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CD13A7">
        <w:rPr>
          <w:rFonts w:ascii="Arial" w:hAnsi="Arial"/>
          <w:sz w:val="28"/>
        </w:rPr>
        <w:t>2-6</w:t>
      </w:r>
      <w:r w:rsidR="0063435F">
        <w:rPr>
          <w:rFonts w:ascii="Arial" w:hAnsi="Arial"/>
          <w:sz w:val="28"/>
        </w:rPr>
        <w:t>-12</w:t>
      </w:r>
      <w:bookmarkStart w:id="0" w:name="_GoBack"/>
      <w:bookmarkEnd w:id="0"/>
    </w:p>
    <w:p w:rsidR="000A2DAF" w:rsidRPr="00584A97" w:rsidRDefault="000A2DAF">
      <w:pPr>
        <w:jc w:val="center"/>
        <w:rPr>
          <w:rFonts w:ascii="Arial" w:hAnsi="Arial"/>
          <w:sz w:val="20"/>
          <w:szCs w:val="20"/>
        </w:rPr>
      </w:pPr>
    </w:p>
    <w:p w:rsidR="002131AB" w:rsidRPr="00667B06" w:rsidRDefault="0020459C">
      <w:pPr>
        <w:rPr>
          <w:rFonts w:ascii="Arial" w:hAnsi="Arial"/>
          <w:sz w:val="20"/>
        </w:rPr>
      </w:pPr>
      <w:r w:rsidRPr="00667B06">
        <w:rPr>
          <w:rFonts w:ascii="Arial" w:hAnsi="Arial"/>
          <w:b/>
          <w:sz w:val="20"/>
        </w:rPr>
        <w:t>PRESENT:</w:t>
      </w:r>
      <w:r w:rsidR="00916231" w:rsidRPr="00667B06">
        <w:t xml:space="preserve"> </w:t>
      </w:r>
      <w:r w:rsidR="00D31304" w:rsidRPr="00667B06">
        <w:t xml:space="preserve">Kirk Anderson, </w:t>
      </w:r>
      <w:r w:rsidR="00243CC5" w:rsidRPr="00667B06">
        <w:t>Jim Bell,</w:t>
      </w:r>
      <w:r w:rsidR="002131AB" w:rsidRPr="00667B06">
        <w:t xml:space="preserve"> Susan Carson, </w:t>
      </w:r>
      <w:r w:rsidR="00243CC5" w:rsidRPr="00667B06">
        <w:t xml:space="preserve"> </w:t>
      </w:r>
      <w:r w:rsidR="0028787C" w:rsidRPr="00667B06">
        <w:t>Jason Crouthamel</w:t>
      </w:r>
      <w:r w:rsidR="00C05426" w:rsidRPr="00667B06">
        <w:t xml:space="preserve">, </w:t>
      </w:r>
      <w:r w:rsidR="0072671F" w:rsidRPr="00667B06">
        <w:t xml:space="preserve"> </w:t>
      </w:r>
      <w:r w:rsidR="00243CC5" w:rsidRPr="00667B06">
        <w:t>Alisha Davis,</w:t>
      </w:r>
      <w:r w:rsidR="00243CC5" w:rsidRPr="00667B06">
        <w:rPr>
          <w:rFonts w:ascii="Arial" w:hAnsi="Arial"/>
          <w:sz w:val="20"/>
        </w:rPr>
        <w:t xml:space="preserve"> </w:t>
      </w:r>
      <w:r w:rsidR="00916231" w:rsidRPr="00667B06">
        <w:t xml:space="preserve">Emily Frigo, Roger Gilles, </w:t>
      </w:r>
      <w:r w:rsidR="0072671F" w:rsidRPr="00667B06">
        <w:t>Gabriele Gottlieb,</w:t>
      </w:r>
      <w:r w:rsidR="0063435F" w:rsidRPr="00667B06">
        <w:t xml:space="preserve"> Jagadeesh Nandigam</w:t>
      </w:r>
      <w:r w:rsidR="0086550B" w:rsidRPr="00667B06">
        <w:t>,</w:t>
      </w:r>
      <w:r w:rsidR="002131AB" w:rsidRPr="00667B06">
        <w:t xml:space="preserve"> Penney Nichols-Whitehead, </w:t>
      </w:r>
      <w:r w:rsidR="0063435F" w:rsidRPr="00667B06">
        <w:t xml:space="preserve"> Keith Rhodes</w:t>
      </w:r>
      <w:r w:rsidR="003E659A" w:rsidRPr="00667B06">
        <w:t>,</w:t>
      </w:r>
      <w:r w:rsidR="002131AB" w:rsidRPr="00667B06">
        <w:t xml:space="preserve"> </w:t>
      </w:r>
      <w:r w:rsidR="00D12D58" w:rsidRPr="00667B06">
        <w:t xml:space="preserve"> David Vessey  </w:t>
      </w:r>
      <w:r w:rsidR="002131AB" w:rsidRPr="00667B06">
        <w:t>Judy Whipps</w:t>
      </w:r>
      <w:r w:rsidR="002131AB" w:rsidRPr="00667B06">
        <w:rPr>
          <w:rFonts w:ascii="Arial" w:hAnsi="Arial"/>
          <w:sz w:val="20"/>
        </w:rPr>
        <w:t xml:space="preserve"> </w:t>
      </w:r>
    </w:p>
    <w:p w:rsidR="0020459C" w:rsidRPr="00667B06" w:rsidRDefault="0020459C">
      <w:pPr>
        <w:rPr>
          <w:rFonts w:ascii="Arial" w:hAnsi="Arial"/>
          <w:sz w:val="20"/>
        </w:rPr>
      </w:pPr>
      <w:r w:rsidRPr="00667B06">
        <w:rPr>
          <w:rFonts w:ascii="Arial" w:hAnsi="Arial"/>
          <w:b/>
          <w:sz w:val="20"/>
        </w:rPr>
        <w:t>ALSO PRESENT:</w:t>
      </w:r>
      <w:r w:rsidRPr="00667B06">
        <w:rPr>
          <w:rFonts w:ascii="Arial" w:hAnsi="Arial"/>
          <w:sz w:val="20"/>
        </w:rPr>
        <w:t xml:space="preserve"> Krista </w:t>
      </w:r>
      <w:r w:rsidR="006E741E" w:rsidRPr="00667B06">
        <w:rPr>
          <w:rFonts w:ascii="Arial" w:hAnsi="Arial"/>
          <w:sz w:val="20"/>
        </w:rPr>
        <w:t>McFarland</w:t>
      </w:r>
      <w:r w:rsidRPr="00667B06">
        <w:rPr>
          <w:rFonts w:ascii="Arial" w:hAnsi="Arial"/>
          <w:sz w:val="20"/>
        </w:rPr>
        <w:t xml:space="preserve">, General Education Office </w:t>
      </w:r>
      <w:r w:rsidR="00D12D58" w:rsidRPr="00667B06">
        <w:rPr>
          <w:rFonts w:ascii="Arial" w:hAnsi="Arial"/>
          <w:sz w:val="20"/>
        </w:rPr>
        <w:t>Coordinator</w:t>
      </w:r>
    </w:p>
    <w:p w:rsidR="002131AB" w:rsidRPr="00667B06" w:rsidRDefault="00330ACD" w:rsidP="002131AB">
      <w:r w:rsidRPr="00667B06">
        <w:rPr>
          <w:rFonts w:ascii="Arial" w:hAnsi="Arial"/>
          <w:b/>
          <w:sz w:val="20"/>
        </w:rPr>
        <w:t>ABSENT:</w:t>
      </w:r>
      <w:r w:rsidR="002131AB" w:rsidRPr="00667B06">
        <w:rPr>
          <w:rFonts w:ascii="Arial" w:hAnsi="Arial"/>
          <w:b/>
          <w:sz w:val="20"/>
        </w:rPr>
        <w:t xml:space="preserve"> </w:t>
      </w:r>
      <w:r w:rsidR="00D12D58" w:rsidRPr="00667B06">
        <w:t xml:space="preserve">Deb Bambini, </w:t>
      </w:r>
      <w:r w:rsidR="00D12D58" w:rsidRPr="00667B06">
        <w:rPr>
          <w:rFonts w:ascii="Arial" w:hAnsi="Arial"/>
          <w:sz w:val="20"/>
        </w:rPr>
        <w:t xml:space="preserve">C. “Griff” Griffin, </w:t>
      </w:r>
      <w:r w:rsidR="006908EE" w:rsidRPr="00667B06">
        <w:t xml:space="preserve">JJ Manser, </w:t>
      </w:r>
      <w:r w:rsidR="00D12D58" w:rsidRPr="00667B06">
        <w:t xml:space="preserve">Paul Sicilian, </w:t>
      </w:r>
      <w:r w:rsidR="00D12D58" w:rsidRPr="00667B06">
        <w:rPr>
          <w:rFonts w:ascii="Arial" w:hAnsi="Arial"/>
          <w:sz w:val="20"/>
        </w:rPr>
        <w:t>Ruth Stevens</w:t>
      </w:r>
    </w:p>
    <w:p w:rsidR="0020459C" w:rsidRPr="00667B06"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667B06" w:rsidRPr="00667B06" w:rsidTr="000478A7">
        <w:tc>
          <w:tcPr>
            <w:tcW w:w="1986" w:type="dxa"/>
          </w:tcPr>
          <w:p w:rsidR="0020459C" w:rsidRPr="00667B06" w:rsidRDefault="0020459C" w:rsidP="000478A7">
            <w:pPr>
              <w:spacing w:line="240" w:lineRule="auto"/>
              <w:rPr>
                <w:rFonts w:ascii="Arial" w:hAnsi="Arial"/>
                <w:sz w:val="20"/>
              </w:rPr>
            </w:pPr>
            <w:r w:rsidRPr="00667B06">
              <w:rPr>
                <w:rFonts w:ascii="Arial" w:hAnsi="Arial"/>
                <w:sz w:val="20"/>
              </w:rPr>
              <w:t>Agenda Items</w:t>
            </w:r>
          </w:p>
        </w:tc>
        <w:tc>
          <w:tcPr>
            <w:tcW w:w="10632" w:type="dxa"/>
          </w:tcPr>
          <w:p w:rsidR="0020459C" w:rsidRPr="00667B06" w:rsidRDefault="0020459C" w:rsidP="000478A7">
            <w:pPr>
              <w:spacing w:line="240" w:lineRule="auto"/>
              <w:rPr>
                <w:rFonts w:ascii="Arial" w:hAnsi="Arial"/>
                <w:sz w:val="20"/>
              </w:rPr>
            </w:pPr>
            <w:r w:rsidRPr="00667B06">
              <w:rPr>
                <w:rFonts w:ascii="Arial" w:hAnsi="Arial"/>
                <w:sz w:val="20"/>
              </w:rPr>
              <w:t>Discussion</w:t>
            </w:r>
          </w:p>
        </w:tc>
        <w:tc>
          <w:tcPr>
            <w:tcW w:w="1861" w:type="dxa"/>
          </w:tcPr>
          <w:p w:rsidR="0020459C" w:rsidRPr="00667B06" w:rsidRDefault="0020459C" w:rsidP="000478A7">
            <w:pPr>
              <w:spacing w:line="240" w:lineRule="auto"/>
              <w:rPr>
                <w:rFonts w:ascii="Arial" w:hAnsi="Arial"/>
                <w:sz w:val="20"/>
              </w:rPr>
            </w:pPr>
            <w:r w:rsidRPr="00667B06">
              <w:rPr>
                <w:rFonts w:ascii="Arial" w:hAnsi="Arial"/>
                <w:sz w:val="20"/>
              </w:rPr>
              <w:t>Action / Decisions</w:t>
            </w:r>
          </w:p>
        </w:tc>
      </w:tr>
      <w:tr w:rsidR="00667B06" w:rsidRPr="00667B06" w:rsidTr="000478A7">
        <w:tc>
          <w:tcPr>
            <w:tcW w:w="1986" w:type="dxa"/>
          </w:tcPr>
          <w:p w:rsidR="0024525E" w:rsidRPr="00667B06" w:rsidRDefault="0020459C" w:rsidP="000478A7">
            <w:pPr>
              <w:pStyle w:val="ListParagraph"/>
              <w:spacing w:line="240" w:lineRule="auto"/>
              <w:ind w:left="0"/>
              <w:rPr>
                <w:b/>
              </w:rPr>
            </w:pPr>
            <w:r w:rsidRPr="00667B06">
              <w:rPr>
                <w:b/>
              </w:rPr>
              <w:t xml:space="preserve">Approval of </w:t>
            </w:r>
          </w:p>
          <w:p w:rsidR="0020459C" w:rsidRPr="00667B06" w:rsidRDefault="00FB1CED" w:rsidP="00390E72">
            <w:pPr>
              <w:pStyle w:val="ListParagraph"/>
              <w:spacing w:line="240" w:lineRule="auto"/>
              <w:ind w:left="0"/>
              <w:rPr>
                <w:rFonts w:ascii="Arial" w:hAnsi="Arial"/>
                <w:sz w:val="20"/>
              </w:rPr>
            </w:pPr>
            <w:r w:rsidRPr="00667B06">
              <w:rPr>
                <w:b/>
              </w:rPr>
              <w:t>Jan 30</w:t>
            </w:r>
            <w:r w:rsidR="0004480B" w:rsidRPr="00667B06">
              <w:rPr>
                <w:b/>
              </w:rPr>
              <w:t xml:space="preserve"> </w:t>
            </w:r>
            <w:r w:rsidR="0060431C" w:rsidRPr="00667B06">
              <w:rPr>
                <w:b/>
              </w:rPr>
              <w:t>Minutes</w:t>
            </w:r>
          </w:p>
        </w:tc>
        <w:tc>
          <w:tcPr>
            <w:tcW w:w="10632" w:type="dxa"/>
          </w:tcPr>
          <w:p w:rsidR="0020459C" w:rsidRPr="00667B06" w:rsidRDefault="0020459C" w:rsidP="000478A7">
            <w:pPr>
              <w:spacing w:line="240" w:lineRule="auto"/>
              <w:rPr>
                <w:rFonts w:ascii="Arial" w:hAnsi="Arial"/>
                <w:sz w:val="20"/>
              </w:rPr>
            </w:pPr>
          </w:p>
        </w:tc>
        <w:tc>
          <w:tcPr>
            <w:tcW w:w="1861" w:type="dxa"/>
          </w:tcPr>
          <w:p w:rsidR="0020459C" w:rsidRPr="00667B06" w:rsidRDefault="006908EE" w:rsidP="008B3542">
            <w:pPr>
              <w:spacing w:line="240" w:lineRule="auto"/>
              <w:rPr>
                <w:rFonts w:ascii="Arial" w:hAnsi="Arial"/>
                <w:sz w:val="20"/>
              </w:rPr>
            </w:pPr>
            <w:r w:rsidRPr="00667B06">
              <w:rPr>
                <w:rFonts w:ascii="Arial" w:hAnsi="Arial"/>
                <w:sz w:val="20"/>
              </w:rPr>
              <w:t xml:space="preserve">Approved as </w:t>
            </w:r>
            <w:r w:rsidR="008B3542" w:rsidRPr="00667B06">
              <w:rPr>
                <w:rFonts w:ascii="Arial" w:hAnsi="Arial"/>
                <w:sz w:val="20"/>
              </w:rPr>
              <w:t>submitted</w:t>
            </w:r>
            <w:r w:rsidRPr="00667B06">
              <w:rPr>
                <w:rFonts w:ascii="Arial" w:hAnsi="Arial"/>
                <w:sz w:val="20"/>
              </w:rPr>
              <w:t>.</w:t>
            </w:r>
          </w:p>
        </w:tc>
      </w:tr>
      <w:tr w:rsidR="00667B06" w:rsidRPr="00667B06" w:rsidTr="000478A7">
        <w:tc>
          <w:tcPr>
            <w:tcW w:w="1986" w:type="dxa"/>
          </w:tcPr>
          <w:p w:rsidR="0020459C" w:rsidRPr="00667B06" w:rsidRDefault="00E155CF" w:rsidP="000478A7">
            <w:pPr>
              <w:pStyle w:val="ListParagraph"/>
              <w:spacing w:line="240" w:lineRule="auto"/>
              <w:ind w:left="0"/>
              <w:rPr>
                <w:b/>
              </w:rPr>
            </w:pPr>
            <w:r w:rsidRPr="00667B06">
              <w:rPr>
                <w:b/>
              </w:rPr>
              <w:t>Agenda</w:t>
            </w:r>
          </w:p>
        </w:tc>
        <w:tc>
          <w:tcPr>
            <w:tcW w:w="10632" w:type="dxa"/>
          </w:tcPr>
          <w:p w:rsidR="00F5347E" w:rsidRPr="00667B06" w:rsidRDefault="00F5347E" w:rsidP="000478A7">
            <w:pPr>
              <w:spacing w:line="240" w:lineRule="auto"/>
              <w:rPr>
                <w:rFonts w:ascii="Arial" w:hAnsi="Arial"/>
                <w:sz w:val="20"/>
              </w:rPr>
            </w:pPr>
          </w:p>
          <w:p w:rsidR="004D412B" w:rsidRPr="00667B06" w:rsidRDefault="004D412B" w:rsidP="00894A4C">
            <w:pPr>
              <w:spacing w:line="240" w:lineRule="auto"/>
              <w:rPr>
                <w:rFonts w:ascii="Arial" w:hAnsi="Arial"/>
                <w:sz w:val="20"/>
              </w:rPr>
            </w:pPr>
          </w:p>
        </w:tc>
        <w:tc>
          <w:tcPr>
            <w:tcW w:w="1861" w:type="dxa"/>
          </w:tcPr>
          <w:p w:rsidR="0020459C" w:rsidRPr="00667B06" w:rsidRDefault="006A7731" w:rsidP="000478A7">
            <w:pPr>
              <w:spacing w:line="240" w:lineRule="auto"/>
              <w:rPr>
                <w:rFonts w:ascii="Arial" w:hAnsi="Arial"/>
                <w:sz w:val="20"/>
              </w:rPr>
            </w:pPr>
            <w:r w:rsidRPr="00667B06">
              <w:rPr>
                <w:rFonts w:ascii="Arial" w:hAnsi="Arial"/>
                <w:sz w:val="20"/>
              </w:rPr>
              <w:t>Approved.</w:t>
            </w:r>
          </w:p>
        </w:tc>
      </w:tr>
      <w:tr w:rsidR="00667B06" w:rsidRPr="00667B06" w:rsidTr="000478A7">
        <w:tc>
          <w:tcPr>
            <w:tcW w:w="1986" w:type="dxa"/>
          </w:tcPr>
          <w:p w:rsidR="00D818EA" w:rsidRPr="00667B06" w:rsidRDefault="00FB1CED" w:rsidP="000478A7">
            <w:pPr>
              <w:pStyle w:val="ListParagraph"/>
              <w:spacing w:line="240" w:lineRule="auto"/>
              <w:ind w:left="0"/>
              <w:rPr>
                <w:rFonts w:asciiTheme="minorHAnsi" w:hAnsiTheme="minorHAnsi" w:cstheme="minorHAnsi"/>
                <w:b/>
              </w:rPr>
            </w:pPr>
            <w:r w:rsidRPr="00667B06">
              <w:rPr>
                <w:b/>
              </w:rPr>
              <w:t>Preparing for the Summer “Issues” Workshops</w:t>
            </w:r>
          </w:p>
        </w:tc>
        <w:tc>
          <w:tcPr>
            <w:tcW w:w="10632" w:type="dxa"/>
          </w:tcPr>
          <w:p w:rsidR="00FB1CED" w:rsidRPr="00667B06" w:rsidRDefault="00FB1CED" w:rsidP="00FB1CED">
            <w:pPr>
              <w:spacing w:line="240" w:lineRule="auto"/>
              <w:rPr>
                <w:i/>
              </w:rPr>
            </w:pPr>
            <w:r w:rsidRPr="00667B06">
              <w:rPr>
                <w:i/>
              </w:rPr>
              <w:t>In the next week or two, we will send out to deans and unit heads a call for proposals asking for very basic and preliminary information: existing and new courses they are considering proposing as Issue courses, the Issues category they see as the best match for each prospective course, and the number of sections of each course they’d anticipate offering per year. These preliminary proposals will require the unit head’s signature.</w:t>
            </w:r>
          </w:p>
          <w:p w:rsidR="00FB1CED" w:rsidRPr="00667B06" w:rsidRDefault="00FB1CED" w:rsidP="00FB1CED">
            <w:pPr>
              <w:spacing w:line="240" w:lineRule="auto"/>
              <w:rPr>
                <w:i/>
              </w:rPr>
            </w:pPr>
          </w:p>
          <w:p w:rsidR="00FB1CED" w:rsidRPr="00667B06" w:rsidRDefault="00FB1CED" w:rsidP="00FB1CED">
            <w:pPr>
              <w:spacing w:line="240" w:lineRule="auto"/>
              <w:rPr>
                <w:i/>
              </w:rPr>
            </w:pPr>
            <w:r w:rsidRPr="00667B06">
              <w:rPr>
                <w:i/>
              </w:rPr>
              <w:t>To help prepare faculty for the summer workshops, we need to develop at least two sets of material:</w:t>
            </w:r>
          </w:p>
          <w:p w:rsidR="00FB1CED" w:rsidRPr="00667B06" w:rsidRDefault="00FB1CED" w:rsidP="00FB1CED">
            <w:pPr>
              <w:spacing w:line="240" w:lineRule="auto"/>
              <w:rPr>
                <w:i/>
              </w:rPr>
            </w:pPr>
          </w:p>
          <w:p w:rsidR="00FB1CED" w:rsidRPr="00667B06" w:rsidRDefault="00FB1CED" w:rsidP="00FB1CED">
            <w:pPr>
              <w:numPr>
                <w:ilvl w:val="0"/>
                <w:numId w:val="31"/>
              </w:numPr>
              <w:spacing w:line="240" w:lineRule="auto"/>
              <w:ind w:left="0"/>
              <w:rPr>
                <w:i/>
              </w:rPr>
            </w:pPr>
            <w:r w:rsidRPr="00667B06">
              <w:rPr>
                <w:i/>
              </w:rPr>
              <w:t>An overview of the Issues component and the knowledge/content goals associated with it. We worked on this last week. Let’s look at a revised draft of this document (attached).</w:t>
            </w:r>
          </w:p>
          <w:p w:rsidR="00FB1CED" w:rsidRPr="00667B06" w:rsidRDefault="00FB1CED" w:rsidP="00FB1CED">
            <w:pPr>
              <w:numPr>
                <w:ilvl w:val="0"/>
                <w:numId w:val="31"/>
              </w:numPr>
              <w:spacing w:line="240" w:lineRule="auto"/>
              <w:ind w:left="0"/>
              <w:rPr>
                <w:i/>
              </w:rPr>
            </w:pPr>
            <w:r w:rsidRPr="00667B06">
              <w:rPr>
                <w:i/>
              </w:rPr>
              <w:t>An overview of the three upper-level skills goals, including the exact “objectives” that will form the basis of the assessment rubric associated with each goal. Let’s talk more about the objectives and the assessment rubrics.</w:t>
            </w:r>
          </w:p>
          <w:p w:rsidR="00FB1CED" w:rsidRPr="00667B06" w:rsidRDefault="00FB1CED" w:rsidP="00FB1CED"/>
          <w:p w:rsidR="00C27B78" w:rsidRPr="00667B06" w:rsidRDefault="008F0962" w:rsidP="008F0962">
            <w:pPr>
              <w:spacing w:line="240" w:lineRule="auto"/>
              <w:rPr>
                <w:rFonts w:cs="Calibri"/>
              </w:rPr>
            </w:pPr>
            <w:r w:rsidRPr="00667B06">
              <w:rPr>
                <w:rFonts w:cs="Calibri"/>
              </w:rPr>
              <w:t>The committee d</w:t>
            </w:r>
            <w:r w:rsidR="00C27B78" w:rsidRPr="00667B06">
              <w:rPr>
                <w:rFonts w:cs="Calibri"/>
              </w:rPr>
              <w:t>iscuss</w:t>
            </w:r>
            <w:r w:rsidRPr="00667B06">
              <w:rPr>
                <w:rFonts w:cs="Calibri"/>
              </w:rPr>
              <w:t>ed</w:t>
            </w:r>
            <w:r w:rsidR="00C27B78" w:rsidRPr="00667B06">
              <w:rPr>
                <w:rFonts w:cs="Calibri"/>
              </w:rPr>
              <w:t xml:space="preserve"> </w:t>
            </w:r>
            <w:r w:rsidRPr="00667B06">
              <w:rPr>
                <w:rFonts w:cs="Calibri"/>
              </w:rPr>
              <w:t>the</w:t>
            </w:r>
            <w:r w:rsidR="00C27B78" w:rsidRPr="00667B06">
              <w:rPr>
                <w:rFonts w:cs="Calibri"/>
              </w:rPr>
              <w:t xml:space="preserve"> summer work group logistics, documentation, and what should be sent out to campus.</w:t>
            </w:r>
          </w:p>
          <w:p w:rsidR="008F0962" w:rsidRPr="00667B06" w:rsidRDefault="008F0962" w:rsidP="008F0962">
            <w:pPr>
              <w:spacing w:line="240" w:lineRule="auto"/>
              <w:rPr>
                <w:rFonts w:cs="Calibri"/>
              </w:rPr>
            </w:pPr>
          </w:p>
          <w:p w:rsidR="00C27B78" w:rsidRPr="00667B06" w:rsidRDefault="008F0962" w:rsidP="008F0962">
            <w:pPr>
              <w:spacing w:line="240" w:lineRule="auto"/>
              <w:rPr>
                <w:rFonts w:cs="Calibri"/>
              </w:rPr>
            </w:pPr>
            <w:r w:rsidRPr="00667B06">
              <w:rPr>
                <w:rFonts w:cs="Calibri"/>
              </w:rPr>
              <w:t>Tw</w:t>
            </w:r>
            <w:r w:rsidR="00C27B78" w:rsidRPr="00667B06">
              <w:rPr>
                <w:rFonts w:cs="Calibri"/>
              </w:rPr>
              <w:t xml:space="preserve">o dates </w:t>
            </w:r>
            <w:r w:rsidRPr="00667B06">
              <w:rPr>
                <w:rFonts w:cs="Calibri"/>
              </w:rPr>
              <w:t>are tentatively scheduled at the</w:t>
            </w:r>
            <w:r w:rsidR="00C27B78" w:rsidRPr="00667B06">
              <w:rPr>
                <w:rFonts w:cs="Calibri"/>
              </w:rPr>
              <w:t xml:space="preserve"> end of May for the workshops.  </w:t>
            </w:r>
            <w:r w:rsidR="00C00C6B" w:rsidRPr="00667B06">
              <w:rPr>
                <w:rFonts w:cs="Calibri"/>
              </w:rPr>
              <w:t>The Director</w:t>
            </w:r>
            <w:r w:rsidR="00C27B78" w:rsidRPr="00667B06">
              <w:rPr>
                <w:rFonts w:cs="Calibri"/>
              </w:rPr>
              <w:t xml:space="preserve"> and Christine </w:t>
            </w:r>
            <w:r w:rsidR="00C00C6B" w:rsidRPr="00667B06">
              <w:rPr>
                <w:rFonts w:cs="Calibri"/>
              </w:rPr>
              <w:t xml:space="preserve">from </w:t>
            </w:r>
            <w:r w:rsidR="00E4579A" w:rsidRPr="00667B06">
              <w:rPr>
                <w:rFonts w:cs="Calibri"/>
              </w:rPr>
              <w:t>FTLC are</w:t>
            </w:r>
            <w:r w:rsidR="00C27B78" w:rsidRPr="00667B06">
              <w:rPr>
                <w:rFonts w:cs="Calibri"/>
              </w:rPr>
              <w:t xml:space="preserve"> working on</w:t>
            </w:r>
            <w:r w:rsidR="00C00C6B" w:rsidRPr="00667B06">
              <w:rPr>
                <w:rFonts w:cs="Calibri"/>
              </w:rPr>
              <w:t xml:space="preserve"> a spreadsheet</w:t>
            </w:r>
            <w:r w:rsidR="00C27B78" w:rsidRPr="00667B06">
              <w:rPr>
                <w:rFonts w:cs="Calibri"/>
              </w:rPr>
              <w:t xml:space="preserve"> to send out to units. Christine from FTLC will come to GEC to talk about how she plans to transfer this into a workshop and online module.  </w:t>
            </w:r>
          </w:p>
          <w:p w:rsidR="008F0962" w:rsidRPr="00667B06" w:rsidRDefault="008F0962" w:rsidP="008F0962">
            <w:pPr>
              <w:spacing w:line="240" w:lineRule="auto"/>
              <w:rPr>
                <w:rFonts w:cs="Calibri"/>
              </w:rPr>
            </w:pPr>
          </w:p>
          <w:p w:rsidR="00C27B78" w:rsidRPr="00667B06" w:rsidRDefault="008F0962" w:rsidP="008F0962">
            <w:pPr>
              <w:spacing w:line="240" w:lineRule="auto"/>
              <w:rPr>
                <w:rFonts w:cs="Calibri"/>
              </w:rPr>
            </w:pPr>
            <w:r w:rsidRPr="00667B06">
              <w:rPr>
                <w:rFonts w:cs="Calibri"/>
              </w:rPr>
              <w:t xml:space="preserve">A committee member </w:t>
            </w:r>
            <w:r w:rsidR="00C27B78" w:rsidRPr="00667B06">
              <w:rPr>
                <w:rFonts w:cs="Calibri"/>
              </w:rPr>
              <w:t>suggest</w:t>
            </w:r>
            <w:r w:rsidRPr="00667B06">
              <w:rPr>
                <w:rFonts w:cs="Calibri"/>
              </w:rPr>
              <w:t>ed</w:t>
            </w:r>
            <w:r w:rsidR="00C27B78" w:rsidRPr="00667B06">
              <w:rPr>
                <w:rFonts w:cs="Calibri"/>
              </w:rPr>
              <w:t xml:space="preserve"> offering additional trainings for faculty that may not be going through the summer sessions, but may be teaching the course. </w:t>
            </w:r>
            <w:r w:rsidRPr="00667B06">
              <w:rPr>
                <w:rFonts w:cs="Calibri"/>
              </w:rPr>
              <w:t xml:space="preserve"> The Chair thought this was a good idea and something to discuss further.  He noted that they didn’t necessarily need to </w:t>
            </w:r>
            <w:r w:rsidR="00C27B78" w:rsidRPr="00667B06">
              <w:rPr>
                <w:rFonts w:cs="Calibri"/>
              </w:rPr>
              <w:t>happen this summer since we have 2012-13 to work on.</w:t>
            </w:r>
          </w:p>
          <w:p w:rsidR="00C00C6B" w:rsidRPr="00667B06" w:rsidRDefault="00C00C6B" w:rsidP="008F0962">
            <w:pPr>
              <w:spacing w:line="240" w:lineRule="auto"/>
              <w:rPr>
                <w:rFonts w:cs="Calibri"/>
              </w:rPr>
            </w:pPr>
          </w:p>
          <w:p w:rsidR="00C00C6B" w:rsidRPr="00667B06" w:rsidRDefault="00C00C6B" w:rsidP="00C00C6B">
            <w:r w:rsidRPr="00667B06">
              <w:rPr>
                <w:rFonts w:cs="Calibri"/>
              </w:rPr>
              <w:lastRenderedPageBreak/>
              <w:t xml:space="preserve">A committee member </w:t>
            </w:r>
            <w:r w:rsidR="00E4579A" w:rsidRPr="00667B06">
              <w:rPr>
                <w:rFonts w:cs="Calibri"/>
              </w:rPr>
              <w:t>asked if</w:t>
            </w:r>
            <w:r w:rsidRPr="00667B06">
              <w:rPr>
                <w:rFonts w:cs="Calibri"/>
              </w:rPr>
              <w:t xml:space="preserve"> </w:t>
            </w:r>
            <w:r w:rsidRPr="00667B06">
              <w:t>faculty that don’t necessarily want the money could still participate in the workshops.   The Chair responded that he can’t imagine we would turn anyone away.</w:t>
            </w:r>
            <w:r w:rsidR="00B004DF">
              <w:t xml:space="preserve">  If someone was interested they</w:t>
            </w:r>
            <w:r w:rsidRPr="00667B06">
              <w:t xml:space="preserve"> could contact GE.</w:t>
            </w:r>
          </w:p>
          <w:p w:rsidR="004B6E27" w:rsidRPr="00667B06" w:rsidRDefault="004B6E27" w:rsidP="004B6E27">
            <w:pPr>
              <w:spacing w:line="240" w:lineRule="auto"/>
              <w:rPr>
                <w:rFonts w:cs="Calibri"/>
              </w:rPr>
            </w:pPr>
          </w:p>
          <w:p w:rsidR="00C27B78" w:rsidRPr="00667B06" w:rsidRDefault="008F0962" w:rsidP="004B6E27">
            <w:pPr>
              <w:spacing w:line="240" w:lineRule="auto"/>
              <w:rPr>
                <w:rFonts w:cs="Calibri"/>
              </w:rPr>
            </w:pPr>
            <w:r w:rsidRPr="00667B06">
              <w:rPr>
                <w:rFonts w:cs="Calibri"/>
              </w:rPr>
              <w:t>The committee r</w:t>
            </w:r>
            <w:r w:rsidR="00C27B78" w:rsidRPr="00667B06">
              <w:rPr>
                <w:rFonts w:cs="Calibri"/>
              </w:rPr>
              <w:t>eviewed two documents that were distributed with the Agenda (one rough draft letter to “</w:t>
            </w:r>
            <w:r w:rsidRPr="00667B06">
              <w:rPr>
                <w:rFonts w:cs="Calibri"/>
              </w:rPr>
              <w:t>C</w:t>
            </w:r>
            <w:r w:rsidR="00C27B78" w:rsidRPr="00667B06">
              <w:rPr>
                <w:rFonts w:cs="Calibri"/>
              </w:rPr>
              <w:t>olleagues” and the other the 3 goals of collaboration, problems solving, and integration).</w:t>
            </w:r>
          </w:p>
          <w:p w:rsidR="008F0962" w:rsidRPr="00667B06" w:rsidRDefault="008F0962" w:rsidP="004B6E27">
            <w:pPr>
              <w:spacing w:line="240" w:lineRule="auto"/>
              <w:rPr>
                <w:rFonts w:cs="Calibri"/>
              </w:rPr>
            </w:pPr>
          </w:p>
          <w:p w:rsidR="00C27B78" w:rsidRPr="00667B06" w:rsidRDefault="008F0962" w:rsidP="004B6E27">
            <w:pPr>
              <w:spacing w:line="240" w:lineRule="auto"/>
            </w:pPr>
            <w:r w:rsidRPr="00667B06">
              <w:rPr>
                <w:rFonts w:cs="Calibri"/>
              </w:rPr>
              <w:t>A committee member asked</w:t>
            </w:r>
            <w:r w:rsidR="00C00C6B" w:rsidRPr="00667B06">
              <w:rPr>
                <w:rFonts w:cs="Calibri"/>
              </w:rPr>
              <w:t>, from a curriculum standpoint,</w:t>
            </w:r>
            <w:r w:rsidRPr="00667B06">
              <w:rPr>
                <w:rFonts w:cs="Calibri"/>
              </w:rPr>
              <w:t xml:space="preserve"> </w:t>
            </w:r>
            <w:r w:rsidR="00C27B78" w:rsidRPr="00667B06">
              <w:rPr>
                <w:rFonts w:cs="Calibri"/>
              </w:rPr>
              <w:t xml:space="preserve">how </w:t>
            </w:r>
            <w:r w:rsidRPr="00667B06">
              <w:rPr>
                <w:rFonts w:cs="Calibri"/>
              </w:rPr>
              <w:t>to</w:t>
            </w:r>
            <w:r w:rsidR="00C27B78" w:rsidRPr="00667B06">
              <w:rPr>
                <w:rFonts w:cs="Calibri"/>
              </w:rPr>
              <w:t xml:space="preserve"> come up with a 300-400 level course and how</w:t>
            </w:r>
            <w:r w:rsidRPr="00667B06">
              <w:rPr>
                <w:rFonts w:cs="Calibri"/>
              </w:rPr>
              <w:t xml:space="preserve"> to justify with little pre-requisites</w:t>
            </w:r>
            <w:r w:rsidR="00C27B78" w:rsidRPr="00667B06">
              <w:rPr>
                <w:rFonts w:cs="Calibri"/>
              </w:rPr>
              <w:t xml:space="preserve">.  </w:t>
            </w:r>
            <w:r w:rsidRPr="00667B06">
              <w:rPr>
                <w:rFonts w:cs="Calibri"/>
              </w:rPr>
              <w:t>A committee member responded that m</w:t>
            </w:r>
            <w:r w:rsidR="00C27B78" w:rsidRPr="00667B06">
              <w:rPr>
                <w:rFonts w:cs="Calibri"/>
              </w:rPr>
              <w:t>uch will come from integration.  The disciplinary work doesn’t have to be as high-level, but rather applying the ideas and concepts.</w:t>
            </w:r>
            <w:r w:rsidR="004B6E27" w:rsidRPr="00667B06">
              <w:rPr>
                <w:rFonts w:cs="Calibri"/>
              </w:rPr>
              <w:t xml:space="preserve"> A committee member added that we are </w:t>
            </w:r>
            <w:r w:rsidR="004B6E27" w:rsidRPr="00667B06">
              <w:t>also asking students to take the discipline along with other knowledge to find solutions.  Generally, 1</w:t>
            </w:r>
            <w:r w:rsidR="004B6E27" w:rsidRPr="00667B06">
              <w:rPr>
                <w:vertAlign w:val="superscript"/>
              </w:rPr>
              <w:t>st</w:t>
            </w:r>
            <w:r w:rsidR="004B6E27" w:rsidRPr="00667B06">
              <w:t xml:space="preserve"> and 2</w:t>
            </w:r>
            <w:r w:rsidR="004B6E27" w:rsidRPr="00667B06">
              <w:rPr>
                <w:vertAlign w:val="superscript"/>
              </w:rPr>
              <w:t>nd</w:t>
            </w:r>
            <w:r w:rsidR="004B6E27" w:rsidRPr="00667B06">
              <w:t xml:space="preserve"> year students aren’t great with that, so justifies 300 level.  A committee member asked what </w:t>
            </w:r>
            <w:r w:rsidR="00E4579A" w:rsidRPr="00667B06">
              <w:t>UCC will</w:t>
            </w:r>
            <w:r w:rsidR="004B6E27" w:rsidRPr="00667B06">
              <w:t xml:space="preserve"> want to see as justification for 300 level.  The Chair responded that we already have precedence with Themes.</w:t>
            </w:r>
          </w:p>
          <w:p w:rsidR="004B6E27" w:rsidRPr="00667B06" w:rsidRDefault="004B6E27" w:rsidP="004B6E27">
            <w:pPr>
              <w:spacing w:line="240" w:lineRule="auto"/>
            </w:pPr>
          </w:p>
          <w:p w:rsidR="00C27B78" w:rsidRPr="00667B06" w:rsidRDefault="004B6E27" w:rsidP="008F0962">
            <w:pPr>
              <w:spacing w:line="240" w:lineRule="auto"/>
              <w:rPr>
                <w:rFonts w:cs="Calibri"/>
              </w:rPr>
            </w:pPr>
            <w:r w:rsidRPr="00667B06">
              <w:t xml:space="preserve">A committee member added that some of these questions might add confusion throughout a unit.  Where will faculty go for questions they have. </w:t>
            </w:r>
            <w:r w:rsidR="008F0962" w:rsidRPr="00667B06">
              <w:rPr>
                <w:rFonts w:cs="Calibri"/>
              </w:rPr>
              <w:t>There was a s</w:t>
            </w:r>
            <w:r w:rsidR="00C27B78" w:rsidRPr="00667B06">
              <w:rPr>
                <w:rFonts w:cs="Calibri"/>
              </w:rPr>
              <w:t xml:space="preserve">uggestion for </w:t>
            </w:r>
            <w:r w:rsidR="008F0962" w:rsidRPr="00667B06">
              <w:rPr>
                <w:rFonts w:cs="Calibri"/>
              </w:rPr>
              <w:t xml:space="preserve">an </w:t>
            </w:r>
            <w:r w:rsidR="00C27B78" w:rsidRPr="00667B06">
              <w:rPr>
                <w:rFonts w:cs="Calibri"/>
              </w:rPr>
              <w:t>FAQ or Blackboard site for people to find answers to questions they have</w:t>
            </w:r>
            <w:r w:rsidR="008F0962" w:rsidRPr="00667B06">
              <w:rPr>
                <w:rFonts w:cs="Calibri"/>
              </w:rPr>
              <w:t xml:space="preserve"> about the proposal process</w:t>
            </w:r>
            <w:r w:rsidR="00C27B78" w:rsidRPr="00667B06">
              <w:rPr>
                <w:rFonts w:cs="Calibri"/>
              </w:rPr>
              <w:t xml:space="preserve">. </w:t>
            </w:r>
            <w:r w:rsidR="008F0962" w:rsidRPr="00667B06">
              <w:rPr>
                <w:rFonts w:cs="Calibri"/>
              </w:rPr>
              <w:t>It was mentioned that an FAQ draft was in process for the GE website.</w:t>
            </w:r>
            <w:r w:rsidRPr="00667B06">
              <w:rPr>
                <w:rFonts w:cs="Calibri"/>
              </w:rPr>
              <w:t xml:space="preserve"> </w:t>
            </w:r>
            <w:r w:rsidRPr="00667B06">
              <w:t>We can also post information to encourage faculty to invite GEC to their unit meeting to discuss questions to might have.</w:t>
            </w:r>
          </w:p>
          <w:p w:rsidR="008F0962" w:rsidRPr="00667B06" w:rsidRDefault="008F0962" w:rsidP="008F0962">
            <w:pPr>
              <w:spacing w:line="240" w:lineRule="auto"/>
              <w:rPr>
                <w:rFonts w:cs="Calibri"/>
              </w:rPr>
            </w:pPr>
          </w:p>
          <w:p w:rsidR="00C27B78" w:rsidRPr="00667B06" w:rsidRDefault="008F0962" w:rsidP="008F0962">
            <w:pPr>
              <w:spacing w:line="240" w:lineRule="auto"/>
              <w:rPr>
                <w:rFonts w:cs="Calibri"/>
              </w:rPr>
            </w:pPr>
            <w:r w:rsidRPr="00667B06">
              <w:rPr>
                <w:rFonts w:cs="Calibri"/>
              </w:rPr>
              <w:t>A committee member s</w:t>
            </w:r>
            <w:r w:rsidR="00C27B78" w:rsidRPr="00667B06">
              <w:rPr>
                <w:rFonts w:cs="Calibri"/>
              </w:rPr>
              <w:t xml:space="preserve">uggested </w:t>
            </w:r>
            <w:r w:rsidRPr="00667B06">
              <w:rPr>
                <w:rFonts w:cs="Calibri"/>
              </w:rPr>
              <w:t xml:space="preserve">including </w:t>
            </w:r>
            <w:r w:rsidR="00C27B78" w:rsidRPr="00667B06">
              <w:rPr>
                <w:rFonts w:cs="Calibri"/>
              </w:rPr>
              <w:t xml:space="preserve">more examples </w:t>
            </w:r>
            <w:r w:rsidRPr="00667B06">
              <w:rPr>
                <w:rFonts w:cs="Calibri"/>
              </w:rPr>
              <w:t xml:space="preserve">to </w:t>
            </w:r>
            <w:r w:rsidR="00C27B78" w:rsidRPr="00667B06">
              <w:rPr>
                <w:rFonts w:cs="Calibri"/>
              </w:rPr>
              <w:t>show what an Issue course will look like</w:t>
            </w:r>
            <w:r w:rsidR="004B6E27" w:rsidRPr="00667B06">
              <w:rPr>
                <w:rFonts w:cs="Calibri"/>
              </w:rPr>
              <w:t xml:space="preserve"> before and after</w:t>
            </w:r>
            <w:r w:rsidR="00C27B78" w:rsidRPr="00667B06">
              <w:rPr>
                <w:rFonts w:cs="Calibri"/>
              </w:rPr>
              <w:t xml:space="preserve">.  </w:t>
            </w:r>
            <w:r w:rsidRPr="00667B06">
              <w:rPr>
                <w:rFonts w:cs="Calibri"/>
              </w:rPr>
              <w:t>The Chair added that it will be helpful to have some examples</w:t>
            </w:r>
            <w:r w:rsidR="004B6E27" w:rsidRPr="00667B06">
              <w:rPr>
                <w:rFonts w:cs="Calibri"/>
              </w:rPr>
              <w:t xml:space="preserve"> that we agree on</w:t>
            </w:r>
            <w:r w:rsidR="00E4579A" w:rsidRPr="00667B06">
              <w:rPr>
                <w:rFonts w:cs="Calibri"/>
              </w:rPr>
              <w:t>, but</w:t>
            </w:r>
            <w:r w:rsidR="00C27B78" w:rsidRPr="00667B06">
              <w:rPr>
                <w:rFonts w:cs="Calibri"/>
              </w:rPr>
              <w:t xml:space="preserve"> that we want</w:t>
            </w:r>
            <w:r w:rsidR="004B6E27" w:rsidRPr="00667B06">
              <w:rPr>
                <w:rFonts w:cs="Calibri"/>
              </w:rPr>
              <w:t xml:space="preserve"> the 30 courses form the </w:t>
            </w:r>
            <w:r w:rsidR="00C27B78" w:rsidRPr="00667B06">
              <w:rPr>
                <w:rFonts w:cs="Calibri"/>
              </w:rPr>
              <w:t>summer work to become the examples.</w:t>
            </w:r>
          </w:p>
          <w:p w:rsidR="004B6E27" w:rsidRPr="00667B06" w:rsidRDefault="004B6E27" w:rsidP="008F0962">
            <w:pPr>
              <w:spacing w:line="240" w:lineRule="auto"/>
              <w:rPr>
                <w:rFonts w:cs="Calibri"/>
              </w:rPr>
            </w:pPr>
          </w:p>
          <w:p w:rsidR="00C27B78" w:rsidRPr="00667B06" w:rsidRDefault="004B6E27" w:rsidP="008F0962">
            <w:pPr>
              <w:spacing w:line="240" w:lineRule="auto"/>
              <w:rPr>
                <w:rFonts w:cs="Calibri"/>
              </w:rPr>
            </w:pPr>
            <w:r w:rsidRPr="00667B06">
              <w:rPr>
                <w:rFonts w:cs="Calibri"/>
              </w:rPr>
              <w:t xml:space="preserve">The committee reviewed the “Colleagues” letter that was distributed.  </w:t>
            </w:r>
            <w:r w:rsidR="008F0962" w:rsidRPr="00667B06">
              <w:rPr>
                <w:rFonts w:cs="Calibri"/>
              </w:rPr>
              <w:t xml:space="preserve">It was noted that the </w:t>
            </w:r>
            <w:r w:rsidR="00C27B78" w:rsidRPr="00667B06">
              <w:rPr>
                <w:rFonts w:cs="Calibri"/>
              </w:rPr>
              <w:t>“Colleagues” letter is not complete, just a starting point.  It includes content, but need to also add skills info.  Discussed language to tweak and add.</w:t>
            </w:r>
            <w:r w:rsidRPr="00667B06">
              <w:rPr>
                <w:rFonts w:cs="Calibri"/>
              </w:rPr>
              <w:t xml:space="preserve"> The first step is to address how the new course will be an Issue course.</w:t>
            </w:r>
          </w:p>
          <w:p w:rsidR="008F0962" w:rsidRPr="00667B06" w:rsidRDefault="008F0962" w:rsidP="008F0962">
            <w:pPr>
              <w:spacing w:line="240" w:lineRule="auto"/>
              <w:rPr>
                <w:rFonts w:cs="Calibri"/>
              </w:rPr>
            </w:pPr>
          </w:p>
          <w:p w:rsidR="00005324" w:rsidRPr="00667B06" w:rsidRDefault="004B6E27" w:rsidP="00005324">
            <w:pPr>
              <w:spacing w:line="240" w:lineRule="auto"/>
            </w:pPr>
            <w:r w:rsidRPr="00667B06">
              <w:t>A committee member through that the letter, from the outside, seems a little confusing. Perhaps there should be language to show the levels of the GE program to make it clearer.</w:t>
            </w:r>
            <w:r w:rsidR="004F0325" w:rsidRPr="00667B06">
              <w:t xml:space="preserve"> </w:t>
            </w:r>
            <w:r w:rsidRPr="00667B06">
              <w:t>The Chair added that while it is a lot of tex</w:t>
            </w:r>
            <w:r w:rsidR="00005324" w:rsidRPr="00667B06">
              <w:t xml:space="preserve">t to talk about something that isn’t new, but </w:t>
            </w:r>
            <w:r w:rsidR="004F0325" w:rsidRPr="00667B06">
              <w:t xml:space="preserve">colleagues would benefit from the context. </w:t>
            </w:r>
          </w:p>
          <w:p w:rsidR="00005324" w:rsidRPr="00667B06" w:rsidRDefault="00005324" w:rsidP="00005324">
            <w:pPr>
              <w:spacing w:line="240" w:lineRule="auto"/>
            </w:pPr>
          </w:p>
          <w:p w:rsidR="004F0325" w:rsidRPr="00667B06" w:rsidRDefault="00005324" w:rsidP="00005324">
            <w:pPr>
              <w:spacing w:line="240" w:lineRule="auto"/>
            </w:pPr>
            <w:r w:rsidRPr="00667B06">
              <w:t xml:space="preserve">Many people would </w:t>
            </w:r>
            <w:r w:rsidR="004F0325" w:rsidRPr="00667B06">
              <w:t>prefer the short</w:t>
            </w:r>
            <w:r w:rsidRPr="00667B06">
              <w:t>er</w:t>
            </w:r>
            <w:r w:rsidR="004F0325" w:rsidRPr="00667B06">
              <w:t xml:space="preserve"> version, but inclination is to try and couch it a li</w:t>
            </w:r>
            <w:r w:rsidRPr="00667B06">
              <w:t xml:space="preserve">ttle more clearly. </w:t>
            </w:r>
            <w:r w:rsidR="004F0325" w:rsidRPr="00667B06">
              <w:t xml:space="preserve"> </w:t>
            </w:r>
            <w:r w:rsidRPr="00667B06">
              <w:t xml:space="preserve">It was decided to leave </w:t>
            </w:r>
            <w:r w:rsidR="004F0325" w:rsidRPr="00667B06">
              <w:t>as is for now.</w:t>
            </w:r>
          </w:p>
          <w:p w:rsidR="004F0325" w:rsidRPr="00667B06" w:rsidRDefault="004F0325" w:rsidP="00FB1CED"/>
          <w:p w:rsidR="00005324" w:rsidRPr="00667B06" w:rsidRDefault="00005324" w:rsidP="00005324">
            <w:pPr>
              <w:spacing w:line="240" w:lineRule="auto"/>
            </w:pPr>
            <w:r w:rsidRPr="00667B06">
              <w:t xml:space="preserve">The Chair asked if the committee was okay with the second portion of the draft document.  The committee was in </w:t>
            </w:r>
            <w:r w:rsidRPr="00667B06">
              <w:lastRenderedPageBreak/>
              <w:t>agreement and liked the language.</w:t>
            </w:r>
          </w:p>
          <w:p w:rsidR="00AE2CA3" w:rsidRPr="00667B06" w:rsidRDefault="00005324" w:rsidP="00FB1CED">
            <w:r w:rsidRPr="00667B06">
              <w:t xml:space="preserve"> </w:t>
            </w:r>
          </w:p>
          <w:p w:rsidR="00BB1CF3" w:rsidRPr="00667B06" w:rsidRDefault="00BB1CF3" w:rsidP="00BB1CF3">
            <w:pPr>
              <w:spacing w:line="240" w:lineRule="auto"/>
              <w:rPr>
                <w:rFonts w:cs="Calibri"/>
              </w:rPr>
            </w:pPr>
            <w:r w:rsidRPr="00667B06">
              <w:rPr>
                <w:rFonts w:cs="Calibri"/>
              </w:rPr>
              <w:t xml:space="preserve">The committee distributed and reviewed the handout on the skills goals (collaboration, problem solving, </w:t>
            </w:r>
            <w:r w:rsidR="00E4579A" w:rsidRPr="00667B06">
              <w:rPr>
                <w:rFonts w:cs="Calibri"/>
              </w:rPr>
              <w:t>and integration</w:t>
            </w:r>
            <w:r w:rsidRPr="00667B06">
              <w:rPr>
                <w:rFonts w:cs="Calibri"/>
              </w:rPr>
              <w:t>).</w:t>
            </w:r>
          </w:p>
          <w:p w:rsidR="00BB1CF3" w:rsidRPr="00667B06" w:rsidRDefault="00BB1CF3" w:rsidP="00BB1CF3">
            <w:pPr>
              <w:spacing w:line="240" w:lineRule="auto"/>
              <w:rPr>
                <w:rFonts w:cs="Calibri"/>
              </w:rPr>
            </w:pPr>
          </w:p>
          <w:p w:rsidR="00AE2CA3" w:rsidRPr="00667B06" w:rsidRDefault="00BB1CF3" w:rsidP="00BB1CF3">
            <w:pPr>
              <w:spacing w:line="240" w:lineRule="auto"/>
            </w:pPr>
            <w:r w:rsidRPr="00667B06">
              <w:t>The Chair wanted to make sure</w:t>
            </w:r>
            <w:r w:rsidR="00AE2CA3" w:rsidRPr="00667B06">
              <w:t xml:space="preserve"> </w:t>
            </w:r>
            <w:r w:rsidRPr="00667B06">
              <w:t xml:space="preserve">everyone was </w:t>
            </w:r>
            <w:r w:rsidR="00AE2CA3" w:rsidRPr="00667B06">
              <w:t xml:space="preserve">in agreement in how we intend rubrics to </w:t>
            </w:r>
            <w:r w:rsidRPr="00667B06">
              <w:t xml:space="preserve">be </w:t>
            </w:r>
            <w:r w:rsidR="00AE2CA3" w:rsidRPr="00667B06">
              <w:t>use when talking about how faculty will use them.</w:t>
            </w:r>
          </w:p>
          <w:p w:rsidR="00AE2CA3" w:rsidRPr="00667B06" w:rsidRDefault="00AE2CA3" w:rsidP="00BB1CF3">
            <w:pPr>
              <w:spacing w:line="240" w:lineRule="auto"/>
            </w:pPr>
          </w:p>
          <w:p w:rsidR="00AE2CA3" w:rsidRPr="00667B06" w:rsidRDefault="00AE2CA3" w:rsidP="00BB1CF3">
            <w:pPr>
              <w:spacing w:line="240" w:lineRule="auto"/>
            </w:pPr>
            <w:r w:rsidRPr="00667B06">
              <w:t>Example Rubric on board:</w:t>
            </w:r>
          </w:p>
          <w:p w:rsidR="00AE2CA3" w:rsidRPr="00667B06" w:rsidRDefault="00AE2CA3" w:rsidP="00BB1CF3">
            <w:pPr>
              <w:spacing w:line="240" w:lineRule="auto"/>
            </w:pPr>
          </w:p>
          <w:tbl>
            <w:tblPr>
              <w:tblStyle w:val="TableGrid"/>
              <w:tblW w:w="0" w:type="auto"/>
              <w:tblLook w:val="04A0" w:firstRow="1" w:lastRow="0" w:firstColumn="1" w:lastColumn="0" w:noHBand="0" w:noVBand="1"/>
            </w:tblPr>
            <w:tblGrid>
              <w:gridCol w:w="2080"/>
              <w:gridCol w:w="2080"/>
              <w:gridCol w:w="2080"/>
              <w:gridCol w:w="2080"/>
              <w:gridCol w:w="2081"/>
            </w:tblGrid>
            <w:tr w:rsidR="00667B06" w:rsidRPr="00667B06" w:rsidTr="00AE2CA3">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r w:rsidRPr="00667B06">
                    <w:t>4</w:t>
                  </w:r>
                </w:p>
              </w:tc>
              <w:tc>
                <w:tcPr>
                  <w:tcW w:w="2080" w:type="dxa"/>
                </w:tcPr>
                <w:p w:rsidR="00AE2CA3" w:rsidRPr="00667B06" w:rsidRDefault="00AE2CA3" w:rsidP="00BB1CF3">
                  <w:pPr>
                    <w:spacing w:line="240" w:lineRule="auto"/>
                  </w:pPr>
                  <w:r w:rsidRPr="00667B06">
                    <w:t>3</w:t>
                  </w:r>
                </w:p>
              </w:tc>
              <w:tc>
                <w:tcPr>
                  <w:tcW w:w="2080" w:type="dxa"/>
                </w:tcPr>
                <w:p w:rsidR="00AE2CA3" w:rsidRPr="00667B06" w:rsidRDefault="00AE2CA3" w:rsidP="00BB1CF3">
                  <w:pPr>
                    <w:spacing w:line="240" w:lineRule="auto"/>
                  </w:pPr>
                  <w:r w:rsidRPr="00667B06">
                    <w:t>2</w:t>
                  </w:r>
                </w:p>
              </w:tc>
              <w:tc>
                <w:tcPr>
                  <w:tcW w:w="2081" w:type="dxa"/>
                </w:tcPr>
                <w:p w:rsidR="00AE2CA3" w:rsidRPr="00667B06" w:rsidRDefault="00AE2CA3" w:rsidP="00BB1CF3">
                  <w:pPr>
                    <w:spacing w:line="240" w:lineRule="auto"/>
                  </w:pPr>
                  <w:r w:rsidRPr="00667B06">
                    <w:t>1</w:t>
                  </w:r>
                </w:p>
              </w:tc>
            </w:tr>
            <w:tr w:rsidR="00667B06" w:rsidRPr="00667B06" w:rsidTr="00AE2CA3">
              <w:tc>
                <w:tcPr>
                  <w:tcW w:w="2080" w:type="dxa"/>
                </w:tcPr>
                <w:p w:rsidR="00AE2CA3" w:rsidRPr="00667B06" w:rsidRDefault="00AE2CA3" w:rsidP="00BB1CF3">
                  <w:pPr>
                    <w:spacing w:line="240" w:lineRule="auto"/>
                  </w:pPr>
                  <w:r w:rsidRPr="00667B06">
                    <w:t>Interdependent</w:t>
                  </w: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1" w:type="dxa"/>
                </w:tcPr>
                <w:p w:rsidR="00AE2CA3" w:rsidRPr="00667B06" w:rsidRDefault="00AE2CA3" w:rsidP="00BB1CF3">
                  <w:pPr>
                    <w:spacing w:line="240" w:lineRule="auto"/>
                  </w:pPr>
                </w:p>
              </w:tc>
            </w:tr>
            <w:tr w:rsidR="00667B06" w:rsidRPr="00667B06" w:rsidTr="00AE2CA3">
              <w:tc>
                <w:tcPr>
                  <w:tcW w:w="2080" w:type="dxa"/>
                </w:tcPr>
                <w:p w:rsidR="00AE2CA3" w:rsidRPr="00667B06" w:rsidRDefault="00AE2CA3" w:rsidP="00BB1CF3">
                  <w:pPr>
                    <w:spacing w:line="240" w:lineRule="auto"/>
                  </w:pPr>
                  <w:r w:rsidRPr="00667B06">
                    <w:t>Interactive</w:t>
                  </w: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1" w:type="dxa"/>
                </w:tcPr>
                <w:p w:rsidR="00AE2CA3" w:rsidRPr="00667B06" w:rsidRDefault="00AE2CA3" w:rsidP="00BB1CF3">
                  <w:pPr>
                    <w:spacing w:line="240" w:lineRule="auto"/>
                  </w:pPr>
                </w:p>
              </w:tc>
            </w:tr>
            <w:tr w:rsidR="00667B06" w:rsidRPr="00667B06" w:rsidTr="00AE2CA3">
              <w:tc>
                <w:tcPr>
                  <w:tcW w:w="2080" w:type="dxa"/>
                </w:tcPr>
                <w:p w:rsidR="00AE2CA3" w:rsidRPr="00667B06" w:rsidRDefault="00AE2CA3" w:rsidP="00BB1CF3">
                  <w:pPr>
                    <w:spacing w:line="240" w:lineRule="auto"/>
                  </w:pPr>
                  <w:r w:rsidRPr="00667B06">
                    <w:t>Accountable</w:t>
                  </w: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1" w:type="dxa"/>
                </w:tcPr>
                <w:p w:rsidR="00AE2CA3" w:rsidRPr="00667B06" w:rsidRDefault="00AE2CA3" w:rsidP="00BB1CF3">
                  <w:pPr>
                    <w:spacing w:line="240" w:lineRule="auto"/>
                  </w:pPr>
                </w:p>
              </w:tc>
            </w:tr>
            <w:tr w:rsidR="00667B06" w:rsidRPr="00667B06" w:rsidTr="00AE2CA3">
              <w:tc>
                <w:tcPr>
                  <w:tcW w:w="2080" w:type="dxa"/>
                </w:tcPr>
                <w:p w:rsidR="00AE2CA3" w:rsidRPr="00667B06" w:rsidRDefault="00AE2CA3" w:rsidP="00BB1CF3">
                  <w:pPr>
                    <w:spacing w:line="240" w:lineRule="auto"/>
                  </w:pPr>
                  <w:r w:rsidRPr="00667B06">
                    <w:t>Reflective</w:t>
                  </w: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0" w:type="dxa"/>
                </w:tcPr>
                <w:p w:rsidR="00AE2CA3" w:rsidRPr="00667B06" w:rsidRDefault="00AE2CA3" w:rsidP="00BB1CF3">
                  <w:pPr>
                    <w:spacing w:line="240" w:lineRule="auto"/>
                  </w:pPr>
                </w:p>
              </w:tc>
              <w:tc>
                <w:tcPr>
                  <w:tcW w:w="2081" w:type="dxa"/>
                </w:tcPr>
                <w:p w:rsidR="00AE2CA3" w:rsidRPr="00667B06" w:rsidRDefault="00AE2CA3" w:rsidP="00BB1CF3">
                  <w:pPr>
                    <w:spacing w:line="240" w:lineRule="auto"/>
                  </w:pPr>
                </w:p>
              </w:tc>
            </w:tr>
          </w:tbl>
          <w:p w:rsidR="00AE2CA3" w:rsidRPr="00667B06" w:rsidRDefault="00AE2CA3" w:rsidP="00BB1CF3">
            <w:pPr>
              <w:spacing w:line="240" w:lineRule="auto"/>
            </w:pPr>
          </w:p>
          <w:p w:rsidR="00745929" w:rsidRPr="00667B06" w:rsidRDefault="00AE2CA3" w:rsidP="00BB1CF3">
            <w:pPr>
              <w:spacing w:line="240" w:lineRule="auto"/>
            </w:pPr>
            <w:r w:rsidRPr="00667B06">
              <w:t>Would say, for example</w:t>
            </w:r>
          </w:p>
          <w:p w:rsidR="00AE2CA3" w:rsidRPr="00667B06" w:rsidRDefault="00AE2CA3" w:rsidP="00BB1CF3">
            <w:pPr>
              <w:spacing w:line="240" w:lineRule="auto"/>
            </w:pPr>
            <w:r w:rsidRPr="00667B06">
              <w:t>K</w:t>
            </w:r>
            <w:r w:rsidR="00BB1CF3" w:rsidRPr="00667B06">
              <w:t xml:space="preserve">nowledge goal </w:t>
            </w:r>
            <w:r w:rsidRPr="00667B06">
              <w:t>#3</w:t>
            </w:r>
          </w:p>
          <w:p w:rsidR="00AE2CA3" w:rsidRPr="00667B06" w:rsidRDefault="00AE2CA3" w:rsidP="00BB1CF3">
            <w:pPr>
              <w:spacing w:line="240" w:lineRule="auto"/>
            </w:pPr>
            <w:r w:rsidRPr="00667B06">
              <w:t>1)</w:t>
            </w:r>
            <w:r w:rsidR="00BB1CF3" w:rsidRPr="00667B06">
              <w:t xml:space="preserve"> content goal</w:t>
            </w:r>
          </w:p>
          <w:p w:rsidR="00BB5610" w:rsidRPr="00667B06" w:rsidRDefault="00BB1CF3" w:rsidP="00BB1CF3">
            <w:pPr>
              <w:spacing w:line="240" w:lineRule="auto"/>
            </w:pPr>
            <w:r w:rsidRPr="00667B06">
              <w:t>2) content goal</w:t>
            </w:r>
          </w:p>
          <w:p w:rsidR="00BB5610" w:rsidRPr="00667B06" w:rsidRDefault="00BB5610" w:rsidP="00BB1CF3">
            <w:pPr>
              <w:spacing w:line="240" w:lineRule="auto"/>
            </w:pPr>
          </w:p>
          <w:p w:rsidR="00BB5610" w:rsidRPr="00667B06" w:rsidRDefault="00BB5610" w:rsidP="00BB1CF3">
            <w:pPr>
              <w:spacing w:line="240" w:lineRule="auto"/>
            </w:pPr>
            <w:r w:rsidRPr="00667B06">
              <w:t>3 skills goals</w:t>
            </w:r>
          </w:p>
          <w:p w:rsidR="00BB5610" w:rsidRPr="00667B06" w:rsidRDefault="00BB5610" w:rsidP="00BB1CF3">
            <w:pPr>
              <w:spacing w:line="240" w:lineRule="auto"/>
            </w:pPr>
            <w:r w:rsidRPr="00667B06">
              <w:t>COLLABORATION</w:t>
            </w:r>
            <w:r w:rsidR="00BB1CF3" w:rsidRPr="00667B06">
              <w:t xml:space="preserve"> – would have 4 bullet points</w:t>
            </w:r>
          </w:p>
          <w:p w:rsidR="00BB5610" w:rsidRPr="00667B06" w:rsidRDefault="00BB5610" w:rsidP="00BB1CF3">
            <w:pPr>
              <w:spacing w:line="240" w:lineRule="auto"/>
            </w:pPr>
            <w:r w:rsidRPr="00667B06">
              <w:t>1)</w:t>
            </w:r>
          </w:p>
          <w:p w:rsidR="00BB5610" w:rsidRPr="00667B06" w:rsidRDefault="00BB5610" w:rsidP="00BB1CF3">
            <w:pPr>
              <w:spacing w:line="240" w:lineRule="auto"/>
            </w:pPr>
            <w:r w:rsidRPr="00667B06">
              <w:t>2)</w:t>
            </w:r>
          </w:p>
          <w:p w:rsidR="00BB5610" w:rsidRPr="00667B06" w:rsidRDefault="00BB5610" w:rsidP="00BB1CF3">
            <w:pPr>
              <w:spacing w:line="240" w:lineRule="auto"/>
            </w:pPr>
            <w:r w:rsidRPr="00667B06">
              <w:t>3)</w:t>
            </w:r>
          </w:p>
          <w:p w:rsidR="00BB5610" w:rsidRPr="00667B06" w:rsidRDefault="00BB5610" w:rsidP="00BB1CF3">
            <w:pPr>
              <w:spacing w:line="240" w:lineRule="auto"/>
            </w:pPr>
            <w:r w:rsidRPr="00667B06">
              <w:t>4)</w:t>
            </w:r>
          </w:p>
          <w:p w:rsidR="00BB5610" w:rsidRPr="00667B06" w:rsidRDefault="00BB5610" w:rsidP="00BB1CF3">
            <w:pPr>
              <w:spacing w:line="240" w:lineRule="auto"/>
            </w:pPr>
          </w:p>
          <w:p w:rsidR="00745929" w:rsidRPr="00667B06" w:rsidRDefault="00BB1CF3" w:rsidP="00BB1CF3">
            <w:pPr>
              <w:spacing w:line="240" w:lineRule="auto"/>
            </w:pPr>
            <w:r w:rsidRPr="00667B06">
              <w:t>We would be as</w:t>
            </w:r>
            <w:r w:rsidR="00BB5610" w:rsidRPr="00667B06">
              <w:t xml:space="preserve">king faculty to come up with measures to assess students in each of these 4 areas.  </w:t>
            </w:r>
            <w:r w:rsidRPr="00667B06">
              <w:t xml:space="preserve">We could give the faculty the rubric to use; this would simplify the process for faculty.  They could also do the same for Foundations and Cultures. </w:t>
            </w:r>
          </w:p>
          <w:p w:rsidR="00BB5610" w:rsidRPr="00667B06" w:rsidRDefault="00BB5610" w:rsidP="00FB1CED"/>
          <w:p w:rsidR="00BB5610" w:rsidRPr="00667B06" w:rsidRDefault="00BB5610" w:rsidP="00FB1CED">
            <w:r w:rsidRPr="00667B06">
              <w:t xml:space="preserve">If </w:t>
            </w:r>
            <w:r w:rsidR="00BB1CF3" w:rsidRPr="00667B06">
              <w:t xml:space="preserve">we are </w:t>
            </w:r>
            <w:r w:rsidRPr="00667B06">
              <w:t xml:space="preserve">asking too much of our colleagues we should figure that out right now.  </w:t>
            </w:r>
            <w:r w:rsidR="00BB1CF3" w:rsidRPr="00667B06">
              <w:t>A committee member thought that we should continue with what we are doing and see what it looks like after we are finished. If it turns out after summer workshops that we need to take a look at it again then we can decide if we need to make changes.</w:t>
            </w:r>
            <w:r w:rsidRPr="00667B06">
              <w:t xml:space="preserve"> Right now it helps </w:t>
            </w:r>
            <w:r w:rsidR="00BB1CF3" w:rsidRPr="00667B06">
              <w:t xml:space="preserve">to </w:t>
            </w:r>
            <w:r w:rsidRPr="00667B06">
              <w:t>clarify</w:t>
            </w:r>
            <w:r w:rsidR="00BB1CF3" w:rsidRPr="00667B06">
              <w:t xml:space="preserve"> the process</w:t>
            </w:r>
            <w:r w:rsidRPr="00667B06">
              <w:t xml:space="preserve">. </w:t>
            </w:r>
          </w:p>
          <w:p w:rsidR="009351D0" w:rsidRPr="00667B06" w:rsidRDefault="009351D0" w:rsidP="00FB1CED"/>
          <w:p w:rsidR="009351D0" w:rsidRPr="00667B06" w:rsidRDefault="009351D0" w:rsidP="009351D0">
            <w:pPr>
              <w:spacing w:line="240" w:lineRule="auto"/>
              <w:rPr>
                <w:rFonts w:cs="Calibri"/>
              </w:rPr>
            </w:pPr>
            <w:r w:rsidRPr="00667B06">
              <w:rPr>
                <w:rFonts w:cs="Calibri"/>
              </w:rPr>
              <w:lastRenderedPageBreak/>
              <w:t>The committee reviewed and combined the bullet points for the problem solving goal.  Judy Whipps will continue to draft the bullet points.</w:t>
            </w:r>
          </w:p>
          <w:p w:rsidR="009351D0" w:rsidRPr="00667B06" w:rsidRDefault="009351D0" w:rsidP="009351D0">
            <w:pPr>
              <w:spacing w:line="240" w:lineRule="auto"/>
              <w:rPr>
                <w:rFonts w:cs="Calibri"/>
              </w:rPr>
            </w:pPr>
          </w:p>
          <w:p w:rsidR="00850DA6" w:rsidRPr="00667B06" w:rsidRDefault="00DF36CE" w:rsidP="00DF36CE">
            <w:pPr>
              <w:spacing w:line="240" w:lineRule="auto"/>
            </w:pPr>
            <w:r w:rsidRPr="00667B06">
              <w:t>The committee worked on the description and bullet points for the integration goal.</w:t>
            </w:r>
            <w:r w:rsidR="00850DA6" w:rsidRPr="00667B06">
              <w:t xml:space="preserve"> </w:t>
            </w:r>
          </w:p>
          <w:p w:rsidR="00DF36CE" w:rsidRPr="00667B06" w:rsidRDefault="00DF36CE" w:rsidP="00DF36CE">
            <w:pPr>
              <w:spacing w:line="240" w:lineRule="auto"/>
            </w:pPr>
            <w:r w:rsidRPr="00667B06">
              <w:t>The committee discussed bullet point #3 and whether or not we are talking about outside experience.</w:t>
            </w:r>
          </w:p>
          <w:p w:rsidR="00163E61" w:rsidRPr="00667B06" w:rsidRDefault="00163E61" w:rsidP="00DF36CE">
            <w:pPr>
              <w:spacing w:line="240" w:lineRule="auto"/>
            </w:pPr>
          </w:p>
          <w:p w:rsidR="00163E61" w:rsidRPr="00667B06" w:rsidRDefault="00DF36CE" w:rsidP="00DF36CE">
            <w:pPr>
              <w:spacing w:line="240" w:lineRule="auto"/>
            </w:pPr>
            <w:r w:rsidRPr="00667B06">
              <w:t xml:space="preserve">A committee member responded that it </w:t>
            </w:r>
            <w:r w:rsidR="00163E61" w:rsidRPr="00667B06">
              <w:t xml:space="preserve">wouldn’t be one of the objectives, but good luck trying to do without it.  </w:t>
            </w:r>
            <w:r w:rsidRPr="00667B06">
              <w:t xml:space="preserve">AAC&amp;U </w:t>
            </w:r>
            <w:r w:rsidR="00163E61" w:rsidRPr="00667B06">
              <w:t xml:space="preserve">rubric talks about connecting to your life. </w:t>
            </w:r>
            <w:r w:rsidRPr="00667B06">
              <w:t>W</w:t>
            </w:r>
            <w:r w:rsidR="00163E61" w:rsidRPr="00667B06">
              <w:t xml:space="preserve">e have fields, experience, perspective </w:t>
            </w:r>
            <w:r w:rsidRPr="00667B06">
              <w:t xml:space="preserve">and </w:t>
            </w:r>
            <w:r w:rsidR="00163E61" w:rsidRPr="00667B06">
              <w:t>we are asking students to pull fr</w:t>
            </w:r>
            <w:r w:rsidRPr="00667B06">
              <w:t>om this range of possibilities.  O</w:t>
            </w:r>
            <w:r w:rsidR="00163E61" w:rsidRPr="00667B06">
              <w:t>r</w:t>
            </w:r>
            <w:r w:rsidRPr="00667B06">
              <w:t xml:space="preserve">, </w:t>
            </w:r>
            <w:r w:rsidR="00163E61" w:rsidRPr="00667B06">
              <w:t>are we asking them to separate out singularly.    If it’s the later, than it might be implicit in the 2</w:t>
            </w:r>
            <w:r w:rsidR="00163E61" w:rsidRPr="00667B06">
              <w:rPr>
                <w:vertAlign w:val="superscript"/>
              </w:rPr>
              <w:t>nd</w:t>
            </w:r>
            <w:r w:rsidR="00163E61" w:rsidRPr="00667B06">
              <w:t xml:space="preserve"> bullet.  </w:t>
            </w:r>
            <w:r w:rsidRPr="00667B06">
              <w:t>The Chair</w:t>
            </w:r>
            <w:r w:rsidR="00163E61" w:rsidRPr="00667B06">
              <w:t xml:space="preserve"> suggest</w:t>
            </w:r>
            <w:r w:rsidRPr="00667B06">
              <w:t>ed</w:t>
            </w:r>
            <w:r w:rsidR="00163E61" w:rsidRPr="00667B06">
              <w:t xml:space="preserve"> broadening to include the experience fro</w:t>
            </w:r>
            <w:r w:rsidRPr="00667B06">
              <w:t xml:space="preserve">m more </w:t>
            </w:r>
            <w:r w:rsidR="00E4579A" w:rsidRPr="00667B06">
              <w:t>than</w:t>
            </w:r>
            <w:r w:rsidRPr="00667B06">
              <w:t xml:space="preserve"> </w:t>
            </w:r>
            <w:r w:rsidR="00163E61" w:rsidRPr="00667B06">
              <w:t>one field of study perspective, experience, etc….</w:t>
            </w:r>
          </w:p>
          <w:p w:rsidR="00163E61" w:rsidRPr="00667B06" w:rsidRDefault="00163E61" w:rsidP="00DF36CE">
            <w:pPr>
              <w:spacing w:line="240" w:lineRule="auto"/>
            </w:pPr>
          </w:p>
          <w:p w:rsidR="00163E61" w:rsidRPr="00667B06" w:rsidRDefault="00DF36CE" w:rsidP="00DF36CE">
            <w:pPr>
              <w:spacing w:line="240" w:lineRule="auto"/>
            </w:pPr>
            <w:r w:rsidRPr="00667B06">
              <w:t xml:space="preserve">A committee member added that it </w:t>
            </w:r>
            <w:r w:rsidR="00163E61" w:rsidRPr="00667B06">
              <w:t xml:space="preserve">doesn’t have to be life experience. </w:t>
            </w:r>
            <w:r w:rsidRPr="00667B06">
              <w:t xml:space="preserve">She thought it would be </w:t>
            </w:r>
            <w:r w:rsidR="00163E61" w:rsidRPr="00667B06">
              <w:t xml:space="preserve">difficult to think about assessing things that come out in class discussions.  </w:t>
            </w:r>
            <w:r w:rsidRPr="00667B06">
              <w:t>There s</w:t>
            </w:r>
            <w:r w:rsidR="00163E61" w:rsidRPr="00667B06">
              <w:t xml:space="preserve">hould be some flexibility so that they are </w:t>
            </w:r>
            <w:r w:rsidRPr="00667B06">
              <w:t xml:space="preserve">as </w:t>
            </w:r>
            <w:r w:rsidR="00163E61" w:rsidRPr="00667B06">
              <w:t>inclusive as possible.</w:t>
            </w:r>
          </w:p>
          <w:p w:rsidR="00163E61" w:rsidRPr="00667B06" w:rsidRDefault="00163E61" w:rsidP="00DF36CE">
            <w:pPr>
              <w:spacing w:line="240" w:lineRule="auto"/>
            </w:pPr>
          </w:p>
          <w:p w:rsidR="00163E61" w:rsidRPr="00667B06" w:rsidRDefault="00DF36CE" w:rsidP="00DF36CE">
            <w:pPr>
              <w:spacing w:line="240" w:lineRule="auto"/>
            </w:pPr>
            <w:r w:rsidRPr="00667B06">
              <w:t xml:space="preserve">A committee member thought </w:t>
            </w:r>
            <w:r w:rsidR="00163E61" w:rsidRPr="00667B06">
              <w:t>that even one assignment to have students reflect on</w:t>
            </w:r>
            <w:r w:rsidRPr="00667B06">
              <w:t xml:space="preserve"> the topic will allow them to</w:t>
            </w:r>
            <w:r w:rsidR="00163E61" w:rsidRPr="00667B06">
              <w:t xml:space="preserve"> bridge to the larger issue.  </w:t>
            </w:r>
            <w:r w:rsidRPr="00667B06">
              <w:t xml:space="preserve">A committee member responded that this could be difficult for students that are young and may not have a lot of world experience.   A committee member responded that </w:t>
            </w:r>
            <w:r w:rsidR="00163E61" w:rsidRPr="00667B06">
              <w:t xml:space="preserve">their engagement in the world is </w:t>
            </w:r>
            <w:r w:rsidRPr="00667B06">
              <w:t xml:space="preserve">part of their world experience – </w:t>
            </w:r>
            <w:r w:rsidR="00E4579A" w:rsidRPr="00667B06">
              <w:t>it doesn’t</w:t>
            </w:r>
            <w:r w:rsidR="00163E61" w:rsidRPr="00667B06">
              <w:t xml:space="preserve"> have to be their own personal experience – more of an intellectual engagement. </w:t>
            </w:r>
            <w:r w:rsidRPr="00667B06">
              <w:t xml:space="preserve">It was </w:t>
            </w:r>
            <w:r w:rsidR="00163E61" w:rsidRPr="00667B06">
              <w:t xml:space="preserve">suggested </w:t>
            </w:r>
            <w:r w:rsidRPr="00667B06">
              <w:t xml:space="preserve">to </w:t>
            </w:r>
            <w:r w:rsidR="00163E61" w:rsidRPr="00667B06">
              <w:t xml:space="preserve">add </w:t>
            </w:r>
            <w:r w:rsidRPr="00667B06">
              <w:t>“</w:t>
            </w:r>
            <w:r w:rsidR="00163E61" w:rsidRPr="00667B06">
              <w:t>experience</w:t>
            </w:r>
            <w:r w:rsidRPr="00667B06">
              <w:t>”</w:t>
            </w:r>
            <w:r w:rsidR="00163E61" w:rsidRPr="00667B06">
              <w:t xml:space="preserve"> into 3</w:t>
            </w:r>
            <w:r w:rsidR="00163E61" w:rsidRPr="00667B06">
              <w:rPr>
                <w:vertAlign w:val="superscript"/>
              </w:rPr>
              <w:t>rd</w:t>
            </w:r>
            <w:r w:rsidR="00AB022B" w:rsidRPr="00667B06">
              <w:t xml:space="preserve"> bullet, between abilities and theories.</w:t>
            </w:r>
          </w:p>
          <w:p w:rsidR="00163E61" w:rsidRPr="00667B06" w:rsidRDefault="00163E61" w:rsidP="00FB1CED"/>
          <w:p w:rsidR="00DF36CE" w:rsidRPr="00667B06" w:rsidRDefault="00DF36CE" w:rsidP="00DF36CE">
            <w:pPr>
              <w:spacing w:line="240" w:lineRule="auto"/>
            </w:pPr>
            <w:r w:rsidRPr="00667B06">
              <w:t>It was agreed to remove bullet point #1 as it was very broad.  It would be worked into the description.  A committee member asked for clarification – is it experience, or is it that you and adapt and apply experience.  They are slightly different.</w:t>
            </w:r>
          </w:p>
          <w:p w:rsidR="00AB022B" w:rsidRPr="00667B06" w:rsidRDefault="00DF36CE" w:rsidP="00FB1CED">
            <w:r w:rsidRPr="00667B06">
              <w:t xml:space="preserve"> </w:t>
            </w:r>
          </w:p>
          <w:p w:rsidR="00AB022B" w:rsidRPr="00667B06" w:rsidRDefault="002B2507" w:rsidP="00FB1CED">
            <w:r w:rsidRPr="00667B06">
              <w:t>Bullet point #2 was changed to “</w:t>
            </w:r>
            <w:r w:rsidR="00AB022B" w:rsidRPr="00667B06">
              <w:t xml:space="preserve">and apply </w:t>
            </w:r>
            <w:r w:rsidRPr="00667B06">
              <w:t>skills, abilities, theories, meth</w:t>
            </w:r>
            <w:r w:rsidR="00AB022B" w:rsidRPr="00667B06">
              <w:t>odologies, or insights from experience to new situations ….</w:t>
            </w:r>
            <w:r w:rsidRPr="00667B06">
              <w:t>”  Also removed “</w:t>
            </w:r>
            <w:r w:rsidR="00AB022B" w:rsidRPr="00667B06">
              <w:t>gained in one situation”</w:t>
            </w:r>
          </w:p>
          <w:p w:rsidR="00AB022B" w:rsidRPr="00667B06" w:rsidRDefault="00AB022B" w:rsidP="00FB1CED"/>
          <w:p w:rsidR="00AB022B" w:rsidRPr="00667B06" w:rsidRDefault="002B2507" w:rsidP="00FB1CED">
            <w:r w:rsidRPr="00667B06">
              <w:t>The Chair will work on combin</w:t>
            </w:r>
            <w:r w:rsidR="00B004DF">
              <w:t>ed both documents into a single</w:t>
            </w:r>
            <w:r w:rsidRPr="00667B06">
              <w:t xml:space="preserve"> document for review again at next </w:t>
            </w:r>
            <w:proofErr w:type="gramStart"/>
            <w:r w:rsidRPr="00667B06">
              <w:t>week’s</w:t>
            </w:r>
            <w:proofErr w:type="gramEnd"/>
            <w:r w:rsidRPr="00667B06">
              <w:t xml:space="preserve"> meeting.</w:t>
            </w:r>
          </w:p>
          <w:p w:rsidR="00CA31CE" w:rsidRPr="00667B06" w:rsidRDefault="00CA31CE" w:rsidP="00FB1CED"/>
          <w:p w:rsidR="00CA31CE" w:rsidRPr="00667B06" w:rsidRDefault="00CA31CE" w:rsidP="00FB1CED">
            <w:r w:rsidRPr="00667B06">
              <w:t>Changed Integration paragraph – removed first “and” and added “and develop a sense of self as a learner”</w:t>
            </w:r>
            <w:r w:rsidR="002B2507" w:rsidRPr="00667B06">
              <w:t xml:space="preserve"> at the end.</w:t>
            </w:r>
          </w:p>
          <w:p w:rsidR="00CA31CE" w:rsidRPr="00667B06" w:rsidRDefault="00CA31CE" w:rsidP="002B2507">
            <w:pPr>
              <w:spacing w:line="240" w:lineRule="auto"/>
            </w:pPr>
          </w:p>
          <w:p w:rsidR="002B2507" w:rsidRPr="00667B06" w:rsidRDefault="002B2507" w:rsidP="002B2507">
            <w:pPr>
              <w:spacing w:line="240" w:lineRule="auto"/>
              <w:rPr>
                <w:rFonts w:cs="Calibri"/>
              </w:rPr>
            </w:pPr>
            <w:r w:rsidRPr="00667B06">
              <w:t>The committee discussed what the communication to campus should be and who to send the first communication to.  It was d</w:t>
            </w:r>
            <w:r w:rsidRPr="00667B06">
              <w:rPr>
                <w:rFonts w:cs="Calibri"/>
              </w:rPr>
              <w:t xml:space="preserve">ecided that a single communications to unit head’s with a cc to Dean’s.  Unit head’s would be encouraged to pass on to faculty. It would include invitation and a spreadsheet.  The Chair will draft the text for the </w:t>
            </w:r>
            <w:r w:rsidRPr="00667B06">
              <w:rPr>
                <w:rFonts w:cs="Calibri"/>
              </w:rPr>
              <w:lastRenderedPageBreak/>
              <w:t>email for review and distribute to everyone on Friday for discussion at next Monday meeting.</w:t>
            </w:r>
          </w:p>
          <w:p w:rsidR="0086550B" w:rsidRPr="00667B06" w:rsidRDefault="0086550B" w:rsidP="00C27B78">
            <w:pPr>
              <w:rPr>
                <w:rFonts w:asciiTheme="minorHAnsi" w:hAnsiTheme="minorHAnsi" w:cstheme="minorHAnsi"/>
              </w:rPr>
            </w:pPr>
          </w:p>
        </w:tc>
        <w:tc>
          <w:tcPr>
            <w:tcW w:w="1861" w:type="dxa"/>
          </w:tcPr>
          <w:p w:rsidR="009D0438" w:rsidRPr="00667B06" w:rsidRDefault="00E4579A" w:rsidP="000478A7">
            <w:pPr>
              <w:spacing w:line="240" w:lineRule="auto"/>
              <w:rPr>
                <w:rFonts w:cs="Calibri"/>
              </w:rPr>
            </w:pPr>
            <w:r w:rsidRPr="00667B06">
              <w:rPr>
                <w:rFonts w:cs="Calibri"/>
              </w:rPr>
              <w:lastRenderedPageBreak/>
              <w:t>Two dates are tentatively scheduled at the end of May for the workshops. </w:t>
            </w:r>
          </w:p>
          <w:p w:rsidR="00E4579A" w:rsidRPr="00667B06" w:rsidRDefault="00E4579A" w:rsidP="000478A7">
            <w:pPr>
              <w:spacing w:line="240" w:lineRule="auto"/>
              <w:rPr>
                <w:rFonts w:cs="Calibri"/>
              </w:rPr>
            </w:pPr>
          </w:p>
          <w:p w:rsidR="00E4579A" w:rsidRPr="00667B06" w:rsidRDefault="00E4579A" w:rsidP="00E4579A">
            <w:pPr>
              <w:spacing w:line="240" w:lineRule="auto"/>
              <w:rPr>
                <w:rFonts w:cs="Calibri"/>
              </w:rPr>
            </w:pPr>
            <w:r w:rsidRPr="00667B06">
              <w:rPr>
                <w:rFonts w:asciiTheme="minorHAnsi" w:hAnsiTheme="minorHAnsi" w:cstheme="minorHAnsi"/>
              </w:rPr>
              <w:t xml:space="preserve">GEC will consider </w:t>
            </w:r>
            <w:r w:rsidRPr="00667B06">
              <w:rPr>
                <w:rFonts w:cs="Calibri"/>
              </w:rPr>
              <w:t>offering additional trainings for faculty that may not be going through the summer sessions.</w:t>
            </w:r>
          </w:p>
          <w:p w:rsidR="00E4579A" w:rsidRPr="00667B06" w:rsidRDefault="00E4579A" w:rsidP="00E4579A">
            <w:pPr>
              <w:spacing w:line="240" w:lineRule="auto"/>
              <w:rPr>
                <w:rFonts w:cs="Calibri"/>
              </w:rPr>
            </w:pPr>
          </w:p>
          <w:p w:rsidR="00667B06" w:rsidRDefault="00E4579A" w:rsidP="00E4579A">
            <w:pPr>
              <w:spacing w:line="240" w:lineRule="auto"/>
            </w:pPr>
            <w:r w:rsidRPr="00667B06">
              <w:t xml:space="preserve">The committee was in agreement </w:t>
            </w:r>
            <w:r w:rsidR="00667B06">
              <w:t>with how rubrics will be</w:t>
            </w:r>
            <w:r w:rsidRPr="00667B06">
              <w:t xml:space="preserve"> intend</w:t>
            </w:r>
            <w:r w:rsidR="00667B06">
              <w:t>ed to be used.</w:t>
            </w:r>
          </w:p>
          <w:p w:rsidR="00667B06" w:rsidRPr="00667B06" w:rsidRDefault="00667B06" w:rsidP="00E4579A">
            <w:pPr>
              <w:spacing w:line="240" w:lineRule="auto"/>
            </w:pPr>
            <w:r w:rsidRPr="00667B06">
              <w:t xml:space="preserve"> </w:t>
            </w:r>
          </w:p>
          <w:p w:rsidR="00667B06" w:rsidRPr="00667B06" w:rsidRDefault="00667B06" w:rsidP="00E4579A">
            <w:pPr>
              <w:spacing w:line="240" w:lineRule="auto"/>
            </w:pPr>
            <w:r w:rsidRPr="00667B06">
              <w:t xml:space="preserve">Updates were </w:t>
            </w:r>
            <w:r w:rsidRPr="00667B06">
              <w:lastRenderedPageBreak/>
              <w:t>made to the problem solving and integration descriptions and bullet points.</w:t>
            </w:r>
          </w:p>
          <w:p w:rsidR="00E4579A" w:rsidRPr="00667B06" w:rsidRDefault="00E4579A" w:rsidP="00E4579A">
            <w:pPr>
              <w:spacing w:line="240" w:lineRule="auto"/>
              <w:rPr>
                <w:rFonts w:cs="Calibri"/>
              </w:rPr>
            </w:pPr>
            <w:r w:rsidRPr="00667B06">
              <w:rPr>
                <w:rFonts w:cs="Calibri"/>
              </w:rPr>
              <w:t xml:space="preserve">  </w:t>
            </w:r>
          </w:p>
          <w:p w:rsidR="00E4579A" w:rsidRPr="00667B06" w:rsidRDefault="00E4579A" w:rsidP="00E4579A">
            <w:pPr>
              <w:spacing w:line="240" w:lineRule="auto"/>
              <w:rPr>
                <w:rFonts w:cs="Calibri"/>
              </w:rPr>
            </w:pPr>
            <w:r w:rsidRPr="00667B06">
              <w:rPr>
                <w:rFonts w:cs="Calibri"/>
              </w:rPr>
              <w:t>It was suggested to added examples and FAQ to website or Blackboard site.</w:t>
            </w:r>
          </w:p>
          <w:p w:rsidR="00667B06" w:rsidRPr="00667B06" w:rsidRDefault="00667B06" w:rsidP="00E4579A">
            <w:pPr>
              <w:spacing w:line="240" w:lineRule="auto"/>
              <w:rPr>
                <w:rFonts w:cs="Calibri"/>
              </w:rPr>
            </w:pPr>
          </w:p>
          <w:p w:rsidR="00667B06" w:rsidRPr="00667B06" w:rsidRDefault="00667B06" w:rsidP="00667B06">
            <w:pPr>
              <w:spacing w:line="240" w:lineRule="auto"/>
              <w:rPr>
                <w:rFonts w:cs="Calibri"/>
              </w:rPr>
            </w:pPr>
            <w:r w:rsidRPr="00667B06">
              <w:rPr>
                <w:rFonts w:cs="Calibri"/>
              </w:rPr>
              <w:t>A</w:t>
            </w:r>
            <w:r>
              <w:rPr>
                <w:rFonts w:cs="Calibri"/>
              </w:rPr>
              <w:t xml:space="preserve"> single communication will be</w:t>
            </w:r>
            <w:r w:rsidRPr="00667B06">
              <w:rPr>
                <w:rFonts w:cs="Calibri"/>
              </w:rPr>
              <w:t xml:space="preserve"> </w:t>
            </w:r>
            <w:r>
              <w:rPr>
                <w:rFonts w:cs="Calibri"/>
              </w:rPr>
              <w:t xml:space="preserve">sent </w:t>
            </w:r>
            <w:r w:rsidRPr="00667B06">
              <w:rPr>
                <w:rFonts w:cs="Calibri"/>
              </w:rPr>
              <w:t>to unit head’s with a cc to Dean’s</w:t>
            </w:r>
            <w:r>
              <w:rPr>
                <w:rFonts w:cs="Calibri"/>
              </w:rPr>
              <w:t xml:space="preserve"> on the proposal process.</w:t>
            </w:r>
            <w:r w:rsidRPr="00667B06">
              <w:rPr>
                <w:rFonts w:cs="Calibri"/>
              </w:rPr>
              <w:t>  Unit head’s would be encouraged to pass on to faculty.</w:t>
            </w:r>
          </w:p>
          <w:p w:rsidR="00667B06" w:rsidRPr="00667B06" w:rsidRDefault="00667B06" w:rsidP="00667B06">
            <w:pPr>
              <w:spacing w:line="240" w:lineRule="auto"/>
              <w:rPr>
                <w:rFonts w:cs="Calibri"/>
              </w:rPr>
            </w:pPr>
          </w:p>
          <w:p w:rsidR="00667B06" w:rsidRPr="00667B06" w:rsidRDefault="00667B06" w:rsidP="00667B06">
            <w:pPr>
              <w:spacing w:line="240" w:lineRule="auto"/>
              <w:rPr>
                <w:rFonts w:cs="Calibri"/>
              </w:rPr>
            </w:pPr>
            <w:r w:rsidRPr="00667B06">
              <w:rPr>
                <w:rFonts w:cs="Calibri"/>
              </w:rPr>
              <w:t>The</w:t>
            </w:r>
            <w:r>
              <w:rPr>
                <w:rFonts w:cs="Calibri"/>
              </w:rPr>
              <w:t xml:space="preserve"> </w:t>
            </w:r>
            <w:r w:rsidRPr="00667B06">
              <w:rPr>
                <w:rFonts w:cs="Calibri"/>
              </w:rPr>
              <w:t>Chair will draft the text for the email for review and distribute to everyone on Friday for discussion at next Monday meeting.</w:t>
            </w:r>
          </w:p>
          <w:p w:rsidR="00667B06" w:rsidRPr="00667B06" w:rsidRDefault="00667B06" w:rsidP="00E4579A">
            <w:pPr>
              <w:spacing w:line="240" w:lineRule="auto"/>
              <w:rPr>
                <w:rFonts w:asciiTheme="minorHAnsi" w:hAnsiTheme="minorHAnsi" w:cstheme="minorHAnsi"/>
              </w:rPr>
            </w:pPr>
          </w:p>
        </w:tc>
      </w:tr>
      <w:tr w:rsidR="00667B06" w:rsidRPr="00667B06" w:rsidTr="000478A7">
        <w:tc>
          <w:tcPr>
            <w:tcW w:w="1986" w:type="dxa"/>
          </w:tcPr>
          <w:p w:rsidR="00F578C4" w:rsidRPr="00667B06" w:rsidRDefault="00FB1CED" w:rsidP="0013232C">
            <w:pPr>
              <w:pStyle w:val="ListParagraph"/>
              <w:spacing w:line="240" w:lineRule="auto"/>
              <w:ind w:left="0"/>
              <w:rPr>
                <w:rFonts w:asciiTheme="minorHAnsi" w:hAnsiTheme="minorHAnsi" w:cstheme="minorHAnsi"/>
                <w:b/>
              </w:rPr>
            </w:pPr>
            <w:r w:rsidRPr="00667B06">
              <w:rPr>
                <w:rFonts w:asciiTheme="minorHAnsi" w:hAnsiTheme="minorHAnsi" w:cstheme="minorHAnsi"/>
                <w:b/>
              </w:rPr>
              <w:lastRenderedPageBreak/>
              <w:t>Other Business</w:t>
            </w:r>
          </w:p>
        </w:tc>
        <w:tc>
          <w:tcPr>
            <w:tcW w:w="10632" w:type="dxa"/>
          </w:tcPr>
          <w:p w:rsidR="00171FCB" w:rsidRPr="00667B06" w:rsidRDefault="00E37CFE" w:rsidP="00584BF9">
            <w:pPr>
              <w:spacing w:line="240" w:lineRule="auto"/>
              <w:rPr>
                <w:rFonts w:asciiTheme="minorHAnsi" w:hAnsiTheme="minorHAnsi" w:cstheme="minorHAnsi"/>
              </w:rPr>
            </w:pPr>
            <w:r w:rsidRPr="00667B06">
              <w:rPr>
                <w:rFonts w:asciiTheme="minorHAnsi" w:hAnsiTheme="minorHAnsi" w:cstheme="minorHAnsi"/>
              </w:rPr>
              <w:t>No other business.</w:t>
            </w:r>
          </w:p>
          <w:p w:rsidR="00E37CFE" w:rsidRPr="00667B06" w:rsidRDefault="00E37CFE" w:rsidP="00584BF9">
            <w:pPr>
              <w:spacing w:line="240" w:lineRule="auto"/>
              <w:rPr>
                <w:rFonts w:asciiTheme="minorHAnsi" w:hAnsiTheme="minorHAnsi" w:cstheme="minorHAnsi"/>
              </w:rPr>
            </w:pPr>
          </w:p>
          <w:p w:rsidR="00FB1CED" w:rsidRPr="00667B06" w:rsidRDefault="00C27B78" w:rsidP="00C27B78">
            <w:pPr>
              <w:spacing w:line="240" w:lineRule="auto"/>
              <w:rPr>
                <w:rFonts w:asciiTheme="minorHAnsi" w:hAnsiTheme="minorHAnsi" w:cstheme="minorHAnsi"/>
              </w:rPr>
            </w:pPr>
            <w:r w:rsidRPr="00667B06">
              <w:rPr>
                <w:rFonts w:asciiTheme="minorHAnsi" w:hAnsiTheme="minorHAnsi" w:cstheme="minorHAnsi"/>
              </w:rPr>
              <w:t>We will meet with Julie Guevara on February 20</w:t>
            </w:r>
            <w:r w:rsidRPr="00667B06">
              <w:rPr>
                <w:rFonts w:asciiTheme="minorHAnsi" w:hAnsiTheme="minorHAnsi" w:cstheme="minorHAnsi"/>
                <w:vertAlign w:val="superscript"/>
              </w:rPr>
              <w:t>th</w:t>
            </w:r>
            <w:r w:rsidRPr="00667B06">
              <w:rPr>
                <w:rFonts w:asciiTheme="minorHAnsi" w:hAnsiTheme="minorHAnsi" w:cstheme="minorHAnsi"/>
              </w:rPr>
              <w:t>.  Tentatively, GEC will not meet on February 27</w:t>
            </w:r>
            <w:r w:rsidRPr="00667B06">
              <w:rPr>
                <w:rFonts w:asciiTheme="minorHAnsi" w:hAnsiTheme="minorHAnsi" w:cstheme="minorHAnsi"/>
                <w:vertAlign w:val="superscript"/>
              </w:rPr>
              <w:t>th</w:t>
            </w:r>
            <w:r w:rsidRPr="00667B06">
              <w:rPr>
                <w:rFonts w:asciiTheme="minorHAnsi" w:hAnsiTheme="minorHAnsi" w:cstheme="minorHAnsi"/>
              </w:rPr>
              <w:t xml:space="preserve">.  There are no curricular proposals currently for review. </w:t>
            </w:r>
          </w:p>
        </w:tc>
        <w:tc>
          <w:tcPr>
            <w:tcW w:w="1861" w:type="dxa"/>
          </w:tcPr>
          <w:p w:rsidR="00E4579A" w:rsidRPr="00667B06" w:rsidRDefault="00E4579A" w:rsidP="00342219">
            <w:pPr>
              <w:spacing w:line="240" w:lineRule="auto"/>
              <w:rPr>
                <w:rFonts w:asciiTheme="minorHAnsi" w:hAnsiTheme="minorHAnsi" w:cstheme="minorHAnsi"/>
              </w:rPr>
            </w:pPr>
            <w:r w:rsidRPr="00667B06">
              <w:rPr>
                <w:rFonts w:asciiTheme="minorHAnsi" w:hAnsiTheme="minorHAnsi" w:cstheme="minorHAnsi"/>
              </w:rPr>
              <w:t>We will meet with Julie Guevara on February 20</w:t>
            </w:r>
            <w:r w:rsidRPr="00667B06">
              <w:rPr>
                <w:rFonts w:asciiTheme="minorHAnsi" w:hAnsiTheme="minorHAnsi" w:cstheme="minorHAnsi"/>
                <w:vertAlign w:val="superscript"/>
              </w:rPr>
              <w:t>th</w:t>
            </w:r>
            <w:r w:rsidRPr="00667B06">
              <w:rPr>
                <w:rFonts w:asciiTheme="minorHAnsi" w:hAnsiTheme="minorHAnsi" w:cstheme="minorHAnsi"/>
              </w:rPr>
              <w:t xml:space="preserve">.  </w:t>
            </w:r>
          </w:p>
          <w:p w:rsidR="00E4579A" w:rsidRPr="00667B06" w:rsidRDefault="00E4579A" w:rsidP="00342219">
            <w:pPr>
              <w:spacing w:line="240" w:lineRule="auto"/>
              <w:rPr>
                <w:rFonts w:asciiTheme="minorHAnsi" w:hAnsiTheme="minorHAnsi" w:cstheme="minorHAnsi"/>
              </w:rPr>
            </w:pPr>
          </w:p>
          <w:p w:rsidR="009E7D4F" w:rsidRPr="00667B06" w:rsidRDefault="00E4579A" w:rsidP="00342219">
            <w:pPr>
              <w:spacing w:line="240" w:lineRule="auto"/>
              <w:rPr>
                <w:rFonts w:asciiTheme="minorHAnsi" w:hAnsiTheme="minorHAnsi" w:cstheme="minorHAnsi"/>
              </w:rPr>
            </w:pPr>
            <w:r w:rsidRPr="00667B06">
              <w:rPr>
                <w:rFonts w:asciiTheme="minorHAnsi" w:hAnsiTheme="minorHAnsi" w:cstheme="minorHAnsi"/>
              </w:rPr>
              <w:t>Tentatively, GEC will not meet on February 27</w:t>
            </w:r>
            <w:r w:rsidRPr="00667B06">
              <w:rPr>
                <w:rFonts w:asciiTheme="minorHAnsi" w:hAnsiTheme="minorHAnsi" w:cstheme="minorHAnsi"/>
                <w:vertAlign w:val="superscript"/>
              </w:rPr>
              <w:t>th</w:t>
            </w:r>
            <w:r w:rsidRPr="00667B06">
              <w:rPr>
                <w:rFonts w:asciiTheme="minorHAnsi" w:hAnsiTheme="minorHAnsi" w:cstheme="minorHAnsi"/>
              </w:rPr>
              <w:t xml:space="preserve">.  </w:t>
            </w:r>
          </w:p>
        </w:tc>
      </w:tr>
      <w:tr w:rsidR="00667B06" w:rsidRPr="00667B06" w:rsidTr="000478A7">
        <w:tc>
          <w:tcPr>
            <w:tcW w:w="1986" w:type="dxa"/>
          </w:tcPr>
          <w:p w:rsidR="00390E72" w:rsidRPr="00667B06" w:rsidRDefault="00894A4C" w:rsidP="0013232C">
            <w:pPr>
              <w:pStyle w:val="ListParagraph"/>
              <w:spacing w:line="240" w:lineRule="auto"/>
              <w:ind w:left="0"/>
              <w:rPr>
                <w:rFonts w:asciiTheme="minorHAnsi" w:hAnsiTheme="minorHAnsi" w:cstheme="minorHAnsi"/>
                <w:b/>
              </w:rPr>
            </w:pPr>
            <w:r w:rsidRPr="00667B06">
              <w:rPr>
                <w:rFonts w:asciiTheme="minorHAnsi" w:hAnsiTheme="minorHAnsi" w:cstheme="minorHAnsi"/>
                <w:b/>
              </w:rPr>
              <w:t>Adjournment</w:t>
            </w:r>
          </w:p>
        </w:tc>
        <w:tc>
          <w:tcPr>
            <w:tcW w:w="10632" w:type="dxa"/>
          </w:tcPr>
          <w:p w:rsidR="00390E72" w:rsidRPr="00667B06" w:rsidRDefault="00D6491E" w:rsidP="00AD2D64">
            <w:pPr>
              <w:spacing w:line="240" w:lineRule="auto"/>
              <w:ind w:left="-6"/>
              <w:rPr>
                <w:rFonts w:asciiTheme="minorHAnsi" w:hAnsiTheme="minorHAnsi" w:cstheme="minorHAnsi"/>
              </w:rPr>
            </w:pPr>
            <w:r w:rsidRPr="00667B06">
              <w:rPr>
                <w:rFonts w:asciiTheme="minorHAnsi" w:hAnsiTheme="minorHAnsi" w:cstheme="minorHAnsi"/>
              </w:rPr>
              <w:t xml:space="preserve">Motion </w:t>
            </w:r>
            <w:r w:rsidR="00AD2D64" w:rsidRPr="00667B06">
              <w:rPr>
                <w:rFonts w:asciiTheme="minorHAnsi" w:hAnsiTheme="minorHAnsi" w:cstheme="minorHAnsi"/>
              </w:rPr>
              <w:t>to adjourn; seconded.</w:t>
            </w:r>
          </w:p>
        </w:tc>
        <w:tc>
          <w:tcPr>
            <w:tcW w:w="1861" w:type="dxa"/>
          </w:tcPr>
          <w:p w:rsidR="003869C6" w:rsidRPr="00667B06" w:rsidRDefault="00D6491E" w:rsidP="003869C6">
            <w:pPr>
              <w:spacing w:line="240" w:lineRule="auto"/>
              <w:rPr>
                <w:rFonts w:asciiTheme="minorHAnsi" w:hAnsiTheme="minorHAnsi" w:cstheme="minorHAnsi"/>
              </w:rPr>
            </w:pPr>
            <w:r w:rsidRPr="00667B06">
              <w:rPr>
                <w:rFonts w:asciiTheme="minorHAnsi" w:hAnsiTheme="minorHAnsi" w:cstheme="minorHAnsi"/>
              </w:rPr>
              <w:t xml:space="preserve">Meeting adjourned </w:t>
            </w:r>
            <w:r w:rsidR="003869C6" w:rsidRPr="00667B06">
              <w:rPr>
                <w:rFonts w:asciiTheme="minorHAnsi" w:hAnsiTheme="minorHAnsi" w:cstheme="minorHAnsi"/>
              </w:rPr>
              <w:t xml:space="preserve">at </w:t>
            </w:r>
          </w:p>
          <w:p w:rsidR="00E8084F" w:rsidRPr="00667B06" w:rsidRDefault="003869C6" w:rsidP="003869C6">
            <w:pPr>
              <w:spacing w:line="240" w:lineRule="auto"/>
              <w:rPr>
                <w:rFonts w:asciiTheme="minorHAnsi" w:hAnsiTheme="minorHAnsi" w:cstheme="minorHAnsi"/>
              </w:rPr>
            </w:pPr>
            <w:r w:rsidRPr="00667B06">
              <w:rPr>
                <w:rFonts w:asciiTheme="minorHAnsi" w:hAnsiTheme="minorHAnsi" w:cstheme="minorHAnsi"/>
              </w:rPr>
              <w:t>4:10</w:t>
            </w:r>
            <w:r w:rsidR="00D6491E" w:rsidRPr="00667B06">
              <w:rPr>
                <w:rFonts w:asciiTheme="minorHAnsi" w:hAnsiTheme="minorHAnsi" w:cstheme="minorHAnsi"/>
              </w:rPr>
              <w:t xml:space="preserve"> 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4C" w:rsidRDefault="0026514C">
      <w:pPr>
        <w:spacing w:line="240" w:lineRule="auto"/>
      </w:pPr>
      <w:r>
        <w:separator/>
      </w:r>
    </w:p>
  </w:endnote>
  <w:endnote w:type="continuationSeparator" w:id="0">
    <w:p w:rsidR="0026514C" w:rsidRDefault="00265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4C" w:rsidRDefault="0026514C">
      <w:pPr>
        <w:spacing w:line="240" w:lineRule="auto"/>
      </w:pPr>
      <w:r>
        <w:separator/>
      </w:r>
    </w:p>
  </w:footnote>
  <w:footnote w:type="continuationSeparator" w:id="0">
    <w:p w:rsidR="0026514C" w:rsidRDefault="002651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63B5"/>
    <w:multiLevelType w:val="hybridMultilevel"/>
    <w:tmpl w:val="E666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93EC1"/>
    <w:multiLevelType w:val="hybridMultilevel"/>
    <w:tmpl w:val="8A34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3">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E4475"/>
    <w:multiLevelType w:val="hybridMultilevel"/>
    <w:tmpl w:val="665AF508"/>
    <w:lvl w:ilvl="0" w:tplc="34448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8961A37"/>
    <w:multiLevelType w:val="hybridMultilevel"/>
    <w:tmpl w:val="B1BE6FC8"/>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7">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0">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3">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F53FCB"/>
    <w:multiLevelType w:val="hybridMultilevel"/>
    <w:tmpl w:val="FD84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4468AD"/>
    <w:multiLevelType w:val="hybridMultilevel"/>
    <w:tmpl w:val="1DDA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9">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1">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1"/>
  </w:num>
  <w:num w:numId="7">
    <w:abstractNumId w:val="26"/>
  </w:num>
  <w:num w:numId="8">
    <w:abstractNumId w:val="23"/>
  </w:num>
  <w:num w:numId="9">
    <w:abstractNumId w:val="1"/>
  </w:num>
  <w:num w:numId="10">
    <w:abstractNumId w:val="11"/>
  </w:num>
  <w:num w:numId="11">
    <w:abstractNumId w:val="31"/>
  </w:num>
  <w:num w:numId="12">
    <w:abstractNumId w:val="32"/>
  </w:num>
  <w:num w:numId="13">
    <w:abstractNumId w:val="28"/>
  </w:num>
  <w:num w:numId="14">
    <w:abstractNumId w:val="29"/>
  </w:num>
  <w:num w:numId="15">
    <w:abstractNumId w:val="5"/>
  </w:num>
  <w:num w:numId="16">
    <w:abstractNumId w:val="17"/>
  </w:num>
  <w:num w:numId="17">
    <w:abstractNumId w:val="14"/>
  </w:num>
  <w:num w:numId="18">
    <w:abstractNumId w:val="20"/>
  </w:num>
  <w:num w:numId="19">
    <w:abstractNumId w:val="3"/>
  </w:num>
  <w:num w:numId="20">
    <w:abstractNumId w:val="9"/>
  </w:num>
  <w:num w:numId="21">
    <w:abstractNumId w:val="7"/>
  </w:num>
  <w:num w:numId="22">
    <w:abstractNumId w:val="33"/>
  </w:num>
  <w:num w:numId="23">
    <w:abstractNumId w:val="18"/>
  </w:num>
  <w:num w:numId="24">
    <w:abstractNumId w:val="25"/>
  </w:num>
  <w:num w:numId="25">
    <w:abstractNumId w:val="6"/>
  </w:num>
  <w:num w:numId="26">
    <w:abstractNumId w:val="13"/>
  </w:num>
  <w:num w:numId="27">
    <w:abstractNumId w:val="19"/>
  </w:num>
  <w:num w:numId="28">
    <w:abstractNumId w:val="30"/>
  </w:num>
  <w:num w:numId="29">
    <w:abstractNumId w:val="12"/>
  </w:num>
  <w:num w:numId="30">
    <w:abstractNumId w:val="16"/>
  </w:num>
  <w:num w:numId="31">
    <w:abstractNumId w:val="15"/>
  </w:num>
  <w:num w:numId="32">
    <w:abstractNumId w:val="10"/>
  </w:num>
  <w:num w:numId="33">
    <w:abstractNumId w:val="27"/>
  </w:num>
  <w:num w:numId="34">
    <w:abstractNumId w:val="24"/>
  </w:num>
  <w:num w:numId="3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115B0"/>
    <w:rsid w:val="000121B3"/>
    <w:rsid w:val="00013732"/>
    <w:rsid w:val="000139C8"/>
    <w:rsid w:val="000142D4"/>
    <w:rsid w:val="000154EA"/>
    <w:rsid w:val="0001574E"/>
    <w:rsid w:val="00015969"/>
    <w:rsid w:val="0001602A"/>
    <w:rsid w:val="0001660F"/>
    <w:rsid w:val="00017038"/>
    <w:rsid w:val="000213A3"/>
    <w:rsid w:val="000222A3"/>
    <w:rsid w:val="00023E59"/>
    <w:rsid w:val="00024DFF"/>
    <w:rsid w:val="00024EF5"/>
    <w:rsid w:val="0002535E"/>
    <w:rsid w:val="000253A0"/>
    <w:rsid w:val="00025936"/>
    <w:rsid w:val="00027324"/>
    <w:rsid w:val="00027784"/>
    <w:rsid w:val="00027D0E"/>
    <w:rsid w:val="0003261E"/>
    <w:rsid w:val="00033FA0"/>
    <w:rsid w:val="00034F19"/>
    <w:rsid w:val="00040B5E"/>
    <w:rsid w:val="000427D6"/>
    <w:rsid w:val="00042D1E"/>
    <w:rsid w:val="000438E9"/>
    <w:rsid w:val="0004480B"/>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3DD6"/>
    <w:rsid w:val="0007590B"/>
    <w:rsid w:val="0007604F"/>
    <w:rsid w:val="00076393"/>
    <w:rsid w:val="0007643A"/>
    <w:rsid w:val="00082265"/>
    <w:rsid w:val="00084328"/>
    <w:rsid w:val="00085C0D"/>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F85"/>
    <w:rsid w:val="000C1260"/>
    <w:rsid w:val="000C1B25"/>
    <w:rsid w:val="000C24D3"/>
    <w:rsid w:val="000C70EA"/>
    <w:rsid w:val="000D12DC"/>
    <w:rsid w:val="000D1406"/>
    <w:rsid w:val="000D1814"/>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6DCE"/>
    <w:rsid w:val="000F7AC4"/>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832E7"/>
    <w:rsid w:val="0018405F"/>
    <w:rsid w:val="00184CCE"/>
    <w:rsid w:val="00187043"/>
    <w:rsid w:val="00187398"/>
    <w:rsid w:val="00187413"/>
    <w:rsid w:val="00187839"/>
    <w:rsid w:val="001906A5"/>
    <w:rsid w:val="001929D6"/>
    <w:rsid w:val="00195449"/>
    <w:rsid w:val="00195E2D"/>
    <w:rsid w:val="001961F3"/>
    <w:rsid w:val="001A04E1"/>
    <w:rsid w:val="001A0FEC"/>
    <w:rsid w:val="001A121E"/>
    <w:rsid w:val="001A547C"/>
    <w:rsid w:val="001A55BA"/>
    <w:rsid w:val="001A72AB"/>
    <w:rsid w:val="001B055A"/>
    <w:rsid w:val="001B0829"/>
    <w:rsid w:val="001B4C50"/>
    <w:rsid w:val="001B6490"/>
    <w:rsid w:val="001B7701"/>
    <w:rsid w:val="001C1C8E"/>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277B"/>
    <w:rsid w:val="001F2939"/>
    <w:rsid w:val="001F2EF5"/>
    <w:rsid w:val="001F3C98"/>
    <w:rsid w:val="001F4149"/>
    <w:rsid w:val="001F66FE"/>
    <w:rsid w:val="002036DD"/>
    <w:rsid w:val="00204202"/>
    <w:rsid w:val="0020459C"/>
    <w:rsid w:val="00210448"/>
    <w:rsid w:val="0021244A"/>
    <w:rsid w:val="002131AB"/>
    <w:rsid w:val="00213619"/>
    <w:rsid w:val="0021384B"/>
    <w:rsid w:val="00216643"/>
    <w:rsid w:val="00216BC5"/>
    <w:rsid w:val="00220897"/>
    <w:rsid w:val="00221752"/>
    <w:rsid w:val="00223093"/>
    <w:rsid w:val="002245B4"/>
    <w:rsid w:val="00224A10"/>
    <w:rsid w:val="00224AB4"/>
    <w:rsid w:val="00226EE2"/>
    <w:rsid w:val="00227702"/>
    <w:rsid w:val="0023138D"/>
    <w:rsid w:val="00232E51"/>
    <w:rsid w:val="002346BB"/>
    <w:rsid w:val="00234C93"/>
    <w:rsid w:val="0024211D"/>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57424"/>
    <w:rsid w:val="00260B9A"/>
    <w:rsid w:val="00261CCE"/>
    <w:rsid w:val="00262FF2"/>
    <w:rsid w:val="00263D86"/>
    <w:rsid w:val="00263FB8"/>
    <w:rsid w:val="00264EC0"/>
    <w:rsid w:val="0026514C"/>
    <w:rsid w:val="002653D2"/>
    <w:rsid w:val="0026591A"/>
    <w:rsid w:val="00265E41"/>
    <w:rsid w:val="002660EB"/>
    <w:rsid w:val="0026630B"/>
    <w:rsid w:val="00266933"/>
    <w:rsid w:val="0027209E"/>
    <w:rsid w:val="00272F79"/>
    <w:rsid w:val="00273B4D"/>
    <w:rsid w:val="0027442F"/>
    <w:rsid w:val="0027528E"/>
    <w:rsid w:val="00275434"/>
    <w:rsid w:val="00276692"/>
    <w:rsid w:val="002773EE"/>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4454"/>
    <w:rsid w:val="002A7FF0"/>
    <w:rsid w:val="002B1469"/>
    <w:rsid w:val="002B21F5"/>
    <w:rsid w:val="002B2507"/>
    <w:rsid w:val="002B45A3"/>
    <w:rsid w:val="002B5471"/>
    <w:rsid w:val="002B6944"/>
    <w:rsid w:val="002C0A58"/>
    <w:rsid w:val="002C22B1"/>
    <w:rsid w:val="002C4F64"/>
    <w:rsid w:val="002C6F69"/>
    <w:rsid w:val="002C75E9"/>
    <w:rsid w:val="002D03A2"/>
    <w:rsid w:val="002D0B40"/>
    <w:rsid w:val="002D1411"/>
    <w:rsid w:val="002D2B44"/>
    <w:rsid w:val="002D36CA"/>
    <w:rsid w:val="002D51FC"/>
    <w:rsid w:val="002E1C7C"/>
    <w:rsid w:val="002E2275"/>
    <w:rsid w:val="002E3E58"/>
    <w:rsid w:val="002F4714"/>
    <w:rsid w:val="002F6B43"/>
    <w:rsid w:val="00300305"/>
    <w:rsid w:val="00301202"/>
    <w:rsid w:val="00302583"/>
    <w:rsid w:val="00302938"/>
    <w:rsid w:val="00305FC3"/>
    <w:rsid w:val="00307180"/>
    <w:rsid w:val="00307F93"/>
    <w:rsid w:val="00310F31"/>
    <w:rsid w:val="00312C0A"/>
    <w:rsid w:val="00312D0F"/>
    <w:rsid w:val="0031327E"/>
    <w:rsid w:val="003144E8"/>
    <w:rsid w:val="00314A0C"/>
    <w:rsid w:val="00315C36"/>
    <w:rsid w:val="003222B5"/>
    <w:rsid w:val="00322763"/>
    <w:rsid w:val="00326FC7"/>
    <w:rsid w:val="00330ACD"/>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475"/>
    <w:rsid w:val="00374CD9"/>
    <w:rsid w:val="00376D5C"/>
    <w:rsid w:val="00382557"/>
    <w:rsid w:val="00383D92"/>
    <w:rsid w:val="00384A41"/>
    <w:rsid w:val="003856F6"/>
    <w:rsid w:val="00386927"/>
    <w:rsid w:val="003869C6"/>
    <w:rsid w:val="003871FA"/>
    <w:rsid w:val="00387C29"/>
    <w:rsid w:val="00390290"/>
    <w:rsid w:val="003909CB"/>
    <w:rsid w:val="003909FE"/>
    <w:rsid w:val="00390E72"/>
    <w:rsid w:val="0039336C"/>
    <w:rsid w:val="00394B81"/>
    <w:rsid w:val="003957BC"/>
    <w:rsid w:val="003A03BE"/>
    <w:rsid w:val="003A06CC"/>
    <w:rsid w:val="003A1A77"/>
    <w:rsid w:val="003A2E03"/>
    <w:rsid w:val="003A46F6"/>
    <w:rsid w:val="003A597D"/>
    <w:rsid w:val="003A5B76"/>
    <w:rsid w:val="003A62A8"/>
    <w:rsid w:val="003B139D"/>
    <w:rsid w:val="003B14F1"/>
    <w:rsid w:val="003B4B1F"/>
    <w:rsid w:val="003B5572"/>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E659A"/>
    <w:rsid w:val="003F002F"/>
    <w:rsid w:val="003F0677"/>
    <w:rsid w:val="003F17B0"/>
    <w:rsid w:val="003F2576"/>
    <w:rsid w:val="003F366A"/>
    <w:rsid w:val="003F4665"/>
    <w:rsid w:val="003F6855"/>
    <w:rsid w:val="003F6A9C"/>
    <w:rsid w:val="003F703A"/>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B61"/>
    <w:rsid w:val="00427E33"/>
    <w:rsid w:val="00431296"/>
    <w:rsid w:val="0043168F"/>
    <w:rsid w:val="00433D4D"/>
    <w:rsid w:val="00436D99"/>
    <w:rsid w:val="004375C8"/>
    <w:rsid w:val="0044086D"/>
    <w:rsid w:val="00440D24"/>
    <w:rsid w:val="00444635"/>
    <w:rsid w:val="004451E4"/>
    <w:rsid w:val="004457C2"/>
    <w:rsid w:val="004464F6"/>
    <w:rsid w:val="004468B2"/>
    <w:rsid w:val="0044691C"/>
    <w:rsid w:val="0044706B"/>
    <w:rsid w:val="004508DF"/>
    <w:rsid w:val="00450B99"/>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71174"/>
    <w:rsid w:val="0047118F"/>
    <w:rsid w:val="00471642"/>
    <w:rsid w:val="004716FE"/>
    <w:rsid w:val="00471F8F"/>
    <w:rsid w:val="0047342E"/>
    <w:rsid w:val="00474C71"/>
    <w:rsid w:val="0047541B"/>
    <w:rsid w:val="004776E0"/>
    <w:rsid w:val="00477A4E"/>
    <w:rsid w:val="00481C99"/>
    <w:rsid w:val="004832FD"/>
    <w:rsid w:val="00485486"/>
    <w:rsid w:val="00486B63"/>
    <w:rsid w:val="00487165"/>
    <w:rsid w:val="00487819"/>
    <w:rsid w:val="0049052B"/>
    <w:rsid w:val="00490843"/>
    <w:rsid w:val="00491888"/>
    <w:rsid w:val="004923D7"/>
    <w:rsid w:val="0049337D"/>
    <w:rsid w:val="004936F0"/>
    <w:rsid w:val="00494B7A"/>
    <w:rsid w:val="00494C8B"/>
    <w:rsid w:val="00495622"/>
    <w:rsid w:val="004967F5"/>
    <w:rsid w:val="00496BED"/>
    <w:rsid w:val="004A2968"/>
    <w:rsid w:val="004A7702"/>
    <w:rsid w:val="004B1031"/>
    <w:rsid w:val="004B2533"/>
    <w:rsid w:val="004B2597"/>
    <w:rsid w:val="004B396E"/>
    <w:rsid w:val="004B6311"/>
    <w:rsid w:val="004B6E27"/>
    <w:rsid w:val="004C22C4"/>
    <w:rsid w:val="004C4C60"/>
    <w:rsid w:val="004C5A40"/>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0325"/>
    <w:rsid w:val="004F1DB1"/>
    <w:rsid w:val="004F3A31"/>
    <w:rsid w:val="004F6508"/>
    <w:rsid w:val="004F7EF9"/>
    <w:rsid w:val="00504BF6"/>
    <w:rsid w:val="00506099"/>
    <w:rsid w:val="0050652F"/>
    <w:rsid w:val="0051131B"/>
    <w:rsid w:val="0051198D"/>
    <w:rsid w:val="00512AA7"/>
    <w:rsid w:val="00514B61"/>
    <w:rsid w:val="00514E92"/>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65C2"/>
    <w:rsid w:val="00566DBC"/>
    <w:rsid w:val="00570552"/>
    <w:rsid w:val="00570D99"/>
    <w:rsid w:val="0057165B"/>
    <w:rsid w:val="0057218E"/>
    <w:rsid w:val="005724A8"/>
    <w:rsid w:val="0057325E"/>
    <w:rsid w:val="005733FD"/>
    <w:rsid w:val="00574279"/>
    <w:rsid w:val="005744C2"/>
    <w:rsid w:val="0057474C"/>
    <w:rsid w:val="00574A63"/>
    <w:rsid w:val="00574E75"/>
    <w:rsid w:val="00575585"/>
    <w:rsid w:val="00580058"/>
    <w:rsid w:val="00580895"/>
    <w:rsid w:val="005810DF"/>
    <w:rsid w:val="005810FE"/>
    <w:rsid w:val="00581C15"/>
    <w:rsid w:val="00583865"/>
    <w:rsid w:val="00584070"/>
    <w:rsid w:val="00584A84"/>
    <w:rsid w:val="00584A97"/>
    <w:rsid w:val="00584BF9"/>
    <w:rsid w:val="00590087"/>
    <w:rsid w:val="00590D5A"/>
    <w:rsid w:val="00592E86"/>
    <w:rsid w:val="00593094"/>
    <w:rsid w:val="005933B6"/>
    <w:rsid w:val="00593855"/>
    <w:rsid w:val="00594507"/>
    <w:rsid w:val="00594DF6"/>
    <w:rsid w:val="00596FA4"/>
    <w:rsid w:val="00597A33"/>
    <w:rsid w:val="005A006D"/>
    <w:rsid w:val="005A0505"/>
    <w:rsid w:val="005A2C0A"/>
    <w:rsid w:val="005A3B8C"/>
    <w:rsid w:val="005A55E4"/>
    <w:rsid w:val="005A56E9"/>
    <w:rsid w:val="005A575C"/>
    <w:rsid w:val="005A6038"/>
    <w:rsid w:val="005A6859"/>
    <w:rsid w:val="005A69CA"/>
    <w:rsid w:val="005B06E7"/>
    <w:rsid w:val="005B0AC5"/>
    <w:rsid w:val="005B13A8"/>
    <w:rsid w:val="005B1626"/>
    <w:rsid w:val="005B2ACE"/>
    <w:rsid w:val="005B3B7F"/>
    <w:rsid w:val="005B4189"/>
    <w:rsid w:val="005B46DB"/>
    <w:rsid w:val="005B522B"/>
    <w:rsid w:val="005B7706"/>
    <w:rsid w:val="005C4ECE"/>
    <w:rsid w:val="005C5ABF"/>
    <w:rsid w:val="005C768C"/>
    <w:rsid w:val="005C7E75"/>
    <w:rsid w:val="005D0EEB"/>
    <w:rsid w:val="005D1E24"/>
    <w:rsid w:val="005D4A3C"/>
    <w:rsid w:val="005D4EEE"/>
    <w:rsid w:val="005D5F4B"/>
    <w:rsid w:val="005D7D2A"/>
    <w:rsid w:val="005E014F"/>
    <w:rsid w:val="005E036A"/>
    <w:rsid w:val="005E1EDC"/>
    <w:rsid w:val="005E2D6E"/>
    <w:rsid w:val="005E5BD2"/>
    <w:rsid w:val="005F0CF8"/>
    <w:rsid w:val="005F5AD3"/>
    <w:rsid w:val="005F70E8"/>
    <w:rsid w:val="0060234B"/>
    <w:rsid w:val="00603D19"/>
    <w:rsid w:val="00603D1A"/>
    <w:rsid w:val="0060431C"/>
    <w:rsid w:val="006046A1"/>
    <w:rsid w:val="00605340"/>
    <w:rsid w:val="00607007"/>
    <w:rsid w:val="00610E79"/>
    <w:rsid w:val="00611C1E"/>
    <w:rsid w:val="00612D77"/>
    <w:rsid w:val="00613108"/>
    <w:rsid w:val="00613725"/>
    <w:rsid w:val="0061545B"/>
    <w:rsid w:val="00615FE8"/>
    <w:rsid w:val="00617E79"/>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3FB2"/>
    <w:rsid w:val="00665628"/>
    <w:rsid w:val="00666543"/>
    <w:rsid w:val="0066723F"/>
    <w:rsid w:val="00667B06"/>
    <w:rsid w:val="00670B62"/>
    <w:rsid w:val="00672213"/>
    <w:rsid w:val="00674CCE"/>
    <w:rsid w:val="00675183"/>
    <w:rsid w:val="006753BD"/>
    <w:rsid w:val="00675A50"/>
    <w:rsid w:val="00676626"/>
    <w:rsid w:val="00680CFD"/>
    <w:rsid w:val="0068108D"/>
    <w:rsid w:val="00681BA4"/>
    <w:rsid w:val="006836F7"/>
    <w:rsid w:val="00683ACB"/>
    <w:rsid w:val="00684CA1"/>
    <w:rsid w:val="00685853"/>
    <w:rsid w:val="00690109"/>
    <w:rsid w:val="00690453"/>
    <w:rsid w:val="00690611"/>
    <w:rsid w:val="006908EE"/>
    <w:rsid w:val="00691CDC"/>
    <w:rsid w:val="0069202F"/>
    <w:rsid w:val="00692DE6"/>
    <w:rsid w:val="0069304E"/>
    <w:rsid w:val="0069449B"/>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9"/>
    <w:rsid w:val="006B08EE"/>
    <w:rsid w:val="006B29A0"/>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37F4"/>
    <w:rsid w:val="00723894"/>
    <w:rsid w:val="007247DB"/>
    <w:rsid w:val="0072586F"/>
    <w:rsid w:val="00725F4B"/>
    <w:rsid w:val="0072671F"/>
    <w:rsid w:val="007304D4"/>
    <w:rsid w:val="00730CAB"/>
    <w:rsid w:val="00734B4E"/>
    <w:rsid w:val="007366F7"/>
    <w:rsid w:val="00741134"/>
    <w:rsid w:val="00741FA0"/>
    <w:rsid w:val="007439D2"/>
    <w:rsid w:val="00743E65"/>
    <w:rsid w:val="00744F3A"/>
    <w:rsid w:val="007450C5"/>
    <w:rsid w:val="0074579E"/>
    <w:rsid w:val="00745929"/>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77696"/>
    <w:rsid w:val="0078039F"/>
    <w:rsid w:val="00780F7E"/>
    <w:rsid w:val="00781065"/>
    <w:rsid w:val="00782ACA"/>
    <w:rsid w:val="007862C4"/>
    <w:rsid w:val="00786CA6"/>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2D6A"/>
    <w:rsid w:val="007C3506"/>
    <w:rsid w:val="007C59A3"/>
    <w:rsid w:val="007C7299"/>
    <w:rsid w:val="007D17E4"/>
    <w:rsid w:val="007D248E"/>
    <w:rsid w:val="007D5F4D"/>
    <w:rsid w:val="007D612D"/>
    <w:rsid w:val="007D7659"/>
    <w:rsid w:val="007D7CC8"/>
    <w:rsid w:val="007D7D2B"/>
    <w:rsid w:val="007E0353"/>
    <w:rsid w:val="007E0B56"/>
    <w:rsid w:val="007E0E0B"/>
    <w:rsid w:val="007E6C43"/>
    <w:rsid w:val="007E76A9"/>
    <w:rsid w:val="007F0B65"/>
    <w:rsid w:val="007F0FA8"/>
    <w:rsid w:val="007F11D6"/>
    <w:rsid w:val="007F171D"/>
    <w:rsid w:val="007F1EF6"/>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9E2"/>
    <w:rsid w:val="00821FD3"/>
    <w:rsid w:val="008220FE"/>
    <w:rsid w:val="00824053"/>
    <w:rsid w:val="00825BDE"/>
    <w:rsid w:val="008262F5"/>
    <w:rsid w:val="00826B53"/>
    <w:rsid w:val="0082765C"/>
    <w:rsid w:val="00833E82"/>
    <w:rsid w:val="0083729D"/>
    <w:rsid w:val="00842497"/>
    <w:rsid w:val="00842CC2"/>
    <w:rsid w:val="00843FE3"/>
    <w:rsid w:val="00844C13"/>
    <w:rsid w:val="00850172"/>
    <w:rsid w:val="00850DA6"/>
    <w:rsid w:val="008514EF"/>
    <w:rsid w:val="008542E8"/>
    <w:rsid w:val="00855051"/>
    <w:rsid w:val="00856618"/>
    <w:rsid w:val="00857401"/>
    <w:rsid w:val="0085748F"/>
    <w:rsid w:val="00861289"/>
    <w:rsid w:val="008613E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1D9E"/>
    <w:rsid w:val="00892473"/>
    <w:rsid w:val="008929BD"/>
    <w:rsid w:val="00894482"/>
    <w:rsid w:val="00894A4C"/>
    <w:rsid w:val="0089533E"/>
    <w:rsid w:val="008A09F4"/>
    <w:rsid w:val="008A106D"/>
    <w:rsid w:val="008A1528"/>
    <w:rsid w:val="008A35C1"/>
    <w:rsid w:val="008A5D6F"/>
    <w:rsid w:val="008A649B"/>
    <w:rsid w:val="008A6D1D"/>
    <w:rsid w:val="008A73EE"/>
    <w:rsid w:val="008B32A0"/>
    <w:rsid w:val="008B3542"/>
    <w:rsid w:val="008B496C"/>
    <w:rsid w:val="008B6021"/>
    <w:rsid w:val="008B6054"/>
    <w:rsid w:val="008C1066"/>
    <w:rsid w:val="008C153A"/>
    <w:rsid w:val="008C1924"/>
    <w:rsid w:val="008C316E"/>
    <w:rsid w:val="008C46E5"/>
    <w:rsid w:val="008C5EE6"/>
    <w:rsid w:val="008C678C"/>
    <w:rsid w:val="008D1A53"/>
    <w:rsid w:val="008D30A2"/>
    <w:rsid w:val="008D4B88"/>
    <w:rsid w:val="008D60E3"/>
    <w:rsid w:val="008E31A7"/>
    <w:rsid w:val="008E3E3D"/>
    <w:rsid w:val="008E46D4"/>
    <w:rsid w:val="008E4D39"/>
    <w:rsid w:val="008E5A94"/>
    <w:rsid w:val="008E6528"/>
    <w:rsid w:val="008F0962"/>
    <w:rsid w:val="008F22D3"/>
    <w:rsid w:val="008F47F1"/>
    <w:rsid w:val="008F481F"/>
    <w:rsid w:val="008F63A5"/>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1D0"/>
    <w:rsid w:val="0093544D"/>
    <w:rsid w:val="00937DEA"/>
    <w:rsid w:val="0094050C"/>
    <w:rsid w:val="00940AB6"/>
    <w:rsid w:val="009416DF"/>
    <w:rsid w:val="009419DE"/>
    <w:rsid w:val="00943047"/>
    <w:rsid w:val="00943E73"/>
    <w:rsid w:val="00944C10"/>
    <w:rsid w:val="009453CB"/>
    <w:rsid w:val="00945C73"/>
    <w:rsid w:val="009465F5"/>
    <w:rsid w:val="009470D3"/>
    <w:rsid w:val="00950A09"/>
    <w:rsid w:val="009519A1"/>
    <w:rsid w:val="00951FB7"/>
    <w:rsid w:val="0095510A"/>
    <w:rsid w:val="009571BF"/>
    <w:rsid w:val="00957A20"/>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21FF"/>
    <w:rsid w:val="0098581E"/>
    <w:rsid w:val="00986035"/>
    <w:rsid w:val="00987E28"/>
    <w:rsid w:val="00991285"/>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0207"/>
    <w:rsid w:val="009C1007"/>
    <w:rsid w:val="009C1AD0"/>
    <w:rsid w:val="009C31C3"/>
    <w:rsid w:val="009C4C4F"/>
    <w:rsid w:val="009C58D9"/>
    <w:rsid w:val="009C5E71"/>
    <w:rsid w:val="009C7F31"/>
    <w:rsid w:val="009D01D3"/>
    <w:rsid w:val="009D0438"/>
    <w:rsid w:val="009D0DF4"/>
    <w:rsid w:val="009D1D45"/>
    <w:rsid w:val="009D2670"/>
    <w:rsid w:val="009D38F4"/>
    <w:rsid w:val="009D4376"/>
    <w:rsid w:val="009D5678"/>
    <w:rsid w:val="009E159A"/>
    <w:rsid w:val="009E1849"/>
    <w:rsid w:val="009E279F"/>
    <w:rsid w:val="009E2EDB"/>
    <w:rsid w:val="009E3A62"/>
    <w:rsid w:val="009E4655"/>
    <w:rsid w:val="009E4EAC"/>
    <w:rsid w:val="009E5435"/>
    <w:rsid w:val="009E7012"/>
    <w:rsid w:val="009E7D4F"/>
    <w:rsid w:val="009E7DA0"/>
    <w:rsid w:val="009F0772"/>
    <w:rsid w:val="009F42A3"/>
    <w:rsid w:val="009F4459"/>
    <w:rsid w:val="009F5158"/>
    <w:rsid w:val="009F5C96"/>
    <w:rsid w:val="00A00885"/>
    <w:rsid w:val="00A043FD"/>
    <w:rsid w:val="00A044EF"/>
    <w:rsid w:val="00A04746"/>
    <w:rsid w:val="00A07B79"/>
    <w:rsid w:val="00A10104"/>
    <w:rsid w:val="00A1181B"/>
    <w:rsid w:val="00A134C4"/>
    <w:rsid w:val="00A17A59"/>
    <w:rsid w:val="00A210F4"/>
    <w:rsid w:val="00A2153C"/>
    <w:rsid w:val="00A2375E"/>
    <w:rsid w:val="00A2377D"/>
    <w:rsid w:val="00A30A99"/>
    <w:rsid w:val="00A32226"/>
    <w:rsid w:val="00A3455E"/>
    <w:rsid w:val="00A35052"/>
    <w:rsid w:val="00A37036"/>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5821"/>
    <w:rsid w:val="00A66A4D"/>
    <w:rsid w:val="00A67CA0"/>
    <w:rsid w:val="00A70146"/>
    <w:rsid w:val="00A71776"/>
    <w:rsid w:val="00A71C0D"/>
    <w:rsid w:val="00A722AD"/>
    <w:rsid w:val="00A72855"/>
    <w:rsid w:val="00A73DEE"/>
    <w:rsid w:val="00A7531F"/>
    <w:rsid w:val="00A76FCD"/>
    <w:rsid w:val="00A804C3"/>
    <w:rsid w:val="00A80AC1"/>
    <w:rsid w:val="00A82852"/>
    <w:rsid w:val="00A82957"/>
    <w:rsid w:val="00A82C71"/>
    <w:rsid w:val="00A82D41"/>
    <w:rsid w:val="00A85B67"/>
    <w:rsid w:val="00A85EEA"/>
    <w:rsid w:val="00A8794B"/>
    <w:rsid w:val="00A90795"/>
    <w:rsid w:val="00A920B1"/>
    <w:rsid w:val="00A946D3"/>
    <w:rsid w:val="00A94E2E"/>
    <w:rsid w:val="00A95214"/>
    <w:rsid w:val="00A96902"/>
    <w:rsid w:val="00AA13C4"/>
    <w:rsid w:val="00AA73B5"/>
    <w:rsid w:val="00AA74DD"/>
    <w:rsid w:val="00AA7B51"/>
    <w:rsid w:val="00AB022B"/>
    <w:rsid w:val="00AB0394"/>
    <w:rsid w:val="00AB0B7D"/>
    <w:rsid w:val="00AB0CF7"/>
    <w:rsid w:val="00AB1F6A"/>
    <w:rsid w:val="00AB282A"/>
    <w:rsid w:val="00AB29B4"/>
    <w:rsid w:val="00AB2B89"/>
    <w:rsid w:val="00AB2CA2"/>
    <w:rsid w:val="00AB5677"/>
    <w:rsid w:val="00AB5C89"/>
    <w:rsid w:val="00AB7CE1"/>
    <w:rsid w:val="00AC0101"/>
    <w:rsid w:val="00AC0251"/>
    <w:rsid w:val="00AC0E21"/>
    <w:rsid w:val="00AC1428"/>
    <w:rsid w:val="00AC1591"/>
    <w:rsid w:val="00AC1FFA"/>
    <w:rsid w:val="00AC31F3"/>
    <w:rsid w:val="00AC4E00"/>
    <w:rsid w:val="00AC624E"/>
    <w:rsid w:val="00AC74B3"/>
    <w:rsid w:val="00AC7863"/>
    <w:rsid w:val="00AD09B5"/>
    <w:rsid w:val="00AD275C"/>
    <w:rsid w:val="00AD2D64"/>
    <w:rsid w:val="00AD31EB"/>
    <w:rsid w:val="00AD4294"/>
    <w:rsid w:val="00AD4379"/>
    <w:rsid w:val="00AD587B"/>
    <w:rsid w:val="00AD5896"/>
    <w:rsid w:val="00AD677B"/>
    <w:rsid w:val="00AD6E2F"/>
    <w:rsid w:val="00AE0436"/>
    <w:rsid w:val="00AE0EFE"/>
    <w:rsid w:val="00AE13F8"/>
    <w:rsid w:val="00AE2CA3"/>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04DF"/>
    <w:rsid w:val="00B0232D"/>
    <w:rsid w:val="00B04099"/>
    <w:rsid w:val="00B05B65"/>
    <w:rsid w:val="00B06003"/>
    <w:rsid w:val="00B06265"/>
    <w:rsid w:val="00B069EF"/>
    <w:rsid w:val="00B076B3"/>
    <w:rsid w:val="00B10E26"/>
    <w:rsid w:val="00B111F0"/>
    <w:rsid w:val="00B11907"/>
    <w:rsid w:val="00B13A5D"/>
    <w:rsid w:val="00B14032"/>
    <w:rsid w:val="00B15FA6"/>
    <w:rsid w:val="00B163CF"/>
    <w:rsid w:val="00B20748"/>
    <w:rsid w:val="00B210A6"/>
    <w:rsid w:val="00B21DEA"/>
    <w:rsid w:val="00B236B5"/>
    <w:rsid w:val="00B23BF7"/>
    <w:rsid w:val="00B23DE9"/>
    <w:rsid w:val="00B2646C"/>
    <w:rsid w:val="00B30E19"/>
    <w:rsid w:val="00B316E4"/>
    <w:rsid w:val="00B33604"/>
    <w:rsid w:val="00B36295"/>
    <w:rsid w:val="00B36A5C"/>
    <w:rsid w:val="00B37BA1"/>
    <w:rsid w:val="00B40EDF"/>
    <w:rsid w:val="00B41062"/>
    <w:rsid w:val="00B42937"/>
    <w:rsid w:val="00B43784"/>
    <w:rsid w:val="00B43A95"/>
    <w:rsid w:val="00B5084E"/>
    <w:rsid w:val="00B5126E"/>
    <w:rsid w:val="00B525A2"/>
    <w:rsid w:val="00B52C4D"/>
    <w:rsid w:val="00B53D87"/>
    <w:rsid w:val="00B5430A"/>
    <w:rsid w:val="00B545A1"/>
    <w:rsid w:val="00B546DA"/>
    <w:rsid w:val="00B60B57"/>
    <w:rsid w:val="00B62239"/>
    <w:rsid w:val="00B62479"/>
    <w:rsid w:val="00B642E3"/>
    <w:rsid w:val="00B64E67"/>
    <w:rsid w:val="00B653EE"/>
    <w:rsid w:val="00B656EA"/>
    <w:rsid w:val="00B6766F"/>
    <w:rsid w:val="00B718FD"/>
    <w:rsid w:val="00B7228B"/>
    <w:rsid w:val="00B73164"/>
    <w:rsid w:val="00B7419C"/>
    <w:rsid w:val="00B750FA"/>
    <w:rsid w:val="00B76FE5"/>
    <w:rsid w:val="00B776B3"/>
    <w:rsid w:val="00B77A58"/>
    <w:rsid w:val="00B8081A"/>
    <w:rsid w:val="00B8276B"/>
    <w:rsid w:val="00B850C2"/>
    <w:rsid w:val="00B85C49"/>
    <w:rsid w:val="00B86FA0"/>
    <w:rsid w:val="00B874D5"/>
    <w:rsid w:val="00B91A8D"/>
    <w:rsid w:val="00B924EF"/>
    <w:rsid w:val="00B926C6"/>
    <w:rsid w:val="00B93057"/>
    <w:rsid w:val="00B931F4"/>
    <w:rsid w:val="00B9482A"/>
    <w:rsid w:val="00B96284"/>
    <w:rsid w:val="00BA1C2A"/>
    <w:rsid w:val="00BA5EFF"/>
    <w:rsid w:val="00BA6F00"/>
    <w:rsid w:val="00BA73BA"/>
    <w:rsid w:val="00BA787C"/>
    <w:rsid w:val="00BA7A03"/>
    <w:rsid w:val="00BB15B8"/>
    <w:rsid w:val="00BB1CF3"/>
    <w:rsid w:val="00BB1F47"/>
    <w:rsid w:val="00BB2724"/>
    <w:rsid w:val="00BB3138"/>
    <w:rsid w:val="00BB3E9D"/>
    <w:rsid w:val="00BB46D9"/>
    <w:rsid w:val="00BB5610"/>
    <w:rsid w:val="00BB646A"/>
    <w:rsid w:val="00BB6AA5"/>
    <w:rsid w:val="00BC18A9"/>
    <w:rsid w:val="00BC313A"/>
    <w:rsid w:val="00BC51CE"/>
    <w:rsid w:val="00BC625B"/>
    <w:rsid w:val="00BD000E"/>
    <w:rsid w:val="00BD0BC0"/>
    <w:rsid w:val="00BD2904"/>
    <w:rsid w:val="00BE07D8"/>
    <w:rsid w:val="00BE0B33"/>
    <w:rsid w:val="00BE0EFD"/>
    <w:rsid w:val="00BE1A8F"/>
    <w:rsid w:val="00BE2A7B"/>
    <w:rsid w:val="00BE68F9"/>
    <w:rsid w:val="00BF10F4"/>
    <w:rsid w:val="00BF1BE3"/>
    <w:rsid w:val="00BF31FB"/>
    <w:rsid w:val="00BF324B"/>
    <w:rsid w:val="00BF412C"/>
    <w:rsid w:val="00BF57C6"/>
    <w:rsid w:val="00C00AA0"/>
    <w:rsid w:val="00C00C51"/>
    <w:rsid w:val="00C00C6B"/>
    <w:rsid w:val="00C02112"/>
    <w:rsid w:val="00C03638"/>
    <w:rsid w:val="00C03F25"/>
    <w:rsid w:val="00C0533E"/>
    <w:rsid w:val="00C05426"/>
    <w:rsid w:val="00C110DE"/>
    <w:rsid w:val="00C11759"/>
    <w:rsid w:val="00C12B2E"/>
    <w:rsid w:val="00C1368D"/>
    <w:rsid w:val="00C13962"/>
    <w:rsid w:val="00C141DB"/>
    <w:rsid w:val="00C1461F"/>
    <w:rsid w:val="00C20488"/>
    <w:rsid w:val="00C20E5B"/>
    <w:rsid w:val="00C21CB9"/>
    <w:rsid w:val="00C242C6"/>
    <w:rsid w:val="00C250A0"/>
    <w:rsid w:val="00C2515C"/>
    <w:rsid w:val="00C275B3"/>
    <w:rsid w:val="00C27879"/>
    <w:rsid w:val="00C27B78"/>
    <w:rsid w:val="00C305BC"/>
    <w:rsid w:val="00C309F6"/>
    <w:rsid w:val="00C31FAD"/>
    <w:rsid w:val="00C32566"/>
    <w:rsid w:val="00C32953"/>
    <w:rsid w:val="00C32E0A"/>
    <w:rsid w:val="00C35B03"/>
    <w:rsid w:val="00C36826"/>
    <w:rsid w:val="00C40087"/>
    <w:rsid w:val="00C40F23"/>
    <w:rsid w:val="00C41565"/>
    <w:rsid w:val="00C450E8"/>
    <w:rsid w:val="00C45987"/>
    <w:rsid w:val="00C46D1E"/>
    <w:rsid w:val="00C47B4D"/>
    <w:rsid w:val="00C47C6A"/>
    <w:rsid w:val="00C47D7F"/>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22A2"/>
    <w:rsid w:val="00C94ED8"/>
    <w:rsid w:val="00C9502F"/>
    <w:rsid w:val="00C95443"/>
    <w:rsid w:val="00CA108A"/>
    <w:rsid w:val="00CA3053"/>
    <w:rsid w:val="00CA31CE"/>
    <w:rsid w:val="00CA393C"/>
    <w:rsid w:val="00CA40C4"/>
    <w:rsid w:val="00CA450F"/>
    <w:rsid w:val="00CA5D67"/>
    <w:rsid w:val="00CA66D3"/>
    <w:rsid w:val="00CA747A"/>
    <w:rsid w:val="00CA77D7"/>
    <w:rsid w:val="00CB00D6"/>
    <w:rsid w:val="00CB0BE7"/>
    <w:rsid w:val="00CB275A"/>
    <w:rsid w:val="00CB383C"/>
    <w:rsid w:val="00CB7011"/>
    <w:rsid w:val="00CC007A"/>
    <w:rsid w:val="00CC2F4E"/>
    <w:rsid w:val="00CC5B32"/>
    <w:rsid w:val="00CC645A"/>
    <w:rsid w:val="00CC666F"/>
    <w:rsid w:val="00CC768F"/>
    <w:rsid w:val="00CD0B6A"/>
    <w:rsid w:val="00CD13A7"/>
    <w:rsid w:val="00CD19AE"/>
    <w:rsid w:val="00CD2207"/>
    <w:rsid w:val="00CD32EE"/>
    <w:rsid w:val="00CD36A3"/>
    <w:rsid w:val="00CD4233"/>
    <w:rsid w:val="00CD5371"/>
    <w:rsid w:val="00CE021E"/>
    <w:rsid w:val="00CE225D"/>
    <w:rsid w:val="00CE6D95"/>
    <w:rsid w:val="00CF1C50"/>
    <w:rsid w:val="00CF3669"/>
    <w:rsid w:val="00CF3F09"/>
    <w:rsid w:val="00CF4E53"/>
    <w:rsid w:val="00CF57B3"/>
    <w:rsid w:val="00CF694B"/>
    <w:rsid w:val="00CF7925"/>
    <w:rsid w:val="00D0279E"/>
    <w:rsid w:val="00D02B78"/>
    <w:rsid w:val="00D0681E"/>
    <w:rsid w:val="00D103B0"/>
    <w:rsid w:val="00D1135C"/>
    <w:rsid w:val="00D11CEF"/>
    <w:rsid w:val="00D1207D"/>
    <w:rsid w:val="00D1289F"/>
    <w:rsid w:val="00D12D58"/>
    <w:rsid w:val="00D138B8"/>
    <w:rsid w:val="00D13BC6"/>
    <w:rsid w:val="00D14ED0"/>
    <w:rsid w:val="00D15866"/>
    <w:rsid w:val="00D16EA2"/>
    <w:rsid w:val="00D20D5B"/>
    <w:rsid w:val="00D2344F"/>
    <w:rsid w:val="00D26701"/>
    <w:rsid w:val="00D27FC5"/>
    <w:rsid w:val="00D30B69"/>
    <w:rsid w:val="00D31304"/>
    <w:rsid w:val="00D31866"/>
    <w:rsid w:val="00D328C9"/>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26FF"/>
    <w:rsid w:val="00D729AA"/>
    <w:rsid w:val="00D74988"/>
    <w:rsid w:val="00D74E57"/>
    <w:rsid w:val="00D750C8"/>
    <w:rsid w:val="00D76E04"/>
    <w:rsid w:val="00D818EA"/>
    <w:rsid w:val="00D81B22"/>
    <w:rsid w:val="00D836A0"/>
    <w:rsid w:val="00D8552E"/>
    <w:rsid w:val="00D9127D"/>
    <w:rsid w:val="00D92B34"/>
    <w:rsid w:val="00D93EC7"/>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744"/>
    <w:rsid w:val="00DD7AB0"/>
    <w:rsid w:val="00DE00E6"/>
    <w:rsid w:val="00DE127D"/>
    <w:rsid w:val="00DE16F7"/>
    <w:rsid w:val="00DE18E4"/>
    <w:rsid w:val="00DE1CEF"/>
    <w:rsid w:val="00DE2B71"/>
    <w:rsid w:val="00DE35E2"/>
    <w:rsid w:val="00DE71EE"/>
    <w:rsid w:val="00DF053C"/>
    <w:rsid w:val="00DF1526"/>
    <w:rsid w:val="00DF2579"/>
    <w:rsid w:val="00DF2C15"/>
    <w:rsid w:val="00DF36CE"/>
    <w:rsid w:val="00DF3B7A"/>
    <w:rsid w:val="00DF48F0"/>
    <w:rsid w:val="00DF4F55"/>
    <w:rsid w:val="00DF761D"/>
    <w:rsid w:val="00E00E4A"/>
    <w:rsid w:val="00E01ADA"/>
    <w:rsid w:val="00E04CB2"/>
    <w:rsid w:val="00E05236"/>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3976"/>
    <w:rsid w:val="00E34B74"/>
    <w:rsid w:val="00E36118"/>
    <w:rsid w:val="00E375A4"/>
    <w:rsid w:val="00E37CFE"/>
    <w:rsid w:val="00E4159C"/>
    <w:rsid w:val="00E43AB8"/>
    <w:rsid w:val="00E43C64"/>
    <w:rsid w:val="00E44BDF"/>
    <w:rsid w:val="00E44FC8"/>
    <w:rsid w:val="00E4579A"/>
    <w:rsid w:val="00E511CD"/>
    <w:rsid w:val="00E56E5C"/>
    <w:rsid w:val="00E61893"/>
    <w:rsid w:val="00E637B5"/>
    <w:rsid w:val="00E64656"/>
    <w:rsid w:val="00E65318"/>
    <w:rsid w:val="00E65FC9"/>
    <w:rsid w:val="00E665FB"/>
    <w:rsid w:val="00E66701"/>
    <w:rsid w:val="00E668F8"/>
    <w:rsid w:val="00E72320"/>
    <w:rsid w:val="00E72AB4"/>
    <w:rsid w:val="00E73AB9"/>
    <w:rsid w:val="00E747DD"/>
    <w:rsid w:val="00E748FD"/>
    <w:rsid w:val="00E75A9A"/>
    <w:rsid w:val="00E75D18"/>
    <w:rsid w:val="00E7634E"/>
    <w:rsid w:val="00E8084F"/>
    <w:rsid w:val="00E816E1"/>
    <w:rsid w:val="00E82E9F"/>
    <w:rsid w:val="00E8564F"/>
    <w:rsid w:val="00E904EC"/>
    <w:rsid w:val="00E90BF1"/>
    <w:rsid w:val="00E90CCD"/>
    <w:rsid w:val="00E937A8"/>
    <w:rsid w:val="00E9395E"/>
    <w:rsid w:val="00E95C6F"/>
    <w:rsid w:val="00E96793"/>
    <w:rsid w:val="00E96CF4"/>
    <w:rsid w:val="00E97389"/>
    <w:rsid w:val="00E973A5"/>
    <w:rsid w:val="00EA1EF8"/>
    <w:rsid w:val="00EA70C7"/>
    <w:rsid w:val="00EB04B8"/>
    <w:rsid w:val="00EB0B76"/>
    <w:rsid w:val="00EB121D"/>
    <w:rsid w:val="00EB3E59"/>
    <w:rsid w:val="00EB7026"/>
    <w:rsid w:val="00EC1F5F"/>
    <w:rsid w:val="00EC4039"/>
    <w:rsid w:val="00EC58CB"/>
    <w:rsid w:val="00EC5D5F"/>
    <w:rsid w:val="00ED0DB1"/>
    <w:rsid w:val="00ED0EB5"/>
    <w:rsid w:val="00ED2490"/>
    <w:rsid w:val="00ED25D8"/>
    <w:rsid w:val="00ED3B89"/>
    <w:rsid w:val="00ED63C8"/>
    <w:rsid w:val="00EE1B3A"/>
    <w:rsid w:val="00EE1DB2"/>
    <w:rsid w:val="00EE4101"/>
    <w:rsid w:val="00EE61A6"/>
    <w:rsid w:val="00EE727D"/>
    <w:rsid w:val="00EE73FC"/>
    <w:rsid w:val="00EF35AF"/>
    <w:rsid w:val="00EF404F"/>
    <w:rsid w:val="00EF4400"/>
    <w:rsid w:val="00EF7DCE"/>
    <w:rsid w:val="00F02C07"/>
    <w:rsid w:val="00F044A1"/>
    <w:rsid w:val="00F05353"/>
    <w:rsid w:val="00F05616"/>
    <w:rsid w:val="00F0597A"/>
    <w:rsid w:val="00F068EC"/>
    <w:rsid w:val="00F0744B"/>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05D"/>
    <w:rsid w:val="00F42367"/>
    <w:rsid w:val="00F4512D"/>
    <w:rsid w:val="00F45168"/>
    <w:rsid w:val="00F4553D"/>
    <w:rsid w:val="00F4621F"/>
    <w:rsid w:val="00F462F4"/>
    <w:rsid w:val="00F506A5"/>
    <w:rsid w:val="00F51703"/>
    <w:rsid w:val="00F5180D"/>
    <w:rsid w:val="00F52373"/>
    <w:rsid w:val="00F5347E"/>
    <w:rsid w:val="00F5354E"/>
    <w:rsid w:val="00F543B6"/>
    <w:rsid w:val="00F54BBB"/>
    <w:rsid w:val="00F56282"/>
    <w:rsid w:val="00F573C9"/>
    <w:rsid w:val="00F578C4"/>
    <w:rsid w:val="00F60EA6"/>
    <w:rsid w:val="00F646C3"/>
    <w:rsid w:val="00F67630"/>
    <w:rsid w:val="00F70F6D"/>
    <w:rsid w:val="00F72312"/>
    <w:rsid w:val="00F72BE6"/>
    <w:rsid w:val="00F74926"/>
    <w:rsid w:val="00F76138"/>
    <w:rsid w:val="00F76636"/>
    <w:rsid w:val="00F76C5C"/>
    <w:rsid w:val="00F7709E"/>
    <w:rsid w:val="00F778B2"/>
    <w:rsid w:val="00F80AB9"/>
    <w:rsid w:val="00F81019"/>
    <w:rsid w:val="00F82DB9"/>
    <w:rsid w:val="00F83171"/>
    <w:rsid w:val="00F831AB"/>
    <w:rsid w:val="00F839A5"/>
    <w:rsid w:val="00F83B69"/>
    <w:rsid w:val="00F844AD"/>
    <w:rsid w:val="00F86DAD"/>
    <w:rsid w:val="00F872A7"/>
    <w:rsid w:val="00F87389"/>
    <w:rsid w:val="00F907DA"/>
    <w:rsid w:val="00F91A04"/>
    <w:rsid w:val="00F93D60"/>
    <w:rsid w:val="00F950EB"/>
    <w:rsid w:val="00F9622C"/>
    <w:rsid w:val="00F963FE"/>
    <w:rsid w:val="00F97744"/>
    <w:rsid w:val="00F97CE8"/>
    <w:rsid w:val="00F97E2F"/>
    <w:rsid w:val="00FA0668"/>
    <w:rsid w:val="00FA1765"/>
    <w:rsid w:val="00FA2333"/>
    <w:rsid w:val="00FA2FCA"/>
    <w:rsid w:val="00FA54B7"/>
    <w:rsid w:val="00FA68D5"/>
    <w:rsid w:val="00FA7832"/>
    <w:rsid w:val="00FA7B71"/>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A3F"/>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137443"/>
    <w:rsid w:val="0027603F"/>
    <w:rsid w:val="00551C6E"/>
    <w:rsid w:val="005F2F0D"/>
    <w:rsid w:val="00741CA0"/>
    <w:rsid w:val="008602F3"/>
    <w:rsid w:val="00946D8B"/>
    <w:rsid w:val="00963BB7"/>
    <w:rsid w:val="009D3D3C"/>
    <w:rsid w:val="00B16C8F"/>
    <w:rsid w:val="00CD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23B0-1F07-4647-9B37-1E196E20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3</cp:revision>
  <cp:lastPrinted>2012-02-06T14:38:00Z</cp:lastPrinted>
  <dcterms:created xsi:type="dcterms:W3CDTF">2012-02-14T21:51:00Z</dcterms:created>
  <dcterms:modified xsi:type="dcterms:W3CDTF">2012-02-14T21:52:00Z</dcterms:modified>
</cp:coreProperties>
</file>