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10" w:rsidRPr="00EA75C1" w:rsidRDefault="00DA0F10" w:rsidP="00DA0F10">
      <w:pPr>
        <w:pStyle w:val="Title"/>
        <w:rPr>
          <w:rFonts w:asciiTheme="minorHAnsi" w:hAnsiTheme="minorHAnsi" w:cstheme="minorHAnsi"/>
        </w:rPr>
      </w:pPr>
      <w:r w:rsidRPr="00EA75C1">
        <w:rPr>
          <w:rFonts w:asciiTheme="minorHAnsi" w:hAnsiTheme="minorHAnsi" w:cstheme="minorHAnsi"/>
        </w:rPr>
        <w:t>Grand Valley State University</w:t>
      </w:r>
    </w:p>
    <w:p w:rsidR="00DA0F10" w:rsidRPr="00EA75C1" w:rsidRDefault="00DA0F10" w:rsidP="00DA0F1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EA75C1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EA75C1">
        <w:rPr>
          <w:rFonts w:asciiTheme="minorHAnsi" w:hAnsiTheme="minorHAnsi" w:cstheme="minorHAnsi"/>
          <w:b/>
          <w:i/>
          <w:sz w:val="32"/>
          <w:szCs w:val="32"/>
        </w:rPr>
        <w:t>General Education Committee Meeting</w:t>
      </w:r>
    </w:p>
    <w:p w:rsidR="00DA0F10" w:rsidRPr="00EA75C1" w:rsidRDefault="000B340B" w:rsidP="00DA0F10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167</w:t>
      </w:r>
      <w:r w:rsidR="00DA0F10" w:rsidRPr="00EA75C1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LOH</w:t>
      </w:r>
      <w:bookmarkStart w:id="0" w:name="_GoBack"/>
      <w:bookmarkEnd w:id="0"/>
    </w:p>
    <w:p w:rsidR="00DA0F10" w:rsidRPr="00EA75C1" w:rsidRDefault="00DA0F10" w:rsidP="00DA0F10">
      <w:pPr>
        <w:jc w:val="center"/>
        <w:rPr>
          <w:rFonts w:asciiTheme="minorHAnsi" w:hAnsiTheme="minorHAnsi" w:cstheme="minorHAnsi"/>
          <w:sz w:val="28"/>
        </w:rPr>
      </w:pPr>
      <w:r w:rsidRPr="00EA75C1">
        <w:rPr>
          <w:rFonts w:asciiTheme="minorHAnsi" w:hAnsiTheme="minorHAnsi" w:cstheme="minorHAnsi"/>
          <w:sz w:val="28"/>
        </w:rPr>
        <w:t xml:space="preserve"> Minutes of  </w:t>
      </w:r>
      <w:r w:rsidRPr="00EA75C1">
        <w:rPr>
          <w:rFonts w:asciiTheme="minorHAnsi" w:hAnsiTheme="minorHAnsi" w:cstheme="minorHAnsi"/>
          <w:sz w:val="28"/>
        </w:rPr>
        <w:tab/>
      </w:r>
      <w:r w:rsidR="008A2645">
        <w:rPr>
          <w:rFonts w:asciiTheme="minorHAnsi" w:hAnsiTheme="minorHAnsi" w:cstheme="minorHAnsi"/>
          <w:sz w:val="28"/>
        </w:rPr>
        <w:t>9</w:t>
      </w:r>
      <w:r w:rsidRPr="00EA75C1">
        <w:rPr>
          <w:rFonts w:asciiTheme="minorHAnsi" w:hAnsiTheme="minorHAnsi" w:cstheme="minorHAnsi"/>
          <w:sz w:val="28"/>
        </w:rPr>
        <w:t>/</w:t>
      </w:r>
      <w:r w:rsidR="008A2645">
        <w:rPr>
          <w:rFonts w:asciiTheme="minorHAnsi" w:hAnsiTheme="minorHAnsi" w:cstheme="minorHAnsi"/>
          <w:sz w:val="28"/>
        </w:rPr>
        <w:t>29</w:t>
      </w:r>
      <w:r w:rsidRPr="00EA75C1">
        <w:rPr>
          <w:rFonts w:asciiTheme="minorHAnsi" w:hAnsiTheme="minorHAnsi" w:cstheme="minorHAnsi"/>
          <w:sz w:val="28"/>
        </w:rPr>
        <w:t xml:space="preserve">/2014 </w:t>
      </w:r>
    </w:p>
    <w:p w:rsidR="006867F6" w:rsidRPr="00EA75C1" w:rsidRDefault="006867F6" w:rsidP="006867F6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042D11" w:rsidRPr="00EA75C1" w:rsidRDefault="00EE0326" w:rsidP="006867F6">
      <w:pPr>
        <w:spacing w:line="240" w:lineRule="auto"/>
        <w:rPr>
          <w:rFonts w:ascii="Times New Roman" w:hAnsi="Times New Roman"/>
        </w:rPr>
      </w:pPr>
      <w:r w:rsidRPr="00EA75C1">
        <w:rPr>
          <w:rFonts w:ascii="Times New Roman" w:hAnsi="Times New Roman"/>
          <w:b/>
        </w:rPr>
        <w:t>PRESENT</w:t>
      </w:r>
      <w:r w:rsidR="003C33F6" w:rsidRPr="00EA75C1">
        <w:rPr>
          <w:rFonts w:ascii="Times New Roman" w:hAnsi="Times New Roman"/>
        </w:rPr>
        <w:t xml:space="preserve">: </w:t>
      </w:r>
      <w:r w:rsidR="0038791F" w:rsidRPr="00EA75C1">
        <w:rPr>
          <w:rFonts w:ascii="Times New Roman" w:hAnsi="Times New Roman"/>
        </w:rPr>
        <w:t>Kirk Anderson</w:t>
      </w:r>
      <w:r w:rsidR="006B5E47" w:rsidRPr="00EA75C1">
        <w:rPr>
          <w:rFonts w:ascii="Times New Roman" w:hAnsi="Times New Roman"/>
        </w:rPr>
        <w:t>, Chair</w:t>
      </w:r>
      <w:r w:rsidR="0038791F" w:rsidRPr="00EA75C1">
        <w:rPr>
          <w:rFonts w:ascii="Times New Roman" w:hAnsi="Times New Roman"/>
        </w:rPr>
        <w:t>;</w:t>
      </w:r>
      <w:r w:rsidR="004676E4" w:rsidRPr="00EA75C1">
        <w:rPr>
          <w:rFonts w:ascii="Times New Roman" w:hAnsi="Times New Roman"/>
        </w:rPr>
        <w:t xml:space="preserve"> </w:t>
      </w:r>
      <w:r w:rsidR="008A7614" w:rsidRPr="00EA75C1">
        <w:rPr>
          <w:rFonts w:ascii="Times New Roman" w:hAnsi="Times New Roman"/>
        </w:rPr>
        <w:t xml:space="preserve">Ella Fritzmeier; </w:t>
      </w:r>
      <w:r w:rsidR="0038791F" w:rsidRPr="00EA75C1">
        <w:rPr>
          <w:rFonts w:ascii="Times New Roman" w:hAnsi="Times New Roman"/>
        </w:rPr>
        <w:t>Emily Frigo;</w:t>
      </w:r>
      <w:r w:rsidR="00A34861" w:rsidRPr="00EA75C1">
        <w:rPr>
          <w:rFonts w:ascii="Times New Roman" w:hAnsi="Times New Roman"/>
        </w:rPr>
        <w:t xml:space="preserve"> </w:t>
      </w:r>
      <w:r w:rsidR="007E58E0" w:rsidRPr="00EA75C1">
        <w:rPr>
          <w:rFonts w:ascii="Times New Roman" w:hAnsi="Times New Roman"/>
        </w:rPr>
        <w:t xml:space="preserve">Gabriele Gottlieb, </w:t>
      </w:r>
      <w:r w:rsidR="0038791F" w:rsidRPr="00EA75C1">
        <w:rPr>
          <w:rFonts w:ascii="Times New Roman" w:hAnsi="Times New Roman"/>
        </w:rPr>
        <w:t>Melba Hoffer;</w:t>
      </w:r>
      <w:r w:rsidR="006B5E47" w:rsidRPr="00EA75C1">
        <w:rPr>
          <w:rFonts w:ascii="Times New Roman" w:hAnsi="Times New Roman"/>
        </w:rPr>
        <w:t xml:space="preserve"> </w:t>
      </w:r>
      <w:r w:rsidR="00DA0F10" w:rsidRPr="00EA75C1">
        <w:rPr>
          <w:rFonts w:ascii="Times New Roman" w:hAnsi="Times New Roman"/>
        </w:rPr>
        <w:t xml:space="preserve">Andrew Kalafut; </w:t>
      </w:r>
      <w:r w:rsidR="006B5E47" w:rsidRPr="00EA75C1">
        <w:rPr>
          <w:rFonts w:ascii="Times New Roman" w:hAnsi="Times New Roman"/>
        </w:rPr>
        <w:t>Sarah King;</w:t>
      </w:r>
      <w:r w:rsidRPr="00EA75C1">
        <w:rPr>
          <w:rFonts w:ascii="Times New Roman" w:hAnsi="Times New Roman"/>
        </w:rPr>
        <w:t xml:space="preserve"> </w:t>
      </w:r>
      <w:r w:rsidR="006B5E47" w:rsidRPr="00EA75C1">
        <w:rPr>
          <w:rFonts w:ascii="Times New Roman" w:hAnsi="Times New Roman"/>
        </w:rPr>
        <w:t xml:space="preserve">Haiying Kong; </w:t>
      </w:r>
      <w:r w:rsidR="0038791F" w:rsidRPr="00EA75C1">
        <w:rPr>
          <w:rFonts w:ascii="Times New Roman" w:hAnsi="Times New Roman"/>
        </w:rPr>
        <w:t>Martina Reinhold;</w:t>
      </w:r>
      <w:r w:rsidR="00062B00" w:rsidRPr="00EA75C1">
        <w:rPr>
          <w:rFonts w:ascii="Times New Roman" w:hAnsi="Times New Roman"/>
        </w:rPr>
        <w:t xml:space="preserve"> </w:t>
      </w:r>
      <w:r w:rsidR="0038791F" w:rsidRPr="00EA75C1">
        <w:rPr>
          <w:rFonts w:ascii="Times New Roman" w:hAnsi="Times New Roman"/>
        </w:rPr>
        <w:t xml:space="preserve"> </w:t>
      </w:r>
      <w:r w:rsidRPr="00EA75C1">
        <w:rPr>
          <w:rFonts w:ascii="Times New Roman" w:hAnsi="Times New Roman"/>
        </w:rPr>
        <w:t>David Vessey</w:t>
      </w:r>
      <w:r w:rsidR="0038791F" w:rsidRPr="00EA75C1">
        <w:rPr>
          <w:rFonts w:ascii="Times New Roman" w:hAnsi="Times New Roman"/>
        </w:rPr>
        <w:t xml:space="preserve"> </w:t>
      </w:r>
    </w:p>
    <w:p w:rsidR="00192DC2" w:rsidRPr="00EA75C1" w:rsidRDefault="00192DC2" w:rsidP="006867F6">
      <w:pPr>
        <w:spacing w:line="240" w:lineRule="auto"/>
        <w:rPr>
          <w:rFonts w:ascii="Times New Roman" w:hAnsi="Times New Roman"/>
        </w:rPr>
      </w:pPr>
      <w:r w:rsidRPr="00EA75C1">
        <w:rPr>
          <w:rFonts w:ascii="Times New Roman" w:hAnsi="Times New Roman"/>
          <w:b/>
        </w:rPr>
        <w:t>ALSO PRESENT:</w:t>
      </w:r>
      <w:r w:rsidR="003C33F6" w:rsidRPr="00EA75C1">
        <w:rPr>
          <w:rFonts w:ascii="Times New Roman" w:hAnsi="Times New Roman"/>
          <w:b/>
        </w:rPr>
        <w:t xml:space="preserve"> </w:t>
      </w:r>
      <w:r w:rsidRPr="00EA75C1">
        <w:rPr>
          <w:rFonts w:ascii="Times New Roman" w:hAnsi="Times New Roman"/>
        </w:rPr>
        <w:t>C. “Griff” Grif</w:t>
      </w:r>
      <w:r w:rsidR="003302E3" w:rsidRPr="00EA75C1">
        <w:rPr>
          <w:rFonts w:ascii="Times New Roman" w:hAnsi="Times New Roman"/>
        </w:rPr>
        <w:t>fin, Director, General Education</w:t>
      </w:r>
    </w:p>
    <w:p w:rsidR="007F286E" w:rsidRPr="00EA75C1" w:rsidRDefault="00627660" w:rsidP="006867F6">
      <w:pPr>
        <w:spacing w:line="240" w:lineRule="auto"/>
        <w:rPr>
          <w:rFonts w:ascii="Times New Roman" w:hAnsi="Times New Roman"/>
        </w:rPr>
      </w:pPr>
      <w:r w:rsidRPr="00EA75C1">
        <w:rPr>
          <w:rFonts w:ascii="Times New Roman" w:hAnsi="Times New Roman"/>
          <w:b/>
        </w:rPr>
        <w:t>NOT PRESENT</w:t>
      </w:r>
      <w:r w:rsidR="00192DC2" w:rsidRPr="00EA75C1">
        <w:rPr>
          <w:rFonts w:ascii="Times New Roman" w:hAnsi="Times New Roman"/>
          <w:b/>
        </w:rPr>
        <w:t>:</w:t>
      </w:r>
      <w:r w:rsidR="004676E4" w:rsidRPr="00EA75C1">
        <w:rPr>
          <w:rFonts w:ascii="Times New Roman" w:hAnsi="Times New Roman"/>
          <w:b/>
        </w:rPr>
        <w:t xml:space="preserve"> </w:t>
      </w:r>
      <w:r w:rsidR="007E58E0" w:rsidRPr="00EA75C1">
        <w:rPr>
          <w:rFonts w:ascii="Times New Roman" w:hAnsi="Times New Roman"/>
        </w:rPr>
        <w:t xml:space="preserve">Karen Burritt, Brian Kipp, </w:t>
      </w:r>
      <w:r w:rsidR="00C1439B" w:rsidRPr="00EA75C1">
        <w:rPr>
          <w:rFonts w:ascii="Times New Roman" w:hAnsi="Times New Roman"/>
        </w:rPr>
        <w:t xml:space="preserve">Jose Lara; </w:t>
      </w:r>
      <w:r w:rsidR="006E1E3F" w:rsidRPr="00EA75C1">
        <w:rPr>
          <w:rFonts w:ascii="Times New Roman" w:hAnsi="Times New Roman"/>
        </w:rPr>
        <w:t>Paola Leon, Linda Pickett</w:t>
      </w:r>
      <w:r w:rsidR="00786987" w:rsidRPr="00EA75C1">
        <w:rPr>
          <w:rFonts w:ascii="Times New Roman" w:hAnsi="Times New Roman"/>
        </w:rPr>
        <w:t>, Paul Sicilian</w:t>
      </w:r>
      <w:r w:rsidR="008A7614" w:rsidRPr="00EA75C1">
        <w:rPr>
          <w:rFonts w:ascii="Times New Roman" w:hAnsi="Times New Roman"/>
        </w:rPr>
        <w:t>, Jeanne Whitsel, General Education Office Coordinator</w:t>
      </w:r>
    </w:p>
    <w:p w:rsidR="00A82971" w:rsidRPr="00EA75C1" w:rsidRDefault="00A82971" w:rsidP="006867F6">
      <w:pPr>
        <w:spacing w:line="240" w:lineRule="auto"/>
        <w:rPr>
          <w:rFonts w:ascii="Times New Roman" w:hAnsi="Times New Roman"/>
        </w:rPr>
      </w:pPr>
    </w:p>
    <w:p w:rsidR="00192DC2" w:rsidRPr="00EA75C1" w:rsidRDefault="00192DC2" w:rsidP="00192DC2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EA75C1" w:rsidRPr="00EA75C1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Member</w:t>
            </w:r>
          </w:p>
        </w:tc>
      </w:tr>
      <w:tr w:rsidR="00EA75C1" w:rsidRPr="00EA75C1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192DC2" w:rsidP="009B1D0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  <w:b/>
              </w:rPr>
              <w:t xml:space="preserve">Approval of </w:t>
            </w:r>
            <w:r w:rsidR="009B1D0E" w:rsidRPr="00EA75C1">
              <w:rPr>
                <w:rFonts w:ascii="Times New Roman" w:hAnsi="Times New Roman"/>
                <w:b/>
              </w:rPr>
              <w:t xml:space="preserve">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490010" w:rsidP="00EE231F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Approved</w:t>
            </w:r>
            <w:r w:rsidR="0074387C" w:rsidRPr="00EA75C1">
              <w:rPr>
                <w:rFonts w:ascii="Times New Roman" w:hAnsi="Times New Roman"/>
              </w:rPr>
              <w:t xml:space="preserve"> per consensus</w:t>
            </w:r>
          </w:p>
        </w:tc>
      </w:tr>
      <w:tr w:rsidR="00EA75C1" w:rsidRPr="00EA75C1" w:rsidTr="00EC6068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3A4A9D" w:rsidP="009B1D0E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A75C1">
              <w:rPr>
                <w:rFonts w:ascii="Times New Roman" w:hAnsi="Times New Roman"/>
                <w:b/>
              </w:rPr>
              <w:t xml:space="preserve">Approval of </w:t>
            </w:r>
            <w:r w:rsidR="00180F76" w:rsidRPr="00EA75C1">
              <w:rPr>
                <w:rFonts w:ascii="Times New Roman" w:hAnsi="Times New Roman"/>
                <w:b/>
              </w:rPr>
              <w:t>9</w:t>
            </w:r>
            <w:r w:rsidRPr="00EA75C1">
              <w:rPr>
                <w:rFonts w:ascii="Times New Roman" w:hAnsi="Times New Roman"/>
                <w:b/>
              </w:rPr>
              <w:t>/</w:t>
            </w:r>
            <w:r w:rsidR="00180F76" w:rsidRPr="00EA75C1">
              <w:rPr>
                <w:rFonts w:ascii="Times New Roman" w:hAnsi="Times New Roman"/>
                <w:b/>
              </w:rPr>
              <w:t>15</w:t>
            </w:r>
            <w:r w:rsidR="009B1D0E" w:rsidRPr="00EA75C1">
              <w:rPr>
                <w:rFonts w:ascii="Times New Roman" w:hAnsi="Times New Roman"/>
                <w:b/>
              </w:rPr>
              <w:t>/2014 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192DC2" w:rsidP="00CE16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A75C1" w:rsidRDefault="0074387C" w:rsidP="00EE231F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Approved per consensus</w:t>
            </w:r>
          </w:p>
        </w:tc>
      </w:tr>
      <w:tr w:rsidR="00EA75C1" w:rsidRPr="00EA75C1" w:rsidTr="00EC6068">
        <w:trPr>
          <w:trHeight w:val="46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Pr="00EA75C1" w:rsidRDefault="00E64F31" w:rsidP="007F286E">
            <w:pPr>
              <w:rPr>
                <w:rFonts w:ascii="Times New Roman" w:hAnsi="Times New Roman"/>
                <w:b/>
              </w:rPr>
            </w:pPr>
            <w:r w:rsidRPr="00EA75C1">
              <w:rPr>
                <w:b/>
              </w:rPr>
              <w:t>Curriculum items for consideration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6E4" w:rsidRPr="00EA75C1" w:rsidRDefault="008A7614" w:rsidP="004676E4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None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53F" w:rsidRPr="00EA75C1" w:rsidRDefault="0017053F" w:rsidP="00AC73A2">
            <w:pPr>
              <w:rPr>
                <w:rFonts w:ascii="Times New Roman" w:hAnsi="Times New Roman"/>
              </w:rPr>
            </w:pPr>
          </w:p>
        </w:tc>
      </w:tr>
      <w:tr w:rsidR="00EA75C1" w:rsidRPr="00EA75C1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EA75C1" w:rsidRDefault="00EC6068" w:rsidP="00EC6068">
            <w:pPr>
              <w:rPr>
                <w:rFonts w:ascii="Times New Roman" w:hAnsi="Times New Roman"/>
                <w:b/>
              </w:rPr>
            </w:pPr>
          </w:p>
          <w:p w:rsidR="00EC6068" w:rsidRPr="00EA75C1" w:rsidRDefault="00EC6068" w:rsidP="0079295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614" w:rsidRPr="00EA75C1" w:rsidRDefault="008A7614" w:rsidP="00612181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Griff discussed the potential for a January 2015 conference on General Education.  Several governance committees have expressed a willingness to assist.  The committee reviewed a draft outline and they brainstormed other ideas that might be considered.</w:t>
            </w:r>
          </w:p>
          <w:p w:rsidR="005970F8" w:rsidRPr="00EA75C1" w:rsidRDefault="00D7244B" w:rsidP="00612181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1.  Consider globalization for the conference</w:t>
            </w:r>
            <w:r w:rsidR="00FC7F16" w:rsidRPr="00EA75C1">
              <w:rPr>
                <w:rFonts w:ascii="Times New Roman" w:hAnsi="Times New Roman"/>
              </w:rPr>
              <w:t xml:space="preserve"> as it relates to the Internationalization Task Force.</w:t>
            </w:r>
            <w:r w:rsidR="001E7FAC" w:rsidRPr="00EA75C1">
              <w:rPr>
                <w:rFonts w:ascii="Times New Roman" w:hAnsi="Times New Roman"/>
              </w:rPr>
              <w:t xml:space="preserve">  We’ll consider this after Mark from PIC meets with the group.</w:t>
            </w:r>
          </w:p>
          <w:p w:rsidR="00FC7F16" w:rsidRPr="00EA75C1" w:rsidRDefault="00D7244B" w:rsidP="00612181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2.  Consider Design Thinking – Griff has met</w:t>
            </w:r>
            <w:r w:rsidR="00FC7F16" w:rsidRPr="00EA75C1">
              <w:rPr>
                <w:rFonts w:ascii="Times New Roman" w:hAnsi="Times New Roman"/>
              </w:rPr>
              <w:t xml:space="preserve"> with </w:t>
            </w:r>
            <w:r w:rsidR="003A0A50" w:rsidRPr="00EA75C1">
              <w:rPr>
                <w:rFonts w:ascii="Times New Roman" w:hAnsi="Times New Roman"/>
              </w:rPr>
              <w:t>John Berry</w:t>
            </w:r>
            <w:r w:rsidR="00FC7F16" w:rsidRPr="00EA75C1">
              <w:rPr>
                <w:rFonts w:ascii="Times New Roman" w:hAnsi="Times New Roman"/>
              </w:rPr>
              <w:t xml:space="preserve"> and encouraged him to submit </w:t>
            </w:r>
            <w:r w:rsidR="001E7FAC" w:rsidRPr="00EA75C1">
              <w:rPr>
                <w:rFonts w:ascii="Times New Roman" w:hAnsi="Times New Roman"/>
              </w:rPr>
              <w:t>teaching materials that we could include in our packet of teaching materials for problem solving</w:t>
            </w:r>
          </w:p>
          <w:p w:rsidR="00D81A4E" w:rsidRPr="00EA75C1" w:rsidRDefault="001E7FAC" w:rsidP="00612181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3</w:t>
            </w:r>
            <w:r w:rsidR="00D81A4E" w:rsidRPr="00EA75C1">
              <w:rPr>
                <w:rFonts w:ascii="Times New Roman" w:hAnsi="Times New Roman"/>
              </w:rPr>
              <w:t>.  We want a celebration of why we teach in GE- see the Chronicle of Higher Ed article</w:t>
            </w:r>
            <w:r w:rsidRPr="00EA75C1">
              <w:rPr>
                <w:rFonts w:ascii="Times New Roman" w:hAnsi="Times New Roman"/>
              </w:rPr>
              <w:t xml:space="preserve"> (Confessions of a GenEd Junkie)</w:t>
            </w:r>
          </w:p>
          <w:p w:rsidR="00D81A4E" w:rsidRPr="00EA75C1" w:rsidRDefault="001E7FAC" w:rsidP="001E7FAC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4</w:t>
            </w:r>
            <w:r w:rsidR="00D81A4E" w:rsidRPr="00EA75C1">
              <w:rPr>
                <w:rFonts w:ascii="Times New Roman" w:hAnsi="Times New Roman"/>
              </w:rPr>
              <w:t xml:space="preserve">.  We could have everyone review </w:t>
            </w:r>
            <w:r w:rsidRPr="00EA75C1">
              <w:rPr>
                <w:rFonts w:ascii="Times New Roman" w:hAnsi="Times New Roman"/>
              </w:rPr>
              <w:t xml:space="preserve">the </w:t>
            </w:r>
            <w:r w:rsidR="00D81A4E" w:rsidRPr="00EA75C1">
              <w:rPr>
                <w:rFonts w:ascii="Times New Roman" w:hAnsi="Times New Roman"/>
              </w:rPr>
              <w:t>CARs</w:t>
            </w:r>
            <w:r w:rsidR="004D5B6B" w:rsidRPr="00EA75C1">
              <w:rPr>
                <w:rFonts w:ascii="Times New Roman" w:hAnsi="Times New Roman"/>
              </w:rPr>
              <w:t xml:space="preserve"> </w:t>
            </w:r>
            <w:r w:rsidRPr="00EA75C1">
              <w:rPr>
                <w:rFonts w:ascii="Times New Roman" w:hAnsi="Times New Roman"/>
              </w:rPr>
              <w:t xml:space="preserve">we have </w:t>
            </w:r>
            <w:r w:rsidR="004D5B6B" w:rsidRPr="00EA75C1">
              <w:rPr>
                <w:rFonts w:ascii="Times New Roman" w:hAnsi="Times New Roman"/>
              </w:rPr>
              <w:t>(2 reviewers per CAR</w:t>
            </w:r>
            <w:r w:rsidRPr="00EA75C1">
              <w:rPr>
                <w:rFonts w:ascii="Times New Roman" w:hAnsi="Times New Roman"/>
              </w:rPr>
              <w:t>)</w:t>
            </w:r>
            <w:r w:rsidR="004D5B6B" w:rsidRPr="00EA75C1">
              <w:rPr>
                <w:rFonts w:ascii="Times New Roman" w:hAnsi="Times New Roman"/>
              </w:rPr>
              <w:t xml:space="preserve"> to find </w:t>
            </w:r>
            <w:r w:rsidRPr="00EA75C1">
              <w:rPr>
                <w:rFonts w:ascii="Times New Roman" w:hAnsi="Times New Roman"/>
              </w:rPr>
              <w:t xml:space="preserve">faculty who have learned a lot from assessment so they could share their story. </w:t>
            </w:r>
            <w:r w:rsidR="004D5B6B" w:rsidRPr="00EA75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CF" w:rsidRPr="00EA75C1" w:rsidRDefault="00D50253" w:rsidP="000246A2">
            <w:pPr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E</w:t>
            </w:r>
            <w:r w:rsidR="008A7614" w:rsidRPr="00EA75C1">
              <w:rPr>
                <w:rFonts w:ascii="Times New Roman" w:hAnsi="Times New Roman"/>
              </w:rPr>
              <w:t>mail Kirk if you are interested in being on the steering committee.</w:t>
            </w:r>
          </w:p>
        </w:tc>
      </w:tr>
      <w:tr w:rsidR="00EA75C1" w:rsidRPr="00EA75C1" w:rsidTr="006867F6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EE" w:rsidRPr="00EA75C1" w:rsidRDefault="00E773EE" w:rsidP="00DB10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1E7FAC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One of the ECS charges was to consider </w:t>
            </w:r>
            <w:r w:rsidR="005F4C86" w:rsidRPr="00EA75C1">
              <w:rPr>
                <w:rFonts w:ascii="Times New Roman" w:hAnsi="Times New Roman"/>
              </w:rPr>
              <w:t>Professional Development</w:t>
            </w:r>
            <w:r w:rsidRPr="00EA75C1">
              <w:rPr>
                <w:rFonts w:ascii="Times New Roman" w:hAnsi="Times New Roman"/>
              </w:rPr>
              <w:t xml:space="preserve"> opportunities for faculty.  The committee brainstormed ideas</w:t>
            </w:r>
          </w:p>
          <w:p w:rsidR="00E773EE" w:rsidRPr="00EA75C1" w:rsidRDefault="00E773EE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1.  Converting Themes to Issues -  Mount a 1 hour workshop and ask a GEC </w:t>
            </w:r>
            <w:r w:rsidR="001E7FAC" w:rsidRPr="00EA75C1">
              <w:rPr>
                <w:rFonts w:ascii="Times New Roman" w:hAnsi="Times New Roman"/>
              </w:rPr>
              <w:t xml:space="preserve">member </w:t>
            </w:r>
            <w:r w:rsidRPr="00EA75C1">
              <w:rPr>
                <w:rFonts w:ascii="Times New Roman" w:hAnsi="Times New Roman"/>
              </w:rPr>
              <w:t xml:space="preserve">to come </w:t>
            </w:r>
          </w:p>
          <w:p w:rsidR="00E773EE" w:rsidRPr="00EA75C1" w:rsidRDefault="00E773EE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2.  Assessment workshops – upcoming  ones – Griff email people</w:t>
            </w:r>
          </w:p>
          <w:p w:rsidR="00E773EE" w:rsidRPr="00EA75C1" w:rsidRDefault="00E773EE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3.  Conference</w:t>
            </w:r>
            <w:r w:rsidR="001E7FAC" w:rsidRPr="00EA75C1">
              <w:rPr>
                <w:rFonts w:ascii="Times New Roman" w:hAnsi="Times New Roman"/>
              </w:rPr>
              <w:t xml:space="preserve"> – see above</w:t>
            </w:r>
          </w:p>
          <w:p w:rsidR="00E773EE" w:rsidRPr="00EA75C1" w:rsidRDefault="00E773EE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E773EE" w:rsidRPr="00EA75C1" w:rsidRDefault="00E773EE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E773EE" w:rsidRPr="00EA75C1" w:rsidRDefault="00E773EE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3EE" w:rsidRPr="00EA75C1" w:rsidRDefault="00E773EE" w:rsidP="00DB10E1">
            <w:pPr>
              <w:rPr>
                <w:rFonts w:ascii="Times New Roman" w:hAnsi="Times New Roman"/>
              </w:rPr>
            </w:pPr>
          </w:p>
          <w:p w:rsidR="001E7FAC" w:rsidRPr="00EA75C1" w:rsidRDefault="001E7FAC" w:rsidP="00DB10E1">
            <w:pPr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1.  Griff will schedule these as soon as we’ve </w:t>
            </w:r>
            <w:r w:rsidRPr="00EA75C1">
              <w:rPr>
                <w:rFonts w:ascii="Times New Roman" w:hAnsi="Times New Roman"/>
              </w:rPr>
              <w:lastRenderedPageBreak/>
              <w:t>revised the curriculum form.</w:t>
            </w:r>
          </w:p>
          <w:p w:rsidR="00E773EE" w:rsidRPr="00EA75C1" w:rsidRDefault="001E7FAC" w:rsidP="00DB10E1">
            <w:pPr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2.Griff will email GEC about the upcoming assessment workshops (she’s already done 6 hours of them this fall)</w:t>
            </w:r>
          </w:p>
          <w:p w:rsidR="00E773EE" w:rsidRPr="00EA75C1" w:rsidRDefault="00E773EE" w:rsidP="00DB10E1">
            <w:pPr>
              <w:rPr>
                <w:rFonts w:ascii="Times New Roman" w:hAnsi="Times New Roman"/>
              </w:rPr>
            </w:pPr>
          </w:p>
          <w:p w:rsidR="00E773EE" w:rsidRPr="00EA75C1" w:rsidRDefault="00E773EE" w:rsidP="00DB10E1">
            <w:pPr>
              <w:rPr>
                <w:rFonts w:ascii="Times New Roman" w:hAnsi="Times New Roman"/>
              </w:rPr>
            </w:pPr>
          </w:p>
          <w:p w:rsidR="00E773EE" w:rsidRPr="00EA75C1" w:rsidRDefault="00E773EE" w:rsidP="00DB10E1">
            <w:pPr>
              <w:rPr>
                <w:rFonts w:ascii="Times New Roman" w:hAnsi="Times New Roman"/>
              </w:rPr>
            </w:pPr>
          </w:p>
          <w:p w:rsidR="00E773EE" w:rsidRPr="00EA75C1" w:rsidRDefault="00E773EE" w:rsidP="00DB10E1">
            <w:pPr>
              <w:rPr>
                <w:rFonts w:ascii="Times New Roman" w:hAnsi="Times New Roman"/>
              </w:rPr>
            </w:pPr>
          </w:p>
        </w:tc>
      </w:tr>
      <w:tr w:rsidR="00EA75C1" w:rsidRPr="00EA75C1" w:rsidTr="00DB10E1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DB10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B4BFC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Another ECS charge was to </w:t>
            </w:r>
            <w:r w:rsidR="00FF41B1" w:rsidRPr="00EA75C1">
              <w:rPr>
                <w:rFonts w:ascii="Times New Roman" w:hAnsi="Times New Roman"/>
              </w:rPr>
              <w:t>investigate</w:t>
            </w:r>
            <w:r w:rsidRPr="00EA75C1">
              <w:rPr>
                <w:rFonts w:ascii="Times New Roman" w:hAnsi="Times New Roman"/>
              </w:rPr>
              <w:t xml:space="preserve"> ways to streamline the GE forms in SAILS.</w:t>
            </w:r>
          </w:p>
          <w:p w:rsidR="005B4BFC" w:rsidRPr="00EA75C1" w:rsidRDefault="005F4C86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1.  </w:t>
            </w:r>
            <w:r w:rsidR="005B4BFC" w:rsidRPr="00EA75C1">
              <w:rPr>
                <w:rFonts w:ascii="Times New Roman" w:hAnsi="Times New Roman"/>
              </w:rPr>
              <w:t>Five member</w:t>
            </w:r>
            <w:r w:rsidR="003A0A50" w:rsidRPr="00EA75C1">
              <w:rPr>
                <w:rFonts w:ascii="Times New Roman" w:hAnsi="Times New Roman"/>
              </w:rPr>
              <w:t>s</w:t>
            </w:r>
            <w:r w:rsidR="005B4BFC" w:rsidRPr="00EA75C1">
              <w:rPr>
                <w:rFonts w:ascii="Times New Roman" w:hAnsi="Times New Roman"/>
              </w:rPr>
              <w:t xml:space="preserve"> from GEC had completed the GE form when they created Issues courses.  The group reached consensus that we could make the following changes:</w:t>
            </w:r>
          </w:p>
          <w:p w:rsidR="00D5653A" w:rsidRPr="00EA75C1" w:rsidRDefault="00D5653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 a.  Put all of the</w:t>
            </w:r>
            <w:r w:rsidR="005B4BFC" w:rsidRPr="00EA75C1">
              <w:rPr>
                <w:rFonts w:ascii="Times New Roman" w:hAnsi="Times New Roman"/>
              </w:rPr>
              <w:t xml:space="preserve"> skill goals</w:t>
            </w:r>
            <w:r w:rsidRPr="00EA75C1">
              <w:rPr>
                <w:rFonts w:ascii="Times New Roman" w:hAnsi="Times New Roman"/>
              </w:rPr>
              <w:t xml:space="preserve"> </w:t>
            </w:r>
            <w:r w:rsidR="005B4BFC" w:rsidRPr="00EA75C1">
              <w:rPr>
                <w:rFonts w:ascii="Times New Roman" w:hAnsi="Times New Roman"/>
              </w:rPr>
              <w:t>sub objectives</w:t>
            </w:r>
            <w:r w:rsidRPr="00EA75C1">
              <w:rPr>
                <w:rFonts w:ascii="Times New Roman" w:hAnsi="Times New Roman"/>
              </w:rPr>
              <w:t xml:space="preserve"> in </w:t>
            </w:r>
            <w:r w:rsidR="00B80EB2" w:rsidRPr="00EA75C1">
              <w:rPr>
                <w:rFonts w:ascii="Times New Roman" w:hAnsi="Times New Roman"/>
              </w:rPr>
              <w:t xml:space="preserve">with </w:t>
            </w:r>
            <w:r w:rsidR="005B4BFC" w:rsidRPr="00EA75C1">
              <w:rPr>
                <w:rFonts w:ascii="Times New Roman" w:hAnsi="Times New Roman"/>
              </w:rPr>
              <w:t xml:space="preserve">the </w:t>
            </w:r>
            <w:r w:rsidR="00B80EB2" w:rsidRPr="00EA75C1">
              <w:rPr>
                <w:rFonts w:ascii="Times New Roman" w:hAnsi="Times New Roman"/>
              </w:rPr>
              <w:t xml:space="preserve">language </w:t>
            </w:r>
            <w:r w:rsidR="005B4BFC" w:rsidRPr="00EA75C1">
              <w:rPr>
                <w:rFonts w:ascii="Times New Roman" w:hAnsi="Times New Roman"/>
              </w:rPr>
              <w:t>describing the goal (essentially the four</w:t>
            </w:r>
            <w:r w:rsidR="00B80EB2" w:rsidRPr="00EA75C1">
              <w:rPr>
                <w:rFonts w:ascii="Times New Roman" w:hAnsi="Times New Roman"/>
              </w:rPr>
              <w:t xml:space="preserve"> subobjectives </w:t>
            </w:r>
            <w:r w:rsidR="005B4BFC" w:rsidRPr="00EA75C1">
              <w:rPr>
                <w:rFonts w:ascii="Times New Roman" w:hAnsi="Times New Roman"/>
              </w:rPr>
              <w:t>would be collapsed into one box).  Faculty would then be able to talk about the subobjectives all together.</w:t>
            </w:r>
          </w:p>
          <w:p w:rsidR="005B4BFC" w:rsidRPr="00EA75C1" w:rsidRDefault="00B80EB2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b.  </w:t>
            </w:r>
            <w:r w:rsidR="005B4BFC" w:rsidRPr="00EA75C1">
              <w:rPr>
                <w:rFonts w:ascii="Times New Roman" w:hAnsi="Times New Roman"/>
              </w:rPr>
              <w:t xml:space="preserve">The box that dealt with assessment would be changed to a </w:t>
            </w:r>
            <w:r w:rsidRPr="00EA75C1">
              <w:rPr>
                <w:rFonts w:ascii="Times New Roman" w:hAnsi="Times New Roman"/>
              </w:rPr>
              <w:t>Drop down box of measures (</w:t>
            </w:r>
            <w:r w:rsidR="005B4BFC" w:rsidRPr="00EA75C1">
              <w:rPr>
                <w:rFonts w:ascii="Times New Roman" w:hAnsi="Times New Roman"/>
              </w:rPr>
              <w:t xml:space="preserve">faculty can </w:t>
            </w:r>
            <w:r w:rsidRPr="00EA75C1">
              <w:rPr>
                <w:rFonts w:ascii="Times New Roman" w:hAnsi="Times New Roman"/>
              </w:rPr>
              <w:t>click more than one</w:t>
            </w:r>
            <w:r w:rsidR="005B4BFC" w:rsidRPr="00EA75C1">
              <w:rPr>
                <w:rFonts w:ascii="Times New Roman" w:hAnsi="Times New Roman"/>
              </w:rPr>
              <w:t xml:space="preserve"> box</w:t>
            </w:r>
            <w:r w:rsidRPr="00EA75C1">
              <w:rPr>
                <w:rFonts w:ascii="Times New Roman" w:hAnsi="Times New Roman"/>
              </w:rPr>
              <w:t xml:space="preserve">).  </w:t>
            </w:r>
            <w:r w:rsidR="005B4BFC" w:rsidRPr="00EA75C1">
              <w:rPr>
                <w:rFonts w:ascii="Times New Roman" w:hAnsi="Times New Roman"/>
              </w:rPr>
              <w:t>Also there would be an</w:t>
            </w:r>
            <w:r w:rsidRPr="00EA75C1">
              <w:rPr>
                <w:rFonts w:ascii="Times New Roman" w:hAnsi="Times New Roman"/>
              </w:rPr>
              <w:t xml:space="preserve"> Optional </w:t>
            </w:r>
            <w:r w:rsidR="005B4BFC" w:rsidRPr="00EA75C1">
              <w:rPr>
                <w:rFonts w:ascii="Times New Roman" w:hAnsi="Times New Roman"/>
              </w:rPr>
              <w:t>box where faculty could add other measures or comments.</w:t>
            </w:r>
          </w:p>
          <w:p w:rsidR="00B93A6D" w:rsidRPr="00EA75C1" w:rsidRDefault="005B4BFC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Potential choices include:</w:t>
            </w:r>
          </w:p>
          <w:p w:rsidR="00B80EB2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Exam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Quiz</w:t>
            </w:r>
          </w:p>
          <w:p w:rsidR="00B80EB2" w:rsidRPr="00EA75C1" w:rsidRDefault="00B80EB2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Journal</w:t>
            </w:r>
          </w:p>
          <w:p w:rsidR="00B80EB2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Peer evalu</w:t>
            </w:r>
            <w:r w:rsidR="00B93A6D" w:rsidRPr="00EA75C1">
              <w:rPr>
                <w:rFonts w:ascii="Times New Roman" w:hAnsi="Times New Roman"/>
              </w:rPr>
              <w:t>a</w:t>
            </w:r>
            <w:r w:rsidRPr="00EA75C1">
              <w:rPr>
                <w:rFonts w:ascii="Times New Roman" w:hAnsi="Times New Roman"/>
              </w:rPr>
              <w:t>tion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Paper </w:t>
            </w:r>
          </w:p>
          <w:p w:rsidR="000F3A8A" w:rsidRPr="00EA75C1" w:rsidRDefault="00B93A6D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Oral </w:t>
            </w:r>
            <w:r w:rsidR="000F3A8A" w:rsidRPr="00EA75C1">
              <w:rPr>
                <w:rFonts w:ascii="Times New Roman" w:hAnsi="Times New Roman"/>
              </w:rPr>
              <w:t>presentation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Poster 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Discussion board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Performance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Critique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Group project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Case report</w:t>
            </w:r>
          </w:p>
          <w:p w:rsidR="000F3A8A" w:rsidRPr="00EA75C1" w:rsidRDefault="000F3A8A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Laboratory report</w:t>
            </w:r>
          </w:p>
          <w:p w:rsidR="000F3A8A" w:rsidRPr="00EA75C1" w:rsidRDefault="00B93A6D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Self reflection</w:t>
            </w:r>
          </w:p>
          <w:p w:rsidR="00B93A6D" w:rsidRPr="00EA75C1" w:rsidRDefault="00B93A6D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lastRenderedPageBreak/>
              <w:t>Observation</w:t>
            </w:r>
          </w:p>
          <w:p w:rsidR="00B93A6D" w:rsidRPr="00EA75C1" w:rsidRDefault="00B93A6D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Other</w:t>
            </w:r>
          </w:p>
          <w:p w:rsidR="00B93A6D" w:rsidRPr="00EA75C1" w:rsidRDefault="00B93A6D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</w:p>
          <w:p w:rsidR="0073651A" w:rsidRPr="00EA75C1" w:rsidRDefault="00FF41B1" w:rsidP="000C1023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GEC members also wanted to have the GE category the course fulfills </w:t>
            </w:r>
            <w:r w:rsidR="000C1023" w:rsidRPr="00EA75C1">
              <w:rPr>
                <w:rFonts w:ascii="Times New Roman" w:hAnsi="Times New Roman"/>
              </w:rPr>
              <w:t>auto populate</w:t>
            </w:r>
            <w:r w:rsidRPr="00EA75C1">
              <w:rPr>
                <w:rFonts w:ascii="Times New Roman" w:hAnsi="Times New Roman"/>
              </w:rPr>
              <w:t xml:space="preserve"> the Syllabus of Record. We </w:t>
            </w:r>
            <w:r w:rsidR="0073651A" w:rsidRPr="00EA75C1">
              <w:rPr>
                <w:rFonts w:ascii="Times New Roman" w:hAnsi="Times New Roman"/>
              </w:rPr>
              <w:t xml:space="preserve">need a supporting </w:t>
            </w:r>
            <w:r w:rsidRPr="00EA75C1">
              <w:rPr>
                <w:rFonts w:ascii="Times New Roman" w:hAnsi="Times New Roman"/>
              </w:rPr>
              <w:t>statement on</w:t>
            </w:r>
            <w:r w:rsidR="0073651A" w:rsidRPr="00EA75C1">
              <w:rPr>
                <w:rFonts w:ascii="Times New Roman" w:hAnsi="Times New Roman"/>
              </w:rPr>
              <w:t xml:space="preserve"> the SOR </w:t>
            </w:r>
            <w:r w:rsidRPr="00EA75C1">
              <w:rPr>
                <w:rFonts w:ascii="Times New Roman" w:hAnsi="Times New Roman"/>
              </w:rPr>
              <w:t xml:space="preserve">that says something </w:t>
            </w:r>
            <w:r w:rsidR="000C1023" w:rsidRPr="00EA75C1">
              <w:rPr>
                <w:rFonts w:ascii="Times New Roman" w:hAnsi="Times New Roman"/>
              </w:rPr>
              <w:t xml:space="preserve">about the course needing to fulfill the GE skills and content goals associated with the category (with a </w:t>
            </w:r>
            <w:r w:rsidR="0073651A" w:rsidRPr="00EA75C1">
              <w:rPr>
                <w:rFonts w:ascii="Times New Roman" w:hAnsi="Times New Roman"/>
              </w:rPr>
              <w:t>hotlink to GE website</w:t>
            </w:r>
            <w:r w:rsidR="000C1023" w:rsidRPr="00EA75C1">
              <w:rPr>
                <w:rFonts w:ascii="Times New Roman" w:hAnsi="Times New Roman"/>
              </w:rPr>
              <w:t>)</w:t>
            </w:r>
            <w:r w:rsidR="0073651A" w:rsidRPr="00EA75C1">
              <w:rPr>
                <w:rFonts w:ascii="Times New Roman" w:hAnsi="Times New Roman"/>
              </w:rPr>
              <w:t>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FF41B1" w:rsidP="00DB10E1">
            <w:pPr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lastRenderedPageBreak/>
              <w:t>Griff will create a sample of how the form would look</w:t>
            </w:r>
          </w:p>
        </w:tc>
      </w:tr>
      <w:tr w:rsidR="00EA75C1" w:rsidRPr="00EA75C1" w:rsidTr="00DB10E1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DB10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0C1023" w:rsidP="003A0A50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Another ECS action item was to examine the new MTA transfer process.  </w:t>
            </w:r>
            <w:r w:rsidR="003A0A50" w:rsidRPr="00EA75C1">
              <w:rPr>
                <w:rFonts w:ascii="Times New Roman" w:hAnsi="Times New Roman"/>
              </w:rPr>
              <w:t xml:space="preserve">We will ask </w:t>
            </w:r>
            <w:r w:rsidR="00CB453B" w:rsidRPr="00EA75C1">
              <w:rPr>
                <w:rFonts w:ascii="Times New Roman" w:hAnsi="Times New Roman"/>
              </w:rPr>
              <w:t>Betty Schaner</w:t>
            </w:r>
            <w:r w:rsidR="003A0A50" w:rsidRPr="00EA75C1">
              <w:rPr>
                <w:rFonts w:ascii="Times New Roman" w:hAnsi="Times New Roman"/>
              </w:rPr>
              <w:t xml:space="preserve"> of the CLAS advising center</w:t>
            </w:r>
            <w:r w:rsidR="00CB453B" w:rsidRPr="00EA75C1">
              <w:rPr>
                <w:rFonts w:ascii="Times New Roman" w:hAnsi="Times New Roman"/>
              </w:rPr>
              <w:t xml:space="preserve"> how the MTA differs from the </w:t>
            </w:r>
            <w:r w:rsidRPr="00EA75C1">
              <w:rPr>
                <w:rFonts w:ascii="Times New Roman" w:hAnsi="Times New Roman"/>
              </w:rPr>
              <w:t>MACRAO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0C1023" w:rsidP="00DB10E1">
            <w:pPr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Griff will ask the CLAS advising Center if they have a chart summarizing the differences.</w:t>
            </w:r>
          </w:p>
        </w:tc>
      </w:tr>
      <w:tr w:rsidR="00EA75C1" w:rsidRPr="00EA75C1" w:rsidTr="00DB10E1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DB10E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050F39" w:rsidP="000C1023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We’ll review a couple CARs next week</w:t>
            </w:r>
            <w:r w:rsidR="004C7D52" w:rsidRPr="00EA75C1">
              <w:rPr>
                <w:rFonts w:ascii="Times New Roman" w:hAnsi="Times New Roman"/>
              </w:rPr>
              <w:t xml:space="preserve">.  </w:t>
            </w:r>
            <w:r w:rsidR="000C1023" w:rsidRPr="00EA75C1">
              <w:rPr>
                <w:rFonts w:ascii="Times New Roman" w:hAnsi="Times New Roman"/>
              </w:rPr>
              <w:t>CARs from Winter data collection are due October 1.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0C1023" w:rsidP="00DB10E1">
            <w:pPr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Griff ask Christy to analyze the numbers.</w:t>
            </w:r>
          </w:p>
        </w:tc>
      </w:tr>
      <w:tr w:rsidR="00EA75C1" w:rsidRPr="00EA75C1" w:rsidTr="00EC6068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0C1023" w:rsidP="00DB10E1">
            <w:pPr>
              <w:rPr>
                <w:rFonts w:ascii="Times New Roman" w:hAnsi="Times New Roman"/>
                <w:b/>
              </w:rPr>
            </w:pPr>
            <w:r w:rsidRPr="00EA75C1">
              <w:rPr>
                <w:rFonts w:ascii="Times New Roman" w:hAnsi="Times New Roman"/>
                <w:b/>
              </w:rPr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0C1023" w:rsidP="00DB10E1">
            <w:pPr>
              <w:tabs>
                <w:tab w:val="left" w:pos="5925"/>
              </w:tabs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Kirk met with the GPY </w:t>
            </w:r>
            <w:r w:rsidR="003A0A50" w:rsidRPr="00EA75C1">
              <w:rPr>
                <w:rFonts w:ascii="Times New Roman" w:hAnsi="Times New Roman"/>
              </w:rPr>
              <w:t xml:space="preserve">410 </w:t>
            </w:r>
            <w:r w:rsidRPr="00EA75C1">
              <w:rPr>
                <w:rFonts w:ascii="Times New Roman" w:hAnsi="Times New Roman"/>
              </w:rPr>
              <w:t>proposer about the amendments.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DB10E1">
            <w:pPr>
              <w:rPr>
                <w:rFonts w:ascii="Times New Roman" w:hAnsi="Times New Roman"/>
              </w:rPr>
            </w:pPr>
          </w:p>
        </w:tc>
      </w:tr>
      <w:tr w:rsidR="00EA75C1" w:rsidRPr="00EA75C1" w:rsidTr="00EE0326">
        <w:trPr>
          <w:trHeight w:val="13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AA7116">
            <w:pPr>
              <w:rPr>
                <w:rFonts w:ascii="Times New Roman" w:hAnsi="Times New Roman"/>
                <w:b/>
              </w:rPr>
            </w:pPr>
            <w:r w:rsidRPr="00EA75C1">
              <w:rPr>
                <w:rFonts w:ascii="Times New Roman" w:hAnsi="Times New Roman"/>
                <w:b/>
              </w:rPr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E608E8">
            <w:pPr>
              <w:rPr>
                <w:rFonts w:ascii="Times New Roman" w:hAnsi="Times New Roman"/>
              </w:rPr>
            </w:pPr>
          </w:p>
          <w:p w:rsidR="00050F39" w:rsidRPr="00EA75C1" w:rsidRDefault="000C1023" w:rsidP="00E608E8">
            <w:pPr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>All items were presented earlier.</w:t>
            </w:r>
          </w:p>
          <w:p w:rsidR="00050F39" w:rsidRPr="00EA75C1" w:rsidRDefault="00050F39" w:rsidP="00E608E8">
            <w:pPr>
              <w:rPr>
                <w:rFonts w:ascii="Times New Roman" w:hAnsi="Times New Roman"/>
              </w:rPr>
            </w:pPr>
          </w:p>
          <w:p w:rsidR="00517F52" w:rsidRPr="00EA75C1" w:rsidRDefault="00517F52" w:rsidP="00E608E8">
            <w:pPr>
              <w:rPr>
                <w:rFonts w:ascii="Times New Roman" w:hAnsi="Times New Roman"/>
              </w:rPr>
            </w:pPr>
          </w:p>
          <w:p w:rsidR="00517F52" w:rsidRPr="00EA75C1" w:rsidRDefault="00517F52" w:rsidP="00E608E8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800A3A">
            <w:pPr>
              <w:rPr>
                <w:rFonts w:ascii="Times New Roman" w:hAnsi="Times New Roman"/>
              </w:rPr>
            </w:pPr>
          </w:p>
        </w:tc>
      </w:tr>
      <w:tr w:rsidR="008A2645" w:rsidRPr="00EA75C1" w:rsidTr="009B1D0E">
        <w:trPr>
          <w:trHeight w:val="32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EA75C1"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5F4C86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86" w:rsidRPr="00EA75C1" w:rsidRDefault="002D4AEF" w:rsidP="004D099C">
            <w:pPr>
              <w:spacing w:line="240" w:lineRule="auto"/>
              <w:rPr>
                <w:rFonts w:ascii="Times New Roman" w:hAnsi="Times New Roman"/>
              </w:rPr>
            </w:pPr>
            <w:r w:rsidRPr="00EA75C1">
              <w:rPr>
                <w:rFonts w:ascii="Times New Roman" w:hAnsi="Times New Roman"/>
              </w:rPr>
              <w:t xml:space="preserve">4:23 </w:t>
            </w:r>
          </w:p>
        </w:tc>
      </w:tr>
    </w:tbl>
    <w:p w:rsidR="00E95721" w:rsidRPr="00EA75C1" w:rsidRDefault="00E95721" w:rsidP="00EB233C">
      <w:pPr>
        <w:rPr>
          <w:rFonts w:ascii="Times New Roman" w:hAnsi="Times New Roman"/>
        </w:rPr>
      </w:pPr>
    </w:p>
    <w:p w:rsidR="00785BE1" w:rsidRPr="00EA75C1" w:rsidRDefault="00785BE1">
      <w:pPr>
        <w:rPr>
          <w:rFonts w:ascii="Times New Roman" w:hAnsi="Times New Roman"/>
        </w:rPr>
      </w:pPr>
    </w:p>
    <w:sectPr w:rsidR="00785BE1" w:rsidRPr="00EA75C1" w:rsidSect="00BA71C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6FD" w:rsidRDefault="00E276FD" w:rsidP="00BA71C2">
      <w:pPr>
        <w:spacing w:line="240" w:lineRule="auto"/>
      </w:pPr>
      <w:r>
        <w:separator/>
      </w:r>
    </w:p>
  </w:endnote>
  <w:endnote w:type="continuationSeparator" w:id="0">
    <w:p w:rsidR="00E276FD" w:rsidRDefault="00E276FD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68" w:rsidRDefault="00A12368">
    <w:pPr>
      <w:pStyle w:val="Footer"/>
      <w:jc w:val="center"/>
    </w:pPr>
    <w:r>
      <w:t xml:space="preserve"> Page </w:t>
    </w:r>
    <w:r w:rsidR="004407D9">
      <w:rPr>
        <w:b/>
        <w:sz w:val="24"/>
      </w:rPr>
      <w:fldChar w:fldCharType="begin"/>
    </w:r>
    <w:r>
      <w:rPr>
        <w:b/>
      </w:rPr>
      <w:instrText xml:space="preserve"> PAGE </w:instrText>
    </w:r>
    <w:r w:rsidR="004407D9">
      <w:rPr>
        <w:b/>
        <w:sz w:val="24"/>
      </w:rPr>
      <w:fldChar w:fldCharType="separate"/>
    </w:r>
    <w:r w:rsidR="000B340B">
      <w:rPr>
        <w:b/>
        <w:noProof/>
      </w:rPr>
      <w:t>1</w:t>
    </w:r>
    <w:r w:rsidR="004407D9">
      <w:rPr>
        <w:b/>
        <w:sz w:val="24"/>
      </w:rPr>
      <w:fldChar w:fldCharType="end"/>
    </w:r>
    <w:r>
      <w:t xml:space="preserve"> of </w:t>
    </w:r>
    <w:r w:rsidR="004407D9">
      <w:rPr>
        <w:b/>
        <w:sz w:val="24"/>
      </w:rPr>
      <w:fldChar w:fldCharType="begin"/>
    </w:r>
    <w:r>
      <w:rPr>
        <w:b/>
      </w:rPr>
      <w:instrText xml:space="preserve"> NUMPAGES  </w:instrText>
    </w:r>
    <w:r w:rsidR="004407D9">
      <w:rPr>
        <w:b/>
        <w:sz w:val="24"/>
      </w:rPr>
      <w:fldChar w:fldCharType="separate"/>
    </w:r>
    <w:r w:rsidR="000B340B">
      <w:rPr>
        <w:b/>
        <w:noProof/>
      </w:rPr>
      <w:t>3</w:t>
    </w:r>
    <w:r w:rsidR="004407D9">
      <w:rPr>
        <w:b/>
        <w:sz w:val="24"/>
      </w:rPr>
      <w:fldChar w:fldCharType="end"/>
    </w:r>
  </w:p>
  <w:p w:rsidR="00A12368" w:rsidRDefault="00A12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6FD" w:rsidRDefault="00E276FD" w:rsidP="00BA71C2">
      <w:pPr>
        <w:spacing w:line="240" w:lineRule="auto"/>
      </w:pPr>
      <w:r>
        <w:separator/>
      </w:r>
    </w:p>
  </w:footnote>
  <w:footnote w:type="continuationSeparator" w:id="0">
    <w:p w:rsidR="00E276FD" w:rsidRDefault="00E276FD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C2"/>
    <w:rsid w:val="00014765"/>
    <w:rsid w:val="00022E70"/>
    <w:rsid w:val="000246A2"/>
    <w:rsid w:val="00037163"/>
    <w:rsid w:val="00037ABC"/>
    <w:rsid w:val="00042C76"/>
    <w:rsid w:val="00042D11"/>
    <w:rsid w:val="00047A64"/>
    <w:rsid w:val="00050F39"/>
    <w:rsid w:val="00062B00"/>
    <w:rsid w:val="00073A15"/>
    <w:rsid w:val="000B0DF7"/>
    <w:rsid w:val="000B212D"/>
    <w:rsid w:val="000B340B"/>
    <w:rsid w:val="000B7527"/>
    <w:rsid w:val="000C1023"/>
    <w:rsid w:val="000D4B3A"/>
    <w:rsid w:val="000F3A8A"/>
    <w:rsid w:val="001048E8"/>
    <w:rsid w:val="001114F7"/>
    <w:rsid w:val="0012530C"/>
    <w:rsid w:val="00136838"/>
    <w:rsid w:val="001527AD"/>
    <w:rsid w:val="00161E16"/>
    <w:rsid w:val="0017053F"/>
    <w:rsid w:val="00180F76"/>
    <w:rsid w:val="00183129"/>
    <w:rsid w:val="0018726B"/>
    <w:rsid w:val="001923FF"/>
    <w:rsid w:val="00192DC2"/>
    <w:rsid w:val="001C2D2A"/>
    <w:rsid w:val="001C5CE8"/>
    <w:rsid w:val="001D3C27"/>
    <w:rsid w:val="001D70C7"/>
    <w:rsid w:val="001E5E52"/>
    <w:rsid w:val="001E7FAC"/>
    <w:rsid w:val="001F19B2"/>
    <w:rsid w:val="00201072"/>
    <w:rsid w:val="00205884"/>
    <w:rsid w:val="00210C9E"/>
    <w:rsid w:val="00240719"/>
    <w:rsid w:val="00240C99"/>
    <w:rsid w:val="0024710E"/>
    <w:rsid w:val="00272C0D"/>
    <w:rsid w:val="0027472B"/>
    <w:rsid w:val="0028041F"/>
    <w:rsid w:val="002D4AEF"/>
    <w:rsid w:val="002D5415"/>
    <w:rsid w:val="002F1299"/>
    <w:rsid w:val="002F26FF"/>
    <w:rsid w:val="002F3106"/>
    <w:rsid w:val="003144A1"/>
    <w:rsid w:val="00327DCF"/>
    <w:rsid w:val="003302E3"/>
    <w:rsid w:val="003643D5"/>
    <w:rsid w:val="003674D2"/>
    <w:rsid w:val="003831A5"/>
    <w:rsid w:val="00384C08"/>
    <w:rsid w:val="0038791F"/>
    <w:rsid w:val="003A0A50"/>
    <w:rsid w:val="003A4A9D"/>
    <w:rsid w:val="003B2FC2"/>
    <w:rsid w:val="003B745B"/>
    <w:rsid w:val="003C33F6"/>
    <w:rsid w:val="003D0D47"/>
    <w:rsid w:val="003F51EC"/>
    <w:rsid w:val="00405014"/>
    <w:rsid w:val="00410F6A"/>
    <w:rsid w:val="00414790"/>
    <w:rsid w:val="0043782D"/>
    <w:rsid w:val="004407D9"/>
    <w:rsid w:val="004536A1"/>
    <w:rsid w:val="004676E4"/>
    <w:rsid w:val="004677D0"/>
    <w:rsid w:val="00474B98"/>
    <w:rsid w:val="00481820"/>
    <w:rsid w:val="00490010"/>
    <w:rsid w:val="004B0F79"/>
    <w:rsid w:val="004C7D52"/>
    <w:rsid w:val="004D099C"/>
    <w:rsid w:val="004D5B6B"/>
    <w:rsid w:val="004E636F"/>
    <w:rsid w:val="0050116D"/>
    <w:rsid w:val="00517F52"/>
    <w:rsid w:val="00540A15"/>
    <w:rsid w:val="00540B07"/>
    <w:rsid w:val="005471B9"/>
    <w:rsid w:val="005479EA"/>
    <w:rsid w:val="00562E19"/>
    <w:rsid w:val="005755F5"/>
    <w:rsid w:val="005970F8"/>
    <w:rsid w:val="005B13C5"/>
    <w:rsid w:val="005B4BFC"/>
    <w:rsid w:val="005B6F70"/>
    <w:rsid w:val="005C647A"/>
    <w:rsid w:val="005D07FB"/>
    <w:rsid w:val="005D6CAA"/>
    <w:rsid w:val="005F4C86"/>
    <w:rsid w:val="005F7D71"/>
    <w:rsid w:val="00612181"/>
    <w:rsid w:val="00613545"/>
    <w:rsid w:val="00625656"/>
    <w:rsid w:val="00627660"/>
    <w:rsid w:val="00634548"/>
    <w:rsid w:val="0064517C"/>
    <w:rsid w:val="0065601C"/>
    <w:rsid w:val="00657A5F"/>
    <w:rsid w:val="006604AE"/>
    <w:rsid w:val="00677FB3"/>
    <w:rsid w:val="0068000D"/>
    <w:rsid w:val="006819CF"/>
    <w:rsid w:val="006867F6"/>
    <w:rsid w:val="00695991"/>
    <w:rsid w:val="006A2BAA"/>
    <w:rsid w:val="006B2358"/>
    <w:rsid w:val="006B5E47"/>
    <w:rsid w:val="006C17A4"/>
    <w:rsid w:val="006C4C29"/>
    <w:rsid w:val="006E1E3F"/>
    <w:rsid w:val="006E33C6"/>
    <w:rsid w:val="006F0EDF"/>
    <w:rsid w:val="006F4038"/>
    <w:rsid w:val="00731649"/>
    <w:rsid w:val="0073651A"/>
    <w:rsid w:val="0074387C"/>
    <w:rsid w:val="007464E0"/>
    <w:rsid w:val="00763772"/>
    <w:rsid w:val="00770627"/>
    <w:rsid w:val="007835DF"/>
    <w:rsid w:val="00785BE1"/>
    <w:rsid w:val="00786987"/>
    <w:rsid w:val="00792957"/>
    <w:rsid w:val="00793189"/>
    <w:rsid w:val="00796461"/>
    <w:rsid w:val="00796A36"/>
    <w:rsid w:val="007A35B1"/>
    <w:rsid w:val="007B2E93"/>
    <w:rsid w:val="007B7942"/>
    <w:rsid w:val="007E1C8C"/>
    <w:rsid w:val="007E58E0"/>
    <w:rsid w:val="007F2359"/>
    <w:rsid w:val="007F286E"/>
    <w:rsid w:val="00800A3A"/>
    <w:rsid w:val="00802F68"/>
    <w:rsid w:val="008152F3"/>
    <w:rsid w:val="00822DDD"/>
    <w:rsid w:val="00826518"/>
    <w:rsid w:val="00850001"/>
    <w:rsid w:val="00852ECA"/>
    <w:rsid w:val="00885245"/>
    <w:rsid w:val="008A2645"/>
    <w:rsid w:val="008A7614"/>
    <w:rsid w:val="008B3ADA"/>
    <w:rsid w:val="008F0F62"/>
    <w:rsid w:val="00902B9B"/>
    <w:rsid w:val="0092773D"/>
    <w:rsid w:val="009278E6"/>
    <w:rsid w:val="0094396F"/>
    <w:rsid w:val="00943B85"/>
    <w:rsid w:val="00966AF8"/>
    <w:rsid w:val="00980975"/>
    <w:rsid w:val="00987744"/>
    <w:rsid w:val="009A1030"/>
    <w:rsid w:val="009B1D0E"/>
    <w:rsid w:val="009B534E"/>
    <w:rsid w:val="009B700B"/>
    <w:rsid w:val="009C5126"/>
    <w:rsid w:val="009D3C4A"/>
    <w:rsid w:val="009F584C"/>
    <w:rsid w:val="00A12368"/>
    <w:rsid w:val="00A23169"/>
    <w:rsid w:val="00A23949"/>
    <w:rsid w:val="00A2735B"/>
    <w:rsid w:val="00A34861"/>
    <w:rsid w:val="00A47E6B"/>
    <w:rsid w:val="00A61D76"/>
    <w:rsid w:val="00A72AD3"/>
    <w:rsid w:val="00A82971"/>
    <w:rsid w:val="00A87B8A"/>
    <w:rsid w:val="00A96276"/>
    <w:rsid w:val="00AA7116"/>
    <w:rsid w:val="00AB1CB7"/>
    <w:rsid w:val="00AB53C1"/>
    <w:rsid w:val="00AB6034"/>
    <w:rsid w:val="00AC73A2"/>
    <w:rsid w:val="00AD3C51"/>
    <w:rsid w:val="00AD54C5"/>
    <w:rsid w:val="00B01155"/>
    <w:rsid w:val="00B135BF"/>
    <w:rsid w:val="00B44E74"/>
    <w:rsid w:val="00B80EB2"/>
    <w:rsid w:val="00B83977"/>
    <w:rsid w:val="00B86FC4"/>
    <w:rsid w:val="00B93A6D"/>
    <w:rsid w:val="00BA71C2"/>
    <w:rsid w:val="00BB0A26"/>
    <w:rsid w:val="00BB3004"/>
    <w:rsid w:val="00BB5520"/>
    <w:rsid w:val="00BB6ACE"/>
    <w:rsid w:val="00BC35C8"/>
    <w:rsid w:val="00BE0378"/>
    <w:rsid w:val="00BE17BC"/>
    <w:rsid w:val="00BE3776"/>
    <w:rsid w:val="00BF3882"/>
    <w:rsid w:val="00C13722"/>
    <w:rsid w:val="00C1439B"/>
    <w:rsid w:val="00C155E6"/>
    <w:rsid w:val="00C63114"/>
    <w:rsid w:val="00C67F88"/>
    <w:rsid w:val="00C708C5"/>
    <w:rsid w:val="00C7755E"/>
    <w:rsid w:val="00C91EAE"/>
    <w:rsid w:val="00CB0CA2"/>
    <w:rsid w:val="00CB453B"/>
    <w:rsid w:val="00CB532D"/>
    <w:rsid w:val="00CE1689"/>
    <w:rsid w:val="00CE66C6"/>
    <w:rsid w:val="00D01960"/>
    <w:rsid w:val="00D10E46"/>
    <w:rsid w:val="00D12C7E"/>
    <w:rsid w:val="00D12F5F"/>
    <w:rsid w:val="00D22F7D"/>
    <w:rsid w:val="00D257F8"/>
    <w:rsid w:val="00D3650D"/>
    <w:rsid w:val="00D41C0B"/>
    <w:rsid w:val="00D50253"/>
    <w:rsid w:val="00D5653A"/>
    <w:rsid w:val="00D7244B"/>
    <w:rsid w:val="00D744A5"/>
    <w:rsid w:val="00D74CC0"/>
    <w:rsid w:val="00D80717"/>
    <w:rsid w:val="00D81A4E"/>
    <w:rsid w:val="00D82832"/>
    <w:rsid w:val="00D85F33"/>
    <w:rsid w:val="00DA06A8"/>
    <w:rsid w:val="00DA0F10"/>
    <w:rsid w:val="00DA591B"/>
    <w:rsid w:val="00DB6208"/>
    <w:rsid w:val="00DC7080"/>
    <w:rsid w:val="00DD3A08"/>
    <w:rsid w:val="00DE66E8"/>
    <w:rsid w:val="00E10F60"/>
    <w:rsid w:val="00E276FD"/>
    <w:rsid w:val="00E40D99"/>
    <w:rsid w:val="00E608E8"/>
    <w:rsid w:val="00E64F31"/>
    <w:rsid w:val="00E773EE"/>
    <w:rsid w:val="00E777E7"/>
    <w:rsid w:val="00E84C7C"/>
    <w:rsid w:val="00E95721"/>
    <w:rsid w:val="00EA4837"/>
    <w:rsid w:val="00EA75C1"/>
    <w:rsid w:val="00EB233C"/>
    <w:rsid w:val="00EC6068"/>
    <w:rsid w:val="00ED10ED"/>
    <w:rsid w:val="00ED712C"/>
    <w:rsid w:val="00EE0326"/>
    <w:rsid w:val="00EE231F"/>
    <w:rsid w:val="00EE7F1C"/>
    <w:rsid w:val="00F426DA"/>
    <w:rsid w:val="00F471BF"/>
    <w:rsid w:val="00F55CAE"/>
    <w:rsid w:val="00F56C9F"/>
    <w:rsid w:val="00F67DD4"/>
    <w:rsid w:val="00F7161D"/>
    <w:rsid w:val="00F81896"/>
    <w:rsid w:val="00FA050F"/>
    <w:rsid w:val="00FA4B66"/>
    <w:rsid w:val="00FA6EFB"/>
    <w:rsid w:val="00FC6C52"/>
    <w:rsid w:val="00FC7F16"/>
    <w:rsid w:val="00FE795D"/>
    <w:rsid w:val="00FF4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C36475-6110-4AC1-ABED-BB30CC42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Kirk Anderson</cp:lastModifiedBy>
  <cp:revision>4</cp:revision>
  <cp:lastPrinted>2013-06-19T16:30:00Z</cp:lastPrinted>
  <dcterms:created xsi:type="dcterms:W3CDTF">2014-10-03T20:26:00Z</dcterms:created>
  <dcterms:modified xsi:type="dcterms:W3CDTF">2014-10-03T20:27:00Z</dcterms:modified>
</cp:coreProperties>
</file>