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A49" w:rsidRPr="00156A32" w:rsidRDefault="00156A32" w:rsidP="00156A32">
      <w:pPr>
        <w:pStyle w:val="BodyText"/>
        <w:jc w:val="center"/>
        <w:rPr>
          <w:sz w:val="20"/>
        </w:rPr>
      </w:pPr>
      <w:r w:rsidRPr="00975EBB">
        <w:rPr>
          <w:rFonts w:asciiTheme="minorHAnsi" w:hAnsiTheme="minorHAnsi" w:cstheme="minorHAnsi"/>
          <w:noProof/>
        </w:rPr>
        <w:drawing>
          <wp:inline distT="0" distB="0" distL="0" distR="0" wp14:anchorId="441E016A" wp14:editId="4E2924CF">
            <wp:extent cx="111442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748" cy="74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A49" w:rsidRDefault="008344FC">
      <w:pPr>
        <w:pStyle w:val="Heading9"/>
        <w:ind w:left="6110"/>
      </w:pPr>
      <w:r>
        <w:t>ABC Visual Organizer</w:t>
      </w:r>
    </w:p>
    <w:p w:rsidR="00190A49" w:rsidRDefault="008344FC" w:rsidP="00156A32">
      <w:pPr>
        <w:pStyle w:val="BodyText"/>
        <w:spacing w:before="199"/>
        <w:ind w:left="671" w:right="725"/>
      </w:pPr>
      <w:r>
        <w:t>Visual Organizers structure and support the Effective Teaming and Meet</w:t>
      </w:r>
      <w:r w:rsidR="0014132F">
        <w:t xml:space="preserve">ing Mechanics processes, which includes the use of Meeting </w:t>
      </w:r>
      <w:r>
        <w:t>Practices, Meeting Essentials, and Individual M</w:t>
      </w:r>
      <w:r w:rsidR="0014132F">
        <w:t xml:space="preserve">eeting Accountability. This ABC Visual Organizer and </w:t>
      </w:r>
      <w:r>
        <w:t>the ABC Visual To</w:t>
      </w:r>
      <w:r w:rsidR="0014132F">
        <w:t xml:space="preserve">ol are intended to be </w:t>
      </w:r>
      <w:r>
        <w:t>used by IEP or behavioral planning teams to assist in developing strategies to address challenging</w:t>
      </w:r>
      <w:r>
        <w:rPr>
          <w:spacing w:val="-15"/>
        </w:rPr>
        <w:t xml:space="preserve"> </w:t>
      </w:r>
      <w:r>
        <w:t>behavior.</w:t>
      </w:r>
    </w:p>
    <w:p w:rsidR="00190A49" w:rsidRDefault="00190A49">
      <w:pPr>
        <w:pStyle w:val="BodyText"/>
        <w:spacing w:before="3"/>
        <w:rPr>
          <w:sz w:val="19"/>
        </w:rPr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5"/>
        <w:gridCol w:w="3390"/>
        <w:gridCol w:w="3360"/>
        <w:gridCol w:w="3270"/>
      </w:tblGrid>
      <w:tr w:rsidR="00190A49">
        <w:trPr>
          <w:trHeight w:val="595"/>
        </w:trPr>
        <w:tc>
          <w:tcPr>
            <w:tcW w:w="2985" w:type="dxa"/>
            <w:shd w:val="clear" w:color="auto" w:fill="F3F3F3"/>
          </w:tcPr>
          <w:p w:rsidR="00190A49" w:rsidRDefault="00190A49">
            <w:pPr>
              <w:pStyle w:val="TableParagraph"/>
              <w:spacing w:before="11"/>
              <w:rPr>
                <w:sz w:val="14"/>
              </w:rPr>
            </w:pPr>
          </w:p>
          <w:p w:rsidR="00190A49" w:rsidRDefault="008344FC">
            <w:pPr>
              <w:pStyle w:val="TableParagraph"/>
              <w:ind w:left="589"/>
              <w:rPr>
                <w:b/>
                <w:sz w:val="20"/>
              </w:rPr>
            </w:pPr>
            <w:r>
              <w:rPr>
                <w:b/>
                <w:sz w:val="20"/>
              </w:rPr>
              <w:t>Antecedent Variables</w:t>
            </w:r>
          </w:p>
        </w:tc>
        <w:tc>
          <w:tcPr>
            <w:tcW w:w="3390" w:type="dxa"/>
            <w:shd w:val="clear" w:color="auto" w:fill="F3F3F3"/>
          </w:tcPr>
          <w:p w:rsidR="00190A49" w:rsidRDefault="00190A49">
            <w:pPr>
              <w:pStyle w:val="TableParagraph"/>
              <w:spacing w:before="11"/>
              <w:rPr>
                <w:sz w:val="14"/>
              </w:rPr>
            </w:pPr>
          </w:p>
          <w:p w:rsidR="00190A49" w:rsidRDefault="008344FC">
            <w:pPr>
              <w:pStyle w:val="TableParagraph"/>
              <w:ind w:left="1290" w:right="1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Behavior</w:t>
            </w:r>
          </w:p>
        </w:tc>
        <w:tc>
          <w:tcPr>
            <w:tcW w:w="3360" w:type="dxa"/>
            <w:shd w:val="clear" w:color="auto" w:fill="F3F3F3"/>
          </w:tcPr>
          <w:p w:rsidR="00190A49" w:rsidRDefault="00190A49">
            <w:pPr>
              <w:pStyle w:val="TableParagraph"/>
              <w:spacing w:before="11"/>
              <w:rPr>
                <w:sz w:val="14"/>
              </w:rPr>
            </w:pPr>
          </w:p>
          <w:p w:rsidR="00190A49" w:rsidRDefault="008344FC">
            <w:pPr>
              <w:pStyle w:val="TableParagraph"/>
              <w:ind w:left="694"/>
              <w:rPr>
                <w:b/>
                <w:sz w:val="20"/>
              </w:rPr>
            </w:pPr>
            <w:r>
              <w:rPr>
                <w:b/>
                <w:sz w:val="20"/>
              </w:rPr>
              <w:t>Consequence Variables</w:t>
            </w:r>
          </w:p>
        </w:tc>
        <w:tc>
          <w:tcPr>
            <w:tcW w:w="3270" w:type="dxa"/>
            <w:shd w:val="clear" w:color="auto" w:fill="F3F3F3"/>
          </w:tcPr>
          <w:p w:rsidR="00190A49" w:rsidRDefault="00190A49">
            <w:pPr>
              <w:pStyle w:val="TableParagraph"/>
              <w:spacing w:before="11"/>
              <w:rPr>
                <w:sz w:val="14"/>
              </w:rPr>
            </w:pPr>
          </w:p>
          <w:p w:rsidR="00190A49" w:rsidRDefault="008344FC">
            <w:pPr>
              <w:pStyle w:val="TableParagraph"/>
              <w:ind w:left="1024"/>
              <w:rPr>
                <w:b/>
                <w:sz w:val="20"/>
              </w:rPr>
            </w:pPr>
            <w:r>
              <w:rPr>
                <w:b/>
                <w:sz w:val="20"/>
              </w:rPr>
              <w:t>Brainstorming</w:t>
            </w:r>
          </w:p>
        </w:tc>
      </w:tr>
      <w:tr w:rsidR="00190A49">
        <w:trPr>
          <w:trHeight w:val="775"/>
        </w:trPr>
        <w:tc>
          <w:tcPr>
            <w:tcW w:w="2985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2985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2985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2985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2985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2985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2985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>
        <w:trPr>
          <w:trHeight w:val="775"/>
        </w:trPr>
        <w:tc>
          <w:tcPr>
            <w:tcW w:w="2985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90A49" w:rsidRDefault="00190A49">
      <w:pPr>
        <w:pStyle w:val="BodyText"/>
        <w:spacing w:before="3"/>
        <w:rPr>
          <w:sz w:val="21"/>
        </w:rPr>
      </w:pPr>
    </w:p>
    <w:p w:rsidR="008344FC" w:rsidRPr="002C22B7" w:rsidRDefault="008344FC" w:rsidP="0065493A">
      <w:pPr>
        <w:pStyle w:val="BodyText"/>
      </w:pPr>
      <w:bookmarkStart w:id="0" w:name="_GoBack"/>
      <w:bookmarkEnd w:id="0"/>
    </w:p>
    <w:sectPr w:rsidR="008344FC" w:rsidRPr="002C22B7" w:rsidSect="0065493A">
      <w:footerReference w:type="default" r:id="rId9"/>
      <w:pgSz w:w="15840" w:h="12240" w:orient="landscape"/>
      <w:pgMar w:top="680" w:right="6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32F" w:rsidRDefault="0014132F" w:rsidP="0014132F">
      <w:r>
        <w:separator/>
      </w:r>
    </w:p>
  </w:endnote>
  <w:endnote w:type="continuationSeparator" w:id="0">
    <w:p w:rsidR="0014132F" w:rsidRDefault="0014132F" w:rsidP="0014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4FC" w:rsidRPr="008344FC" w:rsidRDefault="008344FC" w:rsidP="008344FC">
    <w:pPr>
      <w:pStyle w:val="Footer"/>
      <w:jc w:val="right"/>
      <w:rPr>
        <w:rFonts w:asciiTheme="minorHAnsi" w:hAnsiTheme="minorHAnsi"/>
        <w:sz w:val="20"/>
      </w:rPr>
    </w:pPr>
    <w:r w:rsidRPr="008344FC">
      <w:rPr>
        <w:rFonts w:asciiTheme="minorHAnsi" w:hAnsiTheme="minorHAnsi"/>
        <w:sz w:val="20"/>
      </w:rPr>
      <w:t xml:space="preserve">START Project </w:t>
    </w:r>
    <w:r w:rsidR="00156A32">
      <w:rPr>
        <w:rFonts w:asciiTheme="minorHAnsi" w:hAnsiTheme="minorHAnsi"/>
        <w:sz w:val="2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32F" w:rsidRDefault="0014132F" w:rsidP="0014132F">
      <w:r>
        <w:separator/>
      </w:r>
    </w:p>
  </w:footnote>
  <w:footnote w:type="continuationSeparator" w:id="0">
    <w:p w:rsidR="0014132F" w:rsidRDefault="0014132F" w:rsidP="0014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94936"/>
    <w:multiLevelType w:val="hybridMultilevel"/>
    <w:tmpl w:val="BBC03554"/>
    <w:lvl w:ilvl="0" w:tplc="45681BC0">
      <w:start w:val="16"/>
      <w:numFmt w:val="decimal"/>
      <w:lvlText w:val="%1."/>
      <w:lvlJc w:val="left"/>
      <w:pPr>
        <w:ind w:left="1514" w:hanging="765"/>
        <w:jc w:val="left"/>
      </w:pPr>
      <w:rPr>
        <w:rFonts w:ascii="Arial" w:eastAsia="Arial" w:hAnsi="Arial" w:cs="Arial" w:hint="default"/>
        <w:w w:val="90"/>
        <w:sz w:val="22"/>
        <w:szCs w:val="22"/>
        <w:lang w:val="en-US" w:eastAsia="en-US" w:bidi="en-US"/>
      </w:rPr>
    </w:lvl>
    <w:lvl w:ilvl="1" w:tplc="E6EEBCF4">
      <w:numFmt w:val="bullet"/>
      <w:lvlText w:val="•"/>
      <w:lvlJc w:val="left"/>
      <w:pPr>
        <w:ind w:left="2592" w:hanging="765"/>
      </w:pPr>
      <w:rPr>
        <w:rFonts w:hint="default"/>
        <w:lang w:val="en-US" w:eastAsia="en-US" w:bidi="en-US"/>
      </w:rPr>
    </w:lvl>
    <w:lvl w:ilvl="2" w:tplc="55A85EA4">
      <w:numFmt w:val="bullet"/>
      <w:lvlText w:val="•"/>
      <w:lvlJc w:val="left"/>
      <w:pPr>
        <w:ind w:left="3664" w:hanging="765"/>
      </w:pPr>
      <w:rPr>
        <w:rFonts w:hint="default"/>
        <w:lang w:val="en-US" w:eastAsia="en-US" w:bidi="en-US"/>
      </w:rPr>
    </w:lvl>
    <w:lvl w:ilvl="3" w:tplc="322ACD1E">
      <w:numFmt w:val="bullet"/>
      <w:lvlText w:val="•"/>
      <w:lvlJc w:val="left"/>
      <w:pPr>
        <w:ind w:left="4736" w:hanging="765"/>
      </w:pPr>
      <w:rPr>
        <w:rFonts w:hint="default"/>
        <w:lang w:val="en-US" w:eastAsia="en-US" w:bidi="en-US"/>
      </w:rPr>
    </w:lvl>
    <w:lvl w:ilvl="4" w:tplc="981C191A">
      <w:numFmt w:val="bullet"/>
      <w:lvlText w:val="•"/>
      <w:lvlJc w:val="left"/>
      <w:pPr>
        <w:ind w:left="5808" w:hanging="765"/>
      </w:pPr>
      <w:rPr>
        <w:rFonts w:hint="default"/>
        <w:lang w:val="en-US" w:eastAsia="en-US" w:bidi="en-US"/>
      </w:rPr>
    </w:lvl>
    <w:lvl w:ilvl="5" w:tplc="779C167C">
      <w:numFmt w:val="bullet"/>
      <w:lvlText w:val="•"/>
      <w:lvlJc w:val="left"/>
      <w:pPr>
        <w:ind w:left="6880" w:hanging="765"/>
      </w:pPr>
      <w:rPr>
        <w:rFonts w:hint="default"/>
        <w:lang w:val="en-US" w:eastAsia="en-US" w:bidi="en-US"/>
      </w:rPr>
    </w:lvl>
    <w:lvl w:ilvl="6" w:tplc="FC108504">
      <w:numFmt w:val="bullet"/>
      <w:lvlText w:val="•"/>
      <w:lvlJc w:val="left"/>
      <w:pPr>
        <w:ind w:left="7952" w:hanging="765"/>
      </w:pPr>
      <w:rPr>
        <w:rFonts w:hint="default"/>
        <w:lang w:val="en-US" w:eastAsia="en-US" w:bidi="en-US"/>
      </w:rPr>
    </w:lvl>
    <w:lvl w:ilvl="7" w:tplc="7D2474E8">
      <w:numFmt w:val="bullet"/>
      <w:lvlText w:val="•"/>
      <w:lvlJc w:val="left"/>
      <w:pPr>
        <w:ind w:left="9024" w:hanging="765"/>
      </w:pPr>
      <w:rPr>
        <w:rFonts w:hint="default"/>
        <w:lang w:val="en-US" w:eastAsia="en-US" w:bidi="en-US"/>
      </w:rPr>
    </w:lvl>
    <w:lvl w:ilvl="8" w:tplc="5C4082F8">
      <w:numFmt w:val="bullet"/>
      <w:lvlText w:val="•"/>
      <w:lvlJc w:val="left"/>
      <w:pPr>
        <w:ind w:left="10096" w:hanging="765"/>
      </w:pPr>
      <w:rPr>
        <w:rFonts w:hint="default"/>
        <w:lang w:val="en-US" w:eastAsia="en-US" w:bidi="en-US"/>
      </w:rPr>
    </w:lvl>
  </w:abstractNum>
  <w:abstractNum w:abstractNumId="1" w15:restartNumberingAfterBreak="0">
    <w:nsid w:val="755D4A10"/>
    <w:multiLevelType w:val="hybridMultilevel"/>
    <w:tmpl w:val="25E2CF9C"/>
    <w:lvl w:ilvl="0" w:tplc="0DF2724A">
      <w:start w:val="1"/>
      <w:numFmt w:val="decimal"/>
      <w:lvlText w:val="%1."/>
      <w:lvlJc w:val="left"/>
      <w:pPr>
        <w:ind w:left="1515" w:hanging="765"/>
        <w:jc w:val="left"/>
      </w:pPr>
      <w:rPr>
        <w:rFonts w:ascii="Arial" w:eastAsia="Arial" w:hAnsi="Arial" w:cs="Arial" w:hint="default"/>
        <w:w w:val="76"/>
        <w:sz w:val="22"/>
        <w:szCs w:val="22"/>
        <w:lang w:val="en-US" w:eastAsia="en-US" w:bidi="en-US"/>
      </w:rPr>
    </w:lvl>
    <w:lvl w:ilvl="1" w:tplc="22B83474">
      <w:numFmt w:val="bullet"/>
      <w:lvlText w:val="•"/>
      <w:lvlJc w:val="left"/>
      <w:pPr>
        <w:ind w:left="2592" w:hanging="765"/>
      </w:pPr>
      <w:rPr>
        <w:rFonts w:hint="default"/>
        <w:lang w:val="en-US" w:eastAsia="en-US" w:bidi="en-US"/>
      </w:rPr>
    </w:lvl>
    <w:lvl w:ilvl="2" w:tplc="B5480DEA">
      <w:numFmt w:val="bullet"/>
      <w:lvlText w:val="•"/>
      <w:lvlJc w:val="left"/>
      <w:pPr>
        <w:ind w:left="3664" w:hanging="765"/>
      </w:pPr>
      <w:rPr>
        <w:rFonts w:hint="default"/>
        <w:lang w:val="en-US" w:eastAsia="en-US" w:bidi="en-US"/>
      </w:rPr>
    </w:lvl>
    <w:lvl w:ilvl="3" w:tplc="0B5C1324">
      <w:numFmt w:val="bullet"/>
      <w:lvlText w:val="•"/>
      <w:lvlJc w:val="left"/>
      <w:pPr>
        <w:ind w:left="4736" w:hanging="765"/>
      </w:pPr>
      <w:rPr>
        <w:rFonts w:hint="default"/>
        <w:lang w:val="en-US" w:eastAsia="en-US" w:bidi="en-US"/>
      </w:rPr>
    </w:lvl>
    <w:lvl w:ilvl="4" w:tplc="92BA8FFA">
      <w:numFmt w:val="bullet"/>
      <w:lvlText w:val="•"/>
      <w:lvlJc w:val="left"/>
      <w:pPr>
        <w:ind w:left="5808" w:hanging="765"/>
      </w:pPr>
      <w:rPr>
        <w:rFonts w:hint="default"/>
        <w:lang w:val="en-US" w:eastAsia="en-US" w:bidi="en-US"/>
      </w:rPr>
    </w:lvl>
    <w:lvl w:ilvl="5" w:tplc="D3F61180">
      <w:numFmt w:val="bullet"/>
      <w:lvlText w:val="•"/>
      <w:lvlJc w:val="left"/>
      <w:pPr>
        <w:ind w:left="6880" w:hanging="765"/>
      </w:pPr>
      <w:rPr>
        <w:rFonts w:hint="default"/>
        <w:lang w:val="en-US" w:eastAsia="en-US" w:bidi="en-US"/>
      </w:rPr>
    </w:lvl>
    <w:lvl w:ilvl="6" w:tplc="CEFC3102">
      <w:numFmt w:val="bullet"/>
      <w:lvlText w:val="•"/>
      <w:lvlJc w:val="left"/>
      <w:pPr>
        <w:ind w:left="7952" w:hanging="765"/>
      </w:pPr>
      <w:rPr>
        <w:rFonts w:hint="default"/>
        <w:lang w:val="en-US" w:eastAsia="en-US" w:bidi="en-US"/>
      </w:rPr>
    </w:lvl>
    <w:lvl w:ilvl="7" w:tplc="9EA6BE76">
      <w:numFmt w:val="bullet"/>
      <w:lvlText w:val="•"/>
      <w:lvlJc w:val="left"/>
      <w:pPr>
        <w:ind w:left="9024" w:hanging="765"/>
      </w:pPr>
      <w:rPr>
        <w:rFonts w:hint="default"/>
        <w:lang w:val="en-US" w:eastAsia="en-US" w:bidi="en-US"/>
      </w:rPr>
    </w:lvl>
    <w:lvl w:ilvl="8" w:tplc="3C4C951C">
      <w:numFmt w:val="bullet"/>
      <w:lvlText w:val="•"/>
      <w:lvlJc w:val="left"/>
      <w:pPr>
        <w:ind w:left="10096" w:hanging="765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49"/>
    <w:rsid w:val="0014132F"/>
    <w:rsid w:val="00156A32"/>
    <w:rsid w:val="00190A49"/>
    <w:rsid w:val="002C22B7"/>
    <w:rsid w:val="0065493A"/>
    <w:rsid w:val="0083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1181E"/>
  <w15:docId w15:val="{EA6A4687-28A4-4113-BF94-BAE26B40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line="1889" w:lineRule="exact"/>
      <w:outlineLvl w:val="0"/>
    </w:pPr>
    <w:rPr>
      <w:rFonts w:ascii="Lucida Sans" w:eastAsia="Lucida Sans" w:hAnsi="Lucida Sans" w:cs="Lucida Sans"/>
      <w:sz w:val="165"/>
      <w:szCs w:val="165"/>
    </w:rPr>
  </w:style>
  <w:style w:type="paragraph" w:styleId="Heading2">
    <w:name w:val="heading 2"/>
    <w:basedOn w:val="Normal"/>
    <w:uiPriority w:val="1"/>
    <w:qFormat/>
    <w:pPr>
      <w:spacing w:before="73"/>
      <w:ind w:left="170"/>
      <w:outlineLvl w:val="1"/>
    </w:pPr>
    <w:rPr>
      <w:rFonts w:ascii="Lucida Sans" w:eastAsia="Lucida Sans" w:hAnsi="Lucida Sans" w:cs="Lucida Sans"/>
      <w:sz w:val="79"/>
      <w:szCs w:val="79"/>
    </w:rPr>
  </w:style>
  <w:style w:type="paragraph" w:styleId="Heading3">
    <w:name w:val="heading 3"/>
    <w:basedOn w:val="Normal"/>
    <w:uiPriority w:val="1"/>
    <w:qFormat/>
    <w:pPr>
      <w:spacing w:before="76"/>
      <w:ind w:left="795"/>
      <w:outlineLvl w:val="2"/>
    </w:pPr>
    <w:rPr>
      <w:rFonts w:ascii="Cambria" w:eastAsia="Cambria" w:hAnsi="Cambria" w:cs="Cambria"/>
      <w:sz w:val="74"/>
      <w:szCs w:val="74"/>
    </w:rPr>
  </w:style>
  <w:style w:type="paragraph" w:styleId="Heading4">
    <w:name w:val="heading 4"/>
    <w:basedOn w:val="Normal"/>
    <w:uiPriority w:val="1"/>
    <w:qFormat/>
    <w:pPr>
      <w:ind w:left="1219"/>
      <w:jc w:val="center"/>
      <w:outlineLvl w:val="3"/>
    </w:pPr>
    <w:rPr>
      <w:rFonts w:ascii="Cambria" w:eastAsia="Cambria" w:hAnsi="Cambria" w:cs="Cambria"/>
      <w:sz w:val="72"/>
      <w:szCs w:val="72"/>
    </w:rPr>
  </w:style>
  <w:style w:type="paragraph" w:styleId="Heading5">
    <w:name w:val="heading 5"/>
    <w:basedOn w:val="Normal"/>
    <w:uiPriority w:val="1"/>
    <w:qFormat/>
    <w:pPr>
      <w:spacing w:before="15"/>
      <w:ind w:left="1840"/>
      <w:jc w:val="center"/>
      <w:outlineLvl w:val="4"/>
    </w:pPr>
    <w:rPr>
      <w:rFonts w:ascii="Cambria" w:eastAsia="Cambria" w:hAnsi="Cambria" w:cs="Cambria"/>
      <w:sz w:val="66"/>
      <w:szCs w:val="66"/>
    </w:rPr>
  </w:style>
  <w:style w:type="paragraph" w:styleId="Heading6">
    <w:name w:val="heading 6"/>
    <w:basedOn w:val="Normal"/>
    <w:uiPriority w:val="1"/>
    <w:qFormat/>
    <w:pPr>
      <w:ind w:left="1680"/>
      <w:outlineLvl w:val="5"/>
    </w:pPr>
    <w:rPr>
      <w:sz w:val="45"/>
      <w:szCs w:val="45"/>
    </w:rPr>
  </w:style>
  <w:style w:type="paragraph" w:styleId="Heading7">
    <w:name w:val="heading 7"/>
    <w:basedOn w:val="Normal"/>
    <w:uiPriority w:val="1"/>
    <w:qFormat/>
    <w:pPr>
      <w:ind w:left="795"/>
      <w:outlineLvl w:val="6"/>
    </w:pPr>
    <w:rPr>
      <w:sz w:val="41"/>
      <w:szCs w:val="41"/>
    </w:rPr>
  </w:style>
  <w:style w:type="paragraph" w:styleId="Heading8">
    <w:name w:val="heading 8"/>
    <w:basedOn w:val="Normal"/>
    <w:uiPriority w:val="1"/>
    <w:qFormat/>
    <w:pPr>
      <w:ind w:left="2790"/>
      <w:outlineLvl w:val="7"/>
    </w:pPr>
    <w:rPr>
      <w:sz w:val="29"/>
      <w:szCs w:val="29"/>
    </w:rPr>
  </w:style>
  <w:style w:type="paragraph" w:styleId="Heading9">
    <w:name w:val="heading 9"/>
    <w:basedOn w:val="Normal"/>
    <w:uiPriority w:val="1"/>
    <w:qFormat/>
    <w:pPr>
      <w:spacing w:before="52"/>
      <w:ind w:left="735"/>
      <w:outlineLvl w:val="8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spacing w:before="62"/>
      <w:ind w:left="1515" w:hanging="765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41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32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41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32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45C9C-A3FD-444D-81C1-5FF531CB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Effective Teaming and Meeting Mechanics Resource Manual</vt:lpstr>
    </vt:vector>
  </TitlesOfParts>
  <Company>Grand Valley State University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Teaming and Meeting Mechanics Resource Manual</dc:title>
  <dc:creator>START Project</dc:creator>
  <cp:keywords>DADDpCRI4so</cp:keywords>
  <cp:lastModifiedBy>Kellie Fitzgerald</cp:lastModifiedBy>
  <cp:revision>3</cp:revision>
  <dcterms:created xsi:type="dcterms:W3CDTF">2018-10-15T14:27:00Z</dcterms:created>
  <dcterms:modified xsi:type="dcterms:W3CDTF">2021-09-23T14:28:00Z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Canva</vt:lpwstr>
  </property>
  <property fmtid="{D5CDD505-2E9C-101B-9397-08002B2CF9AE}" pid="4" name="LastSaved">
    <vt:filetime>2018-10-12T00:00:00Z</vt:filetime>
  </property>
</Properties>
</file>