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04CF1" w14:textId="1D0B84FB" w:rsidR="009A2AAA" w:rsidRPr="00E9145F" w:rsidRDefault="004B7E72" w:rsidP="00493C36">
      <w:pPr>
        <w:contextualSpacing/>
        <w:jc w:val="center"/>
        <w:rPr>
          <w:rFonts w:ascii="Tahoma" w:hAnsi="Tahoma" w:cs="Tahoma"/>
          <w:b/>
          <w:sz w:val="24"/>
          <w:szCs w:val="24"/>
        </w:rPr>
      </w:pPr>
      <w:r w:rsidRPr="00E9145F">
        <w:rPr>
          <w:rFonts w:ascii="Tahoma" w:hAnsi="Tahoma" w:cs="Tahoma"/>
          <w:b/>
          <w:sz w:val="24"/>
          <w:szCs w:val="24"/>
        </w:rPr>
        <w:t>PSY 49</w:t>
      </w:r>
      <w:r w:rsidR="00DF1CDB" w:rsidRPr="00E9145F">
        <w:rPr>
          <w:rFonts w:ascii="Tahoma" w:hAnsi="Tahoma" w:cs="Tahoma"/>
          <w:b/>
          <w:sz w:val="24"/>
          <w:szCs w:val="24"/>
        </w:rPr>
        <w:t>3</w:t>
      </w:r>
      <w:r w:rsidRPr="00E9145F">
        <w:rPr>
          <w:rFonts w:ascii="Tahoma" w:hAnsi="Tahoma" w:cs="Tahoma"/>
          <w:b/>
          <w:sz w:val="24"/>
          <w:szCs w:val="24"/>
        </w:rPr>
        <w:t xml:space="preserve">: </w:t>
      </w:r>
      <w:r w:rsidR="00DF1CDB" w:rsidRPr="00E9145F">
        <w:rPr>
          <w:rFonts w:ascii="Tahoma" w:hAnsi="Tahoma" w:cs="Tahoma"/>
          <w:b/>
          <w:sz w:val="24"/>
          <w:szCs w:val="24"/>
        </w:rPr>
        <w:t xml:space="preserve">Psych Friends </w:t>
      </w:r>
      <w:r w:rsidRPr="00E9145F">
        <w:rPr>
          <w:rFonts w:ascii="Tahoma" w:hAnsi="Tahoma" w:cs="Tahoma"/>
          <w:b/>
          <w:sz w:val="24"/>
          <w:szCs w:val="24"/>
        </w:rPr>
        <w:t>Practicum</w:t>
      </w:r>
      <w:r w:rsidR="00DF1CDB" w:rsidRPr="00E9145F">
        <w:rPr>
          <w:rFonts w:ascii="Tahoma" w:hAnsi="Tahoma" w:cs="Tahoma"/>
          <w:b/>
          <w:sz w:val="24"/>
          <w:szCs w:val="24"/>
        </w:rPr>
        <w:t xml:space="preserve"> I</w:t>
      </w:r>
      <w:r w:rsidRPr="00E9145F">
        <w:rPr>
          <w:rFonts w:ascii="Tahoma" w:hAnsi="Tahoma" w:cs="Tahoma"/>
          <w:b/>
          <w:sz w:val="24"/>
          <w:szCs w:val="24"/>
        </w:rPr>
        <w:br/>
        <w:t>Course Syllabus</w:t>
      </w:r>
      <w:r w:rsidR="009A2AAA" w:rsidRPr="00E9145F">
        <w:rPr>
          <w:rFonts w:ascii="Tahoma" w:hAnsi="Tahoma" w:cs="Tahoma"/>
          <w:b/>
          <w:sz w:val="24"/>
          <w:szCs w:val="24"/>
        </w:rPr>
        <w:br/>
        <w:t xml:space="preserve">1 to </w:t>
      </w:r>
      <w:r w:rsidR="00DF1CDB" w:rsidRPr="00E9145F">
        <w:rPr>
          <w:rFonts w:ascii="Tahoma" w:hAnsi="Tahoma" w:cs="Tahoma"/>
          <w:b/>
          <w:sz w:val="24"/>
          <w:szCs w:val="24"/>
        </w:rPr>
        <w:t>3</w:t>
      </w:r>
      <w:r w:rsidR="009A2AAA" w:rsidRPr="00E9145F">
        <w:rPr>
          <w:rFonts w:ascii="Tahoma" w:hAnsi="Tahoma" w:cs="Tahoma"/>
          <w:b/>
          <w:sz w:val="24"/>
          <w:szCs w:val="24"/>
        </w:rPr>
        <w:t xml:space="preserve"> credits, pre-arranged</w:t>
      </w:r>
    </w:p>
    <w:p w14:paraId="5DF959DD" w14:textId="77777777" w:rsidR="00655F7F" w:rsidRPr="00E9145F" w:rsidRDefault="00655F7F" w:rsidP="00493C36">
      <w:pPr>
        <w:contextualSpacing/>
        <w:jc w:val="center"/>
        <w:rPr>
          <w:rFonts w:ascii="Tahoma" w:hAnsi="Tahoma" w:cs="Tahoma"/>
          <w:b/>
          <w:sz w:val="24"/>
          <w:szCs w:val="24"/>
        </w:rPr>
      </w:pPr>
    </w:p>
    <w:p w14:paraId="45AB3CEB" w14:textId="77777777" w:rsidR="00687C3B" w:rsidRPr="00996553" w:rsidRDefault="00687C3B" w:rsidP="00687C3B">
      <w:pPr>
        <w:suppressAutoHyphens/>
        <w:spacing w:after="0" w:line="240" w:lineRule="auto"/>
        <w:rPr>
          <w:rFonts w:ascii="Tahoma" w:hAnsi="Tahoma" w:cs="Tahoma"/>
          <w:sz w:val="24"/>
          <w:szCs w:val="24"/>
        </w:rPr>
      </w:pPr>
      <w:bookmarkStart w:id="0" w:name="_Hlk69210843"/>
      <w:r w:rsidRPr="00996553">
        <w:rPr>
          <w:rFonts w:ascii="Tahoma" w:hAnsi="Tahoma" w:cs="Tahoma"/>
          <w:b/>
          <w:sz w:val="24"/>
          <w:szCs w:val="24"/>
        </w:rPr>
        <w:t xml:space="preserve">Instructor: </w:t>
      </w:r>
      <w:r w:rsidRPr="00996553">
        <w:rPr>
          <w:rFonts w:ascii="Tahoma" w:hAnsi="Tahoma" w:cs="Tahoma"/>
          <w:sz w:val="24"/>
          <w:szCs w:val="24"/>
        </w:rPr>
        <w:t>Tessa M. Jordan, Ph.D.</w:t>
      </w:r>
    </w:p>
    <w:p w14:paraId="554CE394" w14:textId="77777777" w:rsidR="00687C3B" w:rsidRPr="00996553" w:rsidRDefault="00687C3B" w:rsidP="00687C3B">
      <w:pPr>
        <w:suppressAutoHyphens/>
        <w:spacing w:after="0" w:line="240" w:lineRule="auto"/>
        <w:rPr>
          <w:rFonts w:ascii="Tahoma" w:hAnsi="Tahoma" w:cs="Tahoma"/>
          <w:color w:val="000000"/>
          <w:sz w:val="24"/>
          <w:szCs w:val="24"/>
        </w:rPr>
      </w:pPr>
      <w:r w:rsidRPr="00996553">
        <w:rPr>
          <w:rFonts w:ascii="Tahoma" w:hAnsi="Tahoma" w:cs="Tahoma"/>
          <w:b/>
          <w:color w:val="000000"/>
          <w:sz w:val="24"/>
          <w:szCs w:val="24"/>
        </w:rPr>
        <w:t>Office:</w:t>
      </w:r>
      <w:r w:rsidRPr="00996553">
        <w:rPr>
          <w:rFonts w:ascii="Tahoma" w:hAnsi="Tahoma" w:cs="Tahoma"/>
          <w:color w:val="000000"/>
          <w:sz w:val="24"/>
          <w:szCs w:val="24"/>
        </w:rPr>
        <w:t xml:space="preserve"> Au Sable Hall 2127</w:t>
      </w:r>
    </w:p>
    <w:p w14:paraId="01C3874D" w14:textId="77777777" w:rsidR="00687C3B" w:rsidRPr="00996553" w:rsidRDefault="00687C3B" w:rsidP="00687C3B">
      <w:pPr>
        <w:suppressAutoHyphens/>
        <w:spacing w:after="0" w:line="240" w:lineRule="auto"/>
        <w:rPr>
          <w:rFonts w:ascii="Tahoma" w:hAnsi="Tahoma" w:cs="Tahoma"/>
          <w:sz w:val="24"/>
          <w:szCs w:val="24"/>
        </w:rPr>
      </w:pPr>
      <w:r w:rsidRPr="00996553">
        <w:rPr>
          <w:rFonts w:ascii="Tahoma" w:hAnsi="Tahoma" w:cs="Tahoma"/>
          <w:b/>
          <w:color w:val="000000"/>
          <w:sz w:val="24"/>
          <w:szCs w:val="24"/>
        </w:rPr>
        <w:t xml:space="preserve">Office Phone: </w:t>
      </w:r>
      <w:r w:rsidRPr="00996553">
        <w:rPr>
          <w:rFonts w:ascii="Tahoma" w:hAnsi="Tahoma" w:cs="Tahoma"/>
          <w:bCs/>
          <w:color w:val="000000"/>
          <w:sz w:val="24"/>
          <w:szCs w:val="24"/>
        </w:rPr>
        <w:t>(616) 331-</w:t>
      </w:r>
      <w:r w:rsidRPr="00996553">
        <w:rPr>
          <w:rFonts w:ascii="Tahoma" w:hAnsi="Tahoma" w:cs="Tahoma"/>
          <w:color w:val="000000"/>
          <w:sz w:val="24"/>
          <w:szCs w:val="24"/>
        </w:rPr>
        <w:t>9236</w:t>
      </w:r>
    </w:p>
    <w:p w14:paraId="452A42FB" w14:textId="77777777" w:rsidR="00687C3B" w:rsidRPr="00996553" w:rsidRDefault="00687C3B" w:rsidP="00687C3B">
      <w:pPr>
        <w:suppressAutoHyphens/>
        <w:spacing w:after="0" w:line="240" w:lineRule="auto"/>
        <w:rPr>
          <w:rFonts w:ascii="Tahoma" w:hAnsi="Tahoma" w:cs="Tahoma"/>
          <w:color w:val="000000"/>
          <w:sz w:val="24"/>
          <w:szCs w:val="24"/>
        </w:rPr>
      </w:pPr>
      <w:r w:rsidRPr="00996553">
        <w:rPr>
          <w:rFonts w:ascii="Tahoma" w:hAnsi="Tahoma" w:cs="Tahoma"/>
          <w:b/>
          <w:sz w:val="24"/>
          <w:szCs w:val="24"/>
        </w:rPr>
        <w:t>Email:</w:t>
      </w:r>
      <w:r w:rsidRPr="00996553">
        <w:rPr>
          <w:rFonts w:ascii="Tahoma" w:hAnsi="Tahoma" w:cs="Tahoma"/>
          <w:sz w:val="24"/>
          <w:szCs w:val="24"/>
        </w:rPr>
        <w:t xml:space="preserve"> </w:t>
      </w:r>
      <w:hyperlink r:id="rId7" w:history="1">
        <w:r w:rsidRPr="00996553">
          <w:rPr>
            <w:rStyle w:val="Hyperlink"/>
            <w:rFonts w:ascii="Tahoma" w:hAnsi="Tahoma" w:cs="Tahoma"/>
            <w:sz w:val="24"/>
            <w:szCs w:val="24"/>
          </w:rPr>
          <w:t>jordant@gvsu.edu</w:t>
        </w:r>
      </w:hyperlink>
    </w:p>
    <w:p w14:paraId="5C402B9F" w14:textId="77777777" w:rsidR="00687C3B" w:rsidRDefault="00687C3B" w:rsidP="00493C36">
      <w:pPr>
        <w:spacing w:line="240" w:lineRule="auto"/>
        <w:contextualSpacing/>
        <w:rPr>
          <w:rFonts w:ascii="Tahoma" w:hAnsi="Tahoma" w:cs="Tahoma"/>
          <w:b/>
          <w:bCs/>
          <w:sz w:val="24"/>
          <w:szCs w:val="24"/>
        </w:rPr>
      </w:pPr>
    </w:p>
    <w:p w14:paraId="581AE13D" w14:textId="4D088E19" w:rsidR="00493C36" w:rsidRPr="00E9145F" w:rsidRDefault="00655F7F" w:rsidP="00493C36">
      <w:pPr>
        <w:spacing w:line="240" w:lineRule="auto"/>
        <w:contextualSpacing/>
        <w:rPr>
          <w:rFonts w:ascii="Tahoma" w:hAnsi="Tahoma" w:cs="Tahoma"/>
          <w:b/>
          <w:bCs/>
          <w:sz w:val="24"/>
          <w:szCs w:val="24"/>
        </w:rPr>
      </w:pPr>
      <w:r w:rsidRPr="00E9145F">
        <w:rPr>
          <w:rFonts w:ascii="Tahoma" w:hAnsi="Tahoma" w:cs="Tahoma"/>
          <w:b/>
          <w:bCs/>
          <w:sz w:val="24"/>
          <w:szCs w:val="24"/>
        </w:rPr>
        <w:t>Psych Friends</w:t>
      </w:r>
      <w:r w:rsidR="00493C36" w:rsidRPr="00E9145F">
        <w:rPr>
          <w:rFonts w:ascii="Tahoma" w:hAnsi="Tahoma" w:cs="Tahoma"/>
          <w:b/>
          <w:bCs/>
          <w:sz w:val="24"/>
          <w:szCs w:val="24"/>
        </w:rPr>
        <w:t>:</w:t>
      </w:r>
    </w:p>
    <w:p w14:paraId="466A9B11" w14:textId="311EAF2B" w:rsidR="00655F7F" w:rsidRPr="00E9145F" w:rsidRDefault="00493C36" w:rsidP="00493C36">
      <w:pPr>
        <w:spacing w:line="240" w:lineRule="auto"/>
        <w:contextualSpacing/>
        <w:rPr>
          <w:rFonts w:ascii="Tahoma" w:hAnsi="Tahoma" w:cs="Tahoma"/>
          <w:sz w:val="24"/>
          <w:szCs w:val="24"/>
        </w:rPr>
      </w:pPr>
      <w:r w:rsidRPr="00E9145F">
        <w:rPr>
          <w:rFonts w:ascii="Tahoma" w:hAnsi="Tahoma" w:cs="Tahoma"/>
          <w:sz w:val="24"/>
          <w:szCs w:val="24"/>
        </w:rPr>
        <w:t>Psych Friends is a peer-to-peer mentorship program that</w:t>
      </w:r>
      <w:r w:rsidR="00655F7F" w:rsidRPr="00E9145F">
        <w:rPr>
          <w:rFonts w:ascii="Tahoma" w:hAnsi="Tahoma" w:cs="Tahoma"/>
          <w:b/>
          <w:bCs/>
          <w:sz w:val="24"/>
          <w:szCs w:val="24"/>
        </w:rPr>
        <w:t xml:space="preserve"> </w:t>
      </w:r>
      <w:r w:rsidR="00655F7F" w:rsidRPr="00E9145F">
        <w:rPr>
          <w:rFonts w:ascii="Tahoma" w:hAnsi="Tahoma" w:cs="Tahoma"/>
          <w:sz w:val="24"/>
          <w:szCs w:val="24"/>
        </w:rPr>
        <w:t>connects upper division Psychology majors (mentors) with students newer to the major (mentees) to exchange information and to build a strong social network within the psychology community. Psych Friends Peer Mentors focus on increasing the academic success &amp; well-being of psychology students.</w:t>
      </w:r>
    </w:p>
    <w:bookmarkEnd w:id="0"/>
    <w:p w14:paraId="27F10863" w14:textId="77777777" w:rsidR="00655F7F" w:rsidRPr="00E9145F" w:rsidRDefault="00655F7F" w:rsidP="00493C36">
      <w:pPr>
        <w:contextualSpacing/>
        <w:rPr>
          <w:rFonts w:ascii="Tahoma" w:hAnsi="Tahoma" w:cs="Tahoma"/>
          <w:b/>
          <w:sz w:val="24"/>
          <w:szCs w:val="24"/>
        </w:rPr>
      </w:pPr>
    </w:p>
    <w:p w14:paraId="5A236071" w14:textId="77777777" w:rsidR="00CA72FF" w:rsidRPr="00E9145F" w:rsidRDefault="00731EE8" w:rsidP="00CA72FF">
      <w:pPr>
        <w:contextualSpacing/>
        <w:rPr>
          <w:rFonts w:ascii="Tahoma" w:hAnsi="Tahoma" w:cs="Tahoma"/>
          <w:sz w:val="24"/>
          <w:szCs w:val="24"/>
        </w:rPr>
      </w:pPr>
      <w:r w:rsidRPr="00E9145F">
        <w:rPr>
          <w:rFonts w:ascii="Tahoma" w:hAnsi="Tahoma" w:cs="Tahoma"/>
          <w:b/>
          <w:sz w:val="24"/>
          <w:szCs w:val="24"/>
        </w:rPr>
        <w:t>Course Objective:</w:t>
      </w:r>
      <w:r w:rsidR="00CA72FF" w:rsidRPr="00E9145F">
        <w:rPr>
          <w:rFonts w:ascii="Tahoma" w:hAnsi="Tahoma" w:cs="Tahoma"/>
          <w:sz w:val="24"/>
          <w:szCs w:val="24"/>
        </w:rPr>
        <w:t xml:space="preserve"> </w:t>
      </w:r>
    </w:p>
    <w:p w14:paraId="5F95D3D8" w14:textId="52CE947D" w:rsidR="00CA72FF" w:rsidRPr="00E9145F" w:rsidRDefault="00CA72FF" w:rsidP="00CA72FF">
      <w:pPr>
        <w:contextualSpacing/>
        <w:rPr>
          <w:rFonts w:ascii="Tahoma" w:hAnsi="Tahoma" w:cs="Tahoma"/>
          <w:b/>
          <w:sz w:val="24"/>
          <w:szCs w:val="24"/>
        </w:rPr>
      </w:pPr>
      <w:r w:rsidRPr="00E9145F">
        <w:rPr>
          <w:rFonts w:ascii="Tahoma" w:hAnsi="Tahoma" w:cs="Tahoma"/>
          <w:sz w:val="24"/>
          <w:szCs w:val="24"/>
        </w:rPr>
        <w:t xml:space="preserve">This course provides junior and senior Psychology and Behavioral Neuroscience students with the opportunity to gain knowledge in key principles and processes related to mentorship and apply this knowledge by serving as a Psych Friends Peer Mentor. Students will complete online training and attend weekly meetings with the practicum coordinator and other students enrolled in the course. Once training is complete, students will spend approximately 3 hours per week per registered credit hour engaging in hosting peer-to-peer mentoring sessions, assisting with advising sessions, designing promotional and/or student resources, and/or participating in community building events. </w:t>
      </w:r>
    </w:p>
    <w:p w14:paraId="677D9A01" w14:textId="11ECFA0F" w:rsidR="00493C36" w:rsidRPr="00E9145F" w:rsidRDefault="00493C36" w:rsidP="00493C36">
      <w:pPr>
        <w:contextualSpacing/>
        <w:rPr>
          <w:rFonts w:ascii="Tahoma" w:hAnsi="Tahoma" w:cs="Tahoma"/>
          <w:b/>
          <w:sz w:val="24"/>
          <w:szCs w:val="24"/>
        </w:rPr>
      </w:pPr>
    </w:p>
    <w:p w14:paraId="0DE758AC" w14:textId="336E3B19" w:rsidR="009A2AAA" w:rsidRPr="00E9145F" w:rsidRDefault="009A2AAA" w:rsidP="00493C36">
      <w:pPr>
        <w:contextualSpacing/>
        <w:rPr>
          <w:rFonts w:ascii="Tahoma" w:hAnsi="Tahoma" w:cs="Tahoma"/>
          <w:color w:val="333333"/>
          <w:sz w:val="24"/>
          <w:szCs w:val="24"/>
          <w:shd w:val="clear" w:color="auto" w:fill="FCFCFC"/>
        </w:rPr>
      </w:pPr>
      <w:r w:rsidRPr="00E9145F">
        <w:rPr>
          <w:rFonts w:ascii="Tahoma" w:hAnsi="Tahoma" w:cs="Tahoma"/>
          <w:b/>
          <w:sz w:val="24"/>
          <w:szCs w:val="24"/>
        </w:rPr>
        <w:t>Prerequisites:</w:t>
      </w:r>
      <w:r w:rsidR="00F06E4B" w:rsidRPr="00E9145F">
        <w:rPr>
          <w:rFonts w:ascii="Tahoma" w:hAnsi="Tahoma" w:cs="Tahoma"/>
          <w:b/>
          <w:sz w:val="24"/>
          <w:szCs w:val="24"/>
        </w:rPr>
        <w:t xml:space="preserve"> </w:t>
      </w:r>
      <w:r w:rsidRPr="00E9145F">
        <w:rPr>
          <w:rFonts w:ascii="Tahoma" w:hAnsi="Tahoma" w:cs="Tahoma"/>
          <w:b/>
          <w:sz w:val="24"/>
          <w:szCs w:val="24"/>
        </w:rPr>
        <w:t xml:space="preserve"> </w:t>
      </w:r>
      <w:r w:rsidR="00F06E4B" w:rsidRPr="00E9145F">
        <w:rPr>
          <w:rFonts w:ascii="Tahoma" w:hAnsi="Tahoma" w:cs="Tahoma"/>
          <w:bCs/>
          <w:sz w:val="24"/>
          <w:szCs w:val="24"/>
        </w:rPr>
        <w:t>PSY 1</w:t>
      </w:r>
      <w:r w:rsidR="00DF1CDB" w:rsidRPr="00E9145F">
        <w:rPr>
          <w:rFonts w:ascii="Tahoma" w:hAnsi="Tahoma" w:cs="Tahoma"/>
          <w:color w:val="333333"/>
          <w:sz w:val="24"/>
          <w:szCs w:val="24"/>
          <w:shd w:val="clear" w:color="auto" w:fill="FCFCFC"/>
        </w:rPr>
        <w:t>01, completed a minimum of 9 additional PSY credits, Psychology or Behavioral Neuroscience major, Junior or Senior Standing, and Instructor Permission.</w:t>
      </w:r>
    </w:p>
    <w:p w14:paraId="26DDFA49" w14:textId="77777777" w:rsidR="00493C36" w:rsidRPr="00E9145F" w:rsidRDefault="00493C36" w:rsidP="00493C36">
      <w:pPr>
        <w:contextualSpacing/>
        <w:rPr>
          <w:rFonts w:ascii="Tahoma" w:hAnsi="Tahoma" w:cs="Tahoma"/>
          <w:sz w:val="24"/>
          <w:szCs w:val="24"/>
        </w:rPr>
      </w:pPr>
    </w:p>
    <w:p w14:paraId="7650D64B" w14:textId="42BBB3A1" w:rsidR="003A2325" w:rsidRPr="00E9145F" w:rsidRDefault="003A2325" w:rsidP="00493C36">
      <w:pPr>
        <w:spacing w:after="0"/>
        <w:contextualSpacing/>
        <w:rPr>
          <w:rFonts w:ascii="Tahoma" w:hAnsi="Tahoma" w:cs="Tahoma"/>
          <w:b/>
          <w:sz w:val="24"/>
          <w:szCs w:val="24"/>
        </w:rPr>
      </w:pPr>
      <w:r w:rsidRPr="00E9145F">
        <w:rPr>
          <w:rFonts w:ascii="Tahoma" w:hAnsi="Tahoma" w:cs="Tahoma"/>
          <w:bCs/>
          <w:sz w:val="24"/>
          <w:szCs w:val="24"/>
        </w:rPr>
        <w:t>After successful completion of the course, students will be able to:</w:t>
      </w:r>
    </w:p>
    <w:p w14:paraId="69878B11" w14:textId="5D20AF0F" w:rsidR="00F06E4B" w:rsidRPr="00E9145F" w:rsidRDefault="00F06E4B" w:rsidP="00493C36">
      <w:pPr>
        <w:pStyle w:val="ListParagraph"/>
        <w:numPr>
          <w:ilvl w:val="0"/>
          <w:numId w:val="15"/>
        </w:numPr>
        <w:rPr>
          <w:rFonts w:ascii="Tahoma" w:hAnsi="Tahoma" w:cs="Tahoma"/>
          <w:sz w:val="24"/>
          <w:szCs w:val="24"/>
        </w:rPr>
      </w:pPr>
      <w:r w:rsidRPr="00E9145F">
        <w:rPr>
          <w:rFonts w:ascii="Tahoma" w:hAnsi="Tahoma" w:cs="Tahoma"/>
          <w:sz w:val="24"/>
          <w:szCs w:val="24"/>
        </w:rPr>
        <w:t xml:space="preserve">Understand and communicate knowledge regarding the </w:t>
      </w:r>
      <w:r w:rsidR="006F0F88" w:rsidRPr="00E9145F">
        <w:rPr>
          <w:rFonts w:ascii="Tahoma" w:hAnsi="Tahoma" w:cs="Tahoma"/>
          <w:sz w:val="24"/>
          <w:szCs w:val="24"/>
        </w:rPr>
        <w:t>major,</w:t>
      </w:r>
      <w:r w:rsidR="00105A2D" w:rsidRPr="00E9145F">
        <w:rPr>
          <w:rFonts w:ascii="Tahoma" w:hAnsi="Tahoma" w:cs="Tahoma"/>
          <w:sz w:val="24"/>
          <w:szCs w:val="24"/>
        </w:rPr>
        <w:t xml:space="preserve"> effective study habits, time management skills, careers and education paths in psychology</w:t>
      </w:r>
      <w:r w:rsidR="00FD70B0" w:rsidRPr="00E9145F">
        <w:rPr>
          <w:rFonts w:ascii="Tahoma" w:hAnsi="Tahoma" w:cs="Tahoma"/>
          <w:sz w:val="24"/>
          <w:szCs w:val="24"/>
        </w:rPr>
        <w:t>, and self-care techniques</w:t>
      </w:r>
      <w:r w:rsidR="00105A2D" w:rsidRPr="00E9145F">
        <w:rPr>
          <w:rFonts w:ascii="Tahoma" w:hAnsi="Tahoma" w:cs="Tahoma"/>
          <w:sz w:val="24"/>
          <w:szCs w:val="24"/>
        </w:rPr>
        <w:t xml:space="preserve"> to peers.</w:t>
      </w:r>
    </w:p>
    <w:p w14:paraId="00698923" w14:textId="3DEBB1DA" w:rsidR="00F06E4B" w:rsidRPr="00E9145F" w:rsidRDefault="00F06E4B" w:rsidP="00493C36">
      <w:pPr>
        <w:pStyle w:val="ListParagraph"/>
        <w:numPr>
          <w:ilvl w:val="0"/>
          <w:numId w:val="15"/>
        </w:numPr>
        <w:rPr>
          <w:rFonts w:ascii="Tahoma" w:hAnsi="Tahoma" w:cs="Tahoma"/>
          <w:sz w:val="24"/>
          <w:szCs w:val="24"/>
        </w:rPr>
      </w:pPr>
      <w:r w:rsidRPr="00E9145F">
        <w:rPr>
          <w:rFonts w:ascii="Tahoma" w:hAnsi="Tahoma" w:cs="Tahoma"/>
          <w:sz w:val="24"/>
          <w:szCs w:val="24"/>
        </w:rPr>
        <w:t>Identify best practices in mentorsh</w:t>
      </w:r>
      <w:r w:rsidR="00105A2D" w:rsidRPr="00E9145F">
        <w:rPr>
          <w:rFonts w:ascii="Tahoma" w:hAnsi="Tahoma" w:cs="Tahoma"/>
          <w:sz w:val="24"/>
          <w:szCs w:val="24"/>
        </w:rPr>
        <w:t>ip and apply these strategies to effectively mentor peers.</w:t>
      </w:r>
    </w:p>
    <w:p w14:paraId="57BD6985" w14:textId="352FBADF" w:rsidR="00105A2D" w:rsidRPr="00E9145F" w:rsidRDefault="00105A2D" w:rsidP="00493C36">
      <w:pPr>
        <w:pStyle w:val="ListParagraph"/>
        <w:numPr>
          <w:ilvl w:val="0"/>
          <w:numId w:val="15"/>
        </w:numPr>
        <w:rPr>
          <w:rFonts w:ascii="Tahoma" w:hAnsi="Tahoma" w:cs="Tahoma"/>
          <w:sz w:val="24"/>
          <w:szCs w:val="24"/>
        </w:rPr>
      </w:pPr>
      <w:r w:rsidRPr="00E9145F">
        <w:rPr>
          <w:rFonts w:ascii="Tahoma" w:hAnsi="Tahoma" w:cs="Tahoma"/>
          <w:sz w:val="24"/>
          <w:szCs w:val="24"/>
        </w:rPr>
        <w:t>Assess their mentorship skills and competencies.</w:t>
      </w:r>
    </w:p>
    <w:p w14:paraId="430065A4" w14:textId="0ACCF22F" w:rsidR="001F2803" w:rsidRDefault="00105A2D" w:rsidP="00493C36">
      <w:pPr>
        <w:pStyle w:val="ListParagraph"/>
        <w:numPr>
          <w:ilvl w:val="0"/>
          <w:numId w:val="15"/>
        </w:numPr>
        <w:rPr>
          <w:rFonts w:ascii="Tahoma" w:hAnsi="Tahoma" w:cs="Tahoma"/>
          <w:sz w:val="24"/>
          <w:szCs w:val="24"/>
        </w:rPr>
      </w:pPr>
      <w:r w:rsidRPr="00E9145F">
        <w:rPr>
          <w:rFonts w:ascii="Tahoma" w:hAnsi="Tahoma" w:cs="Tahoma"/>
          <w:sz w:val="24"/>
          <w:szCs w:val="24"/>
        </w:rPr>
        <w:t xml:space="preserve">Relate the knowledge and skills they’ve gained </w:t>
      </w:r>
      <w:r w:rsidR="004D3C7C" w:rsidRPr="00E9145F">
        <w:rPr>
          <w:rFonts w:ascii="Tahoma" w:hAnsi="Tahoma" w:cs="Tahoma"/>
          <w:sz w:val="24"/>
          <w:szCs w:val="24"/>
        </w:rPr>
        <w:t>serving</w:t>
      </w:r>
      <w:r w:rsidRPr="00E9145F">
        <w:rPr>
          <w:rFonts w:ascii="Tahoma" w:hAnsi="Tahoma" w:cs="Tahoma"/>
          <w:sz w:val="24"/>
          <w:szCs w:val="24"/>
        </w:rPr>
        <w:t xml:space="preserve"> as a peer mentor to their future </w:t>
      </w:r>
      <w:r w:rsidR="003A2325" w:rsidRPr="00E9145F">
        <w:rPr>
          <w:rFonts w:ascii="Tahoma" w:hAnsi="Tahoma" w:cs="Tahoma"/>
          <w:sz w:val="24"/>
          <w:szCs w:val="24"/>
        </w:rPr>
        <w:t xml:space="preserve">education and career </w:t>
      </w:r>
      <w:r w:rsidRPr="00E9145F">
        <w:rPr>
          <w:rFonts w:ascii="Tahoma" w:hAnsi="Tahoma" w:cs="Tahoma"/>
          <w:sz w:val="24"/>
          <w:szCs w:val="24"/>
        </w:rPr>
        <w:t>goals.</w:t>
      </w:r>
    </w:p>
    <w:p w14:paraId="50D76CFB" w14:textId="77777777" w:rsidR="00687C3B" w:rsidRDefault="00687C3B" w:rsidP="00687C3B">
      <w:pPr>
        <w:pStyle w:val="ListParagraph"/>
        <w:rPr>
          <w:rFonts w:ascii="Tahoma" w:hAnsi="Tahoma" w:cs="Tahoma"/>
          <w:sz w:val="24"/>
          <w:szCs w:val="24"/>
        </w:rPr>
      </w:pPr>
    </w:p>
    <w:p w14:paraId="13768D23" w14:textId="77777777" w:rsidR="00687C3B" w:rsidRPr="00E9145F" w:rsidRDefault="00687C3B" w:rsidP="00687C3B">
      <w:pPr>
        <w:pStyle w:val="ListParagraph"/>
        <w:rPr>
          <w:rFonts w:ascii="Tahoma" w:hAnsi="Tahoma" w:cs="Tahoma"/>
          <w:sz w:val="24"/>
          <w:szCs w:val="24"/>
        </w:rPr>
      </w:pPr>
    </w:p>
    <w:p w14:paraId="5F34BDF5" w14:textId="77777777" w:rsidR="00D82FEA" w:rsidRPr="00E9145F" w:rsidRDefault="00D82FEA" w:rsidP="00D82FEA">
      <w:pPr>
        <w:contextualSpacing/>
        <w:rPr>
          <w:rFonts w:ascii="Tahoma" w:hAnsi="Tahoma" w:cs="Tahoma"/>
          <w:b/>
          <w:sz w:val="24"/>
          <w:szCs w:val="24"/>
        </w:rPr>
      </w:pPr>
      <w:r w:rsidRPr="00E9145F">
        <w:rPr>
          <w:rFonts w:ascii="Tahoma" w:hAnsi="Tahoma" w:cs="Tahoma"/>
          <w:b/>
          <w:sz w:val="24"/>
          <w:szCs w:val="24"/>
        </w:rPr>
        <w:lastRenderedPageBreak/>
        <w:t>Course Policies:</w:t>
      </w:r>
    </w:p>
    <w:p w14:paraId="546659DC" w14:textId="53E82611" w:rsidR="00D82FEA" w:rsidRPr="00E9145F" w:rsidRDefault="00D82FEA" w:rsidP="00A73025">
      <w:pPr>
        <w:pStyle w:val="ListParagraph"/>
        <w:numPr>
          <w:ilvl w:val="0"/>
          <w:numId w:val="13"/>
        </w:numPr>
        <w:rPr>
          <w:rFonts w:ascii="Tahoma" w:hAnsi="Tahoma" w:cs="Tahoma"/>
          <w:sz w:val="24"/>
          <w:szCs w:val="24"/>
        </w:rPr>
      </w:pPr>
      <w:r w:rsidRPr="00E9145F">
        <w:rPr>
          <w:rFonts w:ascii="Tahoma" w:hAnsi="Tahoma" w:cs="Tahoma"/>
          <w:sz w:val="24"/>
          <w:szCs w:val="24"/>
        </w:rPr>
        <w:t xml:space="preserve">This course is subject to all standard GVSU course policies which can be found at </w:t>
      </w:r>
      <w:hyperlink r:id="rId8" w:history="1">
        <w:r w:rsidRPr="00E9145F">
          <w:rPr>
            <w:rStyle w:val="Hyperlink"/>
            <w:rFonts w:ascii="Tahoma" w:hAnsi="Tahoma" w:cs="Tahoma"/>
            <w:sz w:val="24"/>
            <w:szCs w:val="24"/>
          </w:rPr>
          <w:t>https://www.gvsu.edu/coursepolicies/</w:t>
        </w:r>
      </w:hyperlink>
    </w:p>
    <w:p w14:paraId="44BC4006" w14:textId="77777777" w:rsidR="00E9145F" w:rsidRDefault="00E9145F" w:rsidP="00493C36">
      <w:pPr>
        <w:spacing w:after="0"/>
        <w:contextualSpacing/>
        <w:rPr>
          <w:rFonts w:ascii="Tahoma" w:hAnsi="Tahoma" w:cs="Tahoma"/>
          <w:b/>
          <w:sz w:val="24"/>
          <w:szCs w:val="24"/>
        </w:rPr>
      </w:pPr>
    </w:p>
    <w:p w14:paraId="78F73306" w14:textId="1E8DE5F9" w:rsidR="00493C36" w:rsidRDefault="00F41532" w:rsidP="00493C36">
      <w:pPr>
        <w:spacing w:after="0"/>
        <w:contextualSpacing/>
        <w:rPr>
          <w:rFonts w:ascii="Tahoma" w:hAnsi="Tahoma" w:cs="Tahoma"/>
          <w:b/>
          <w:sz w:val="24"/>
          <w:szCs w:val="24"/>
        </w:rPr>
      </w:pPr>
      <w:r w:rsidRPr="00E9145F">
        <w:rPr>
          <w:rFonts w:ascii="Tahoma" w:hAnsi="Tahoma" w:cs="Tahoma"/>
          <w:b/>
          <w:sz w:val="24"/>
          <w:szCs w:val="24"/>
        </w:rPr>
        <w:t>Course Requirements:</w:t>
      </w:r>
    </w:p>
    <w:p w14:paraId="2AB4C759" w14:textId="77777777" w:rsidR="00E9145F" w:rsidRPr="00E9145F" w:rsidRDefault="00E9145F" w:rsidP="00493C36">
      <w:pPr>
        <w:spacing w:after="0"/>
        <w:contextualSpacing/>
        <w:rPr>
          <w:rFonts w:ascii="Tahoma" w:hAnsi="Tahoma" w:cs="Tahoma"/>
          <w:b/>
          <w:sz w:val="24"/>
          <w:szCs w:val="24"/>
        </w:rPr>
      </w:pPr>
    </w:p>
    <w:p w14:paraId="4356B93C" w14:textId="77777777" w:rsidR="00F86765" w:rsidRPr="00E9145F" w:rsidRDefault="00F86765" w:rsidP="00F86765">
      <w:pPr>
        <w:pStyle w:val="ListParagraph"/>
        <w:numPr>
          <w:ilvl w:val="0"/>
          <w:numId w:val="12"/>
        </w:numPr>
        <w:rPr>
          <w:rFonts w:ascii="Tahoma" w:hAnsi="Tahoma" w:cs="Tahoma"/>
          <w:sz w:val="24"/>
          <w:szCs w:val="24"/>
        </w:rPr>
      </w:pPr>
      <w:r w:rsidRPr="00E9145F">
        <w:rPr>
          <w:rFonts w:ascii="Tahoma" w:hAnsi="Tahoma" w:cs="Tahoma"/>
          <w:sz w:val="24"/>
          <w:szCs w:val="24"/>
        </w:rPr>
        <w:t xml:space="preserve">Students must be accepted into a practicum by the instructor. To gain permission to enroll in the course, students must have completed all prerequisites and complete a short application and interview with the instructor.  </w:t>
      </w:r>
    </w:p>
    <w:p w14:paraId="6DBE693D" w14:textId="77777777" w:rsidR="00F86765" w:rsidRPr="00E9145F" w:rsidRDefault="00F86765" w:rsidP="00F86765">
      <w:pPr>
        <w:pStyle w:val="ListParagraph"/>
        <w:numPr>
          <w:ilvl w:val="0"/>
          <w:numId w:val="12"/>
        </w:numPr>
        <w:spacing w:line="240" w:lineRule="auto"/>
        <w:contextualSpacing w:val="0"/>
        <w:rPr>
          <w:rFonts w:ascii="Tahoma" w:hAnsi="Tahoma" w:cs="Tahoma"/>
          <w:sz w:val="24"/>
          <w:szCs w:val="24"/>
        </w:rPr>
      </w:pPr>
      <w:r w:rsidRPr="00E9145F">
        <w:rPr>
          <w:rFonts w:ascii="Tahoma" w:hAnsi="Tahoma" w:cs="Tahoma"/>
          <w:sz w:val="24"/>
          <w:szCs w:val="24"/>
        </w:rPr>
        <w:t>Students meet weekly as a group for training and group discussion. These meetings are mandatory, and only excused absences per the GVSU attendance policy will be permitted (i.e., intercollegiate events, religious holidays, military duty, documented medical conditions, birth/adoption of child, attendance at an academic or professional conference).</w:t>
      </w:r>
      <w:r w:rsidRPr="00E9145F">
        <w:rPr>
          <w:rFonts w:ascii="Tahoma" w:hAnsi="Tahoma" w:cs="Tahoma"/>
          <w:b/>
          <w:sz w:val="24"/>
          <w:szCs w:val="24"/>
        </w:rPr>
        <w:t xml:space="preserve"> </w:t>
      </w:r>
      <w:r w:rsidRPr="00E9145F">
        <w:rPr>
          <w:rFonts w:ascii="Tahoma" w:hAnsi="Tahoma" w:cs="Tahoma"/>
          <w:bCs/>
          <w:sz w:val="24"/>
          <w:szCs w:val="24"/>
          <w:u w:val="single"/>
        </w:rPr>
        <w:t>More than two unexcused absences will result in failure of the course.</w:t>
      </w:r>
    </w:p>
    <w:p w14:paraId="3CD82B77" w14:textId="77777777" w:rsidR="00F86765" w:rsidRPr="00E9145F" w:rsidRDefault="00F86765" w:rsidP="00F86765">
      <w:pPr>
        <w:pStyle w:val="ListParagraph"/>
        <w:numPr>
          <w:ilvl w:val="0"/>
          <w:numId w:val="12"/>
        </w:numPr>
        <w:spacing w:line="240" w:lineRule="auto"/>
        <w:contextualSpacing w:val="0"/>
        <w:rPr>
          <w:rFonts w:ascii="Tahoma" w:hAnsi="Tahoma" w:cs="Tahoma"/>
          <w:sz w:val="24"/>
          <w:szCs w:val="24"/>
        </w:rPr>
      </w:pPr>
      <w:r w:rsidRPr="00E9145F">
        <w:rPr>
          <w:rFonts w:ascii="Tahoma" w:hAnsi="Tahoma" w:cs="Tahoma"/>
          <w:bCs/>
          <w:sz w:val="24"/>
          <w:szCs w:val="24"/>
        </w:rPr>
        <w:t>Students are required to upload a journal reflection and time log each week.</w:t>
      </w:r>
    </w:p>
    <w:p w14:paraId="4C085A0F" w14:textId="77777777" w:rsidR="00F86765" w:rsidRPr="00E9145F" w:rsidRDefault="00F86765" w:rsidP="00F86765">
      <w:pPr>
        <w:pStyle w:val="ListParagraph"/>
        <w:numPr>
          <w:ilvl w:val="0"/>
          <w:numId w:val="12"/>
        </w:numPr>
        <w:spacing w:line="240" w:lineRule="auto"/>
        <w:contextualSpacing w:val="0"/>
        <w:rPr>
          <w:rFonts w:ascii="Tahoma" w:hAnsi="Tahoma" w:cs="Tahoma"/>
          <w:sz w:val="24"/>
          <w:szCs w:val="24"/>
        </w:rPr>
      </w:pPr>
      <w:r w:rsidRPr="00E9145F">
        <w:rPr>
          <w:rFonts w:ascii="Tahoma" w:hAnsi="Tahoma" w:cs="Tahoma"/>
          <w:sz w:val="24"/>
          <w:szCs w:val="24"/>
        </w:rPr>
        <w:t>Students are required to complete all online and in-person training as scheduled.</w:t>
      </w:r>
    </w:p>
    <w:p w14:paraId="7773C584" w14:textId="77777777" w:rsidR="00F86765" w:rsidRPr="00E9145F" w:rsidRDefault="00F86765" w:rsidP="00F86765">
      <w:pPr>
        <w:pStyle w:val="ListParagraph"/>
        <w:numPr>
          <w:ilvl w:val="0"/>
          <w:numId w:val="12"/>
        </w:numPr>
        <w:spacing w:line="240" w:lineRule="auto"/>
        <w:contextualSpacing w:val="0"/>
        <w:rPr>
          <w:rFonts w:ascii="Tahoma" w:hAnsi="Tahoma" w:cs="Tahoma"/>
          <w:sz w:val="24"/>
          <w:szCs w:val="24"/>
        </w:rPr>
      </w:pPr>
      <w:r w:rsidRPr="00E9145F">
        <w:rPr>
          <w:rFonts w:ascii="Tahoma" w:hAnsi="Tahoma" w:cs="Tahoma"/>
          <w:sz w:val="24"/>
          <w:szCs w:val="24"/>
        </w:rPr>
        <w:t>Students are required to communicate promptly with mentees before and after a meeting.</w:t>
      </w:r>
    </w:p>
    <w:p w14:paraId="2F6D5184" w14:textId="77777777" w:rsidR="00F86765" w:rsidRPr="00E9145F" w:rsidRDefault="00F86765" w:rsidP="00F86765">
      <w:pPr>
        <w:pStyle w:val="ListParagraph"/>
        <w:numPr>
          <w:ilvl w:val="0"/>
          <w:numId w:val="12"/>
        </w:numPr>
        <w:spacing w:line="240" w:lineRule="auto"/>
        <w:contextualSpacing w:val="0"/>
        <w:rPr>
          <w:rFonts w:ascii="Tahoma" w:hAnsi="Tahoma" w:cs="Tahoma"/>
          <w:sz w:val="24"/>
          <w:szCs w:val="24"/>
        </w:rPr>
      </w:pPr>
      <w:r w:rsidRPr="00E9145F">
        <w:rPr>
          <w:rFonts w:ascii="Tahoma" w:hAnsi="Tahoma" w:cs="Tahoma"/>
          <w:sz w:val="24"/>
          <w:szCs w:val="24"/>
        </w:rPr>
        <w:t>Students are required to complete post session notes after each mentoring session.</w:t>
      </w:r>
    </w:p>
    <w:p w14:paraId="0FDCF279" w14:textId="77777777" w:rsidR="00F86765" w:rsidRPr="00E9145F" w:rsidRDefault="00F86765" w:rsidP="00F86765">
      <w:pPr>
        <w:pStyle w:val="ListParagraph"/>
        <w:numPr>
          <w:ilvl w:val="0"/>
          <w:numId w:val="12"/>
        </w:numPr>
        <w:spacing w:line="240" w:lineRule="auto"/>
        <w:contextualSpacing w:val="0"/>
        <w:rPr>
          <w:rFonts w:ascii="Tahoma" w:hAnsi="Tahoma" w:cs="Tahoma"/>
          <w:sz w:val="24"/>
          <w:szCs w:val="24"/>
        </w:rPr>
      </w:pPr>
      <w:r w:rsidRPr="00E9145F">
        <w:rPr>
          <w:rFonts w:ascii="Tahoma" w:hAnsi="Tahoma" w:cs="Tahoma"/>
          <w:sz w:val="24"/>
          <w:szCs w:val="24"/>
        </w:rPr>
        <w:t>Students are required to participate in the creation of promotional materials and student support resources, as well as assist with hosting events.</w:t>
      </w:r>
    </w:p>
    <w:p w14:paraId="2A4EC44E" w14:textId="77777777" w:rsidR="00F86765" w:rsidRDefault="00F86765" w:rsidP="00F86765">
      <w:pPr>
        <w:pStyle w:val="ListParagraph"/>
        <w:numPr>
          <w:ilvl w:val="0"/>
          <w:numId w:val="12"/>
        </w:numPr>
        <w:spacing w:line="240" w:lineRule="auto"/>
        <w:contextualSpacing w:val="0"/>
        <w:rPr>
          <w:rFonts w:ascii="Tahoma" w:hAnsi="Tahoma" w:cs="Tahoma"/>
          <w:sz w:val="24"/>
          <w:szCs w:val="24"/>
        </w:rPr>
      </w:pPr>
      <w:r w:rsidRPr="00E9145F">
        <w:rPr>
          <w:rFonts w:ascii="Tahoma" w:hAnsi="Tahoma" w:cs="Tahoma"/>
          <w:sz w:val="24"/>
          <w:szCs w:val="24"/>
        </w:rPr>
        <w:t>Students are required to complete assignments pertaining to their mentoring experiences and various topics that will be discussed during the weekly meetings.</w:t>
      </w:r>
    </w:p>
    <w:p w14:paraId="49A4316E" w14:textId="77777777" w:rsidR="00E9145F" w:rsidRPr="00E9145F" w:rsidRDefault="00E9145F" w:rsidP="00E9145F">
      <w:pPr>
        <w:pStyle w:val="ListParagraph"/>
        <w:spacing w:line="240" w:lineRule="auto"/>
        <w:contextualSpacing w:val="0"/>
        <w:rPr>
          <w:rFonts w:ascii="Tahoma" w:hAnsi="Tahoma" w:cs="Tahoma"/>
          <w:sz w:val="24"/>
          <w:szCs w:val="24"/>
        </w:rPr>
      </w:pPr>
    </w:p>
    <w:p w14:paraId="2ACDAE97" w14:textId="77777777" w:rsidR="00F86765" w:rsidRPr="00E9145F" w:rsidRDefault="00F86765" w:rsidP="00F86765">
      <w:pPr>
        <w:contextualSpacing/>
        <w:rPr>
          <w:rFonts w:ascii="Tahoma" w:hAnsi="Tahoma" w:cs="Tahoma"/>
          <w:b/>
          <w:sz w:val="24"/>
          <w:szCs w:val="24"/>
        </w:rPr>
      </w:pPr>
      <w:r w:rsidRPr="00E9145F">
        <w:rPr>
          <w:rFonts w:ascii="Tahoma" w:hAnsi="Tahoma" w:cs="Tahoma"/>
          <w:b/>
          <w:sz w:val="24"/>
          <w:szCs w:val="24"/>
        </w:rPr>
        <w:t>Assignments/Methods of Evaluation:</w:t>
      </w:r>
    </w:p>
    <w:tbl>
      <w:tblPr>
        <w:tblStyle w:val="TableGrid"/>
        <w:tblW w:w="0" w:type="auto"/>
        <w:tblLook w:val="04A0" w:firstRow="1" w:lastRow="0" w:firstColumn="1" w:lastColumn="0" w:noHBand="0" w:noVBand="1"/>
      </w:tblPr>
      <w:tblGrid>
        <w:gridCol w:w="4562"/>
        <w:gridCol w:w="2284"/>
        <w:gridCol w:w="2434"/>
      </w:tblGrid>
      <w:tr w:rsidR="00F86765" w:rsidRPr="00E9145F" w14:paraId="0B41AFB1" w14:textId="77777777" w:rsidTr="00064FDA">
        <w:trPr>
          <w:trHeight w:val="585"/>
        </w:trPr>
        <w:tc>
          <w:tcPr>
            <w:tcW w:w="4562" w:type="dxa"/>
          </w:tcPr>
          <w:p w14:paraId="2FAFB0EC" w14:textId="77777777" w:rsidR="00F86765" w:rsidRPr="00E9145F" w:rsidRDefault="00F86765" w:rsidP="00064FDA">
            <w:pPr>
              <w:contextualSpacing/>
              <w:jc w:val="center"/>
              <w:rPr>
                <w:rFonts w:ascii="Tahoma" w:hAnsi="Tahoma" w:cs="Tahoma"/>
                <w:b/>
                <w:sz w:val="24"/>
                <w:szCs w:val="24"/>
              </w:rPr>
            </w:pPr>
            <w:r w:rsidRPr="00E9145F">
              <w:rPr>
                <w:rFonts w:ascii="Tahoma" w:hAnsi="Tahoma" w:cs="Tahoma"/>
                <w:b/>
                <w:sz w:val="24"/>
                <w:szCs w:val="24"/>
              </w:rPr>
              <w:t>Assignment:</w:t>
            </w:r>
          </w:p>
        </w:tc>
        <w:tc>
          <w:tcPr>
            <w:tcW w:w="2284" w:type="dxa"/>
          </w:tcPr>
          <w:p w14:paraId="02230DF4" w14:textId="77777777" w:rsidR="00F86765" w:rsidRPr="00E9145F" w:rsidRDefault="00F86765" w:rsidP="00064FDA">
            <w:pPr>
              <w:contextualSpacing/>
              <w:jc w:val="center"/>
              <w:rPr>
                <w:rFonts w:ascii="Tahoma" w:hAnsi="Tahoma" w:cs="Tahoma"/>
                <w:b/>
                <w:sz w:val="24"/>
                <w:szCs w:val="24"/>
              </w:rPr>
            </w:pPr>
            <w:r w:rsidRPr="00E9145F">
              <w:rPr>
                <w:rFonts w:ascii="Tahoma" w:hAnsi="Tahoma" w:cs="Tahoma"/>
                <w:b/>
                <w:sz w:val="24"/>
                <w:szCs w:val="24"/>
              </w:rPr>
              <w:t>Total Possible Points:</w:t>
            </w:r>
          </w:p>
        </w:tc>
        <w:tc>
          <w:tcPr>
            <w:tcW w:w="2434" w:type="dxa"/>
          </w:tcPr>
          <w:p w14:paraId="15DAF04E" w14:textId="77777777" w:rsidR="00F86765" w:rsidRPr="00E9145F" w:rsidRDefault="00F86765" w:rsidP="00064FDA">
            <w:pPr>
              <w:contextualSpacing/>
              <w:jc w:val="center"/>
              <w:rPr>
                <w:rFonts w:ascii="Tahoma" w:hAnsi="Tahoma" w:cs="Tahoma"/>
                <w:b/>
                <w:sz w:val="24"/>
                <w:szCs w:val="24"/>
              </w:rPr>
            </w:pPr>
            <w:r w:rsidRPr="00E9145F">
              <w:rPr>
                <w:rFonts w:ascii="Tahoma" w:hAnsi="Tahoma" w:cs="Tahoma"/>
                <w:b/>
                <w:sz w:val="24"/>
                <w:szCs w:val="24"/>
              </w:rPr>
              <w:t>Percentage of Grade:</w:t>
            </w:r>
          </w:p>
        </w:tc>
      </w:tr>
      <w:tr w:rsidR="00F86765" w:rsidRPr="00E9145F" w14:paraId="2B93CF07" w14:textId="77777777" w:rsidTr="00064FDA">
        <w:trPr>
          <w:trHeight w:val="186"/>
        </w:trPr>
        <w:tc>
          <w:tcPr>
            <w:tcW w:w="4562" w:type="dxa"/>
          </w:tcPr>
          <w:p w14:paraId="71FDCB20" w14:textId="77777777" w:rsidR="00F86765" w:rsidRPr="00E9145F" w:rsidRDefault="00F86765" w:rsidP="00064FDA">
            <w:pPr>
              <w:contextualSpacing/>
              <w:rPr>
                <w:rFonts w:ascii="Tahoma" w:hAnsi="Tahoma" w:cs="Tahoma"/>
                <w:sz w:val="24"/>
                <w:szCs w:val="24"/>
              </w:rPr>
            </w:pPr>
            <w:r w:rsidRPr="00E9145F">
              <w:rPr>
                <w:rFonts w:ascii="Tahoma" w:hAnsi="Tahoma" w:cs="Tahoma"/>
                <w:sz w:val="24"/>
                <w:szCs w:val="24"/>
              </w:rPr>
              <w:t>Post Session Notes</w:t>
            </w:r>
          </w:p>
        </w:tc>
        <w:tc>
          <w:tcPr>
            <w:tcW w:w="2284" w:type="dxa"/>
          </w:tcPr>
          <w:p w14:paraId="306682D0" w14:textId="77777777" w:rsidR="00F86765" w:rsidRPr="00E9145F" w:rsidRDefault="00F86765" w:rsidP="00064FDA">
            <w:pPr>
              <w:contextualSpacing/>
              <w:jc w:val="center"/>
              <w:rPr>
                <w:rFonts w:ascii="Tahoma" w:hAnsi="Tahoma" w:cs="Tahoma"/>
                <w:sz w:val="24"/>
                <w:szCs w:val="24"/>
              </w:rPr>
            </w:pPr>
            <w:r w:rsidRPr="00E9145F">
              <w:rPr>
                <w:rFonts w:ascii="Tahoma" w:hAnsi="Tahoma" w:cs="Tahoma"/>
                <w:sz w:val="24"/>
                <w:szCs w:val="24"/>
              </w:rPr>
              <w:t>100</w:t>
            </w:r>
          </w:p>
        </w:tc>
        <w:tc>
          <w:tcPr>
            <w:tcW w:w="2434" w:type="dxa"/>
          </w:tcPr>
          <w:p w14:paraId="67B52686" w14:textId="77777777" w:rsidR="00F86765" w:rsidRPr="00E9145F" w:rsidRDefault="00F86765" w:rsidP="00064FDA">
            <w:pPr>
              <w:contextualSpacing/>
              <w:jc w:val="center"/>
              <w:rPr>
                <w:rFonts w:ascii="Tahoma" w:hAnsi="Tahoma" w:cs="Tahoma"/>
                <w:sz w:val="24"/>
                <w:szCs w:val="24"/>
              </w:rPr>
            </w:pPr>
            <w:r w:rsidRPr="00E9145F">
              <w:rPr>
                <w:rFonts w:ascii="Tahoma" w:hAnsi="Tahoma" w:cs="Tahoma"/>
                <w:sz w:val="24"/>
                <w:szCs w:val="24"/>
              </w:rPr>
              <w:t>20%</w:t>
            </w:r>
          </w:p>
        </w:tc>
      </w:tr>
      <w:tr w:rsidR="00F86765" w:rsidRPr="00E9145F" w14:paraId="551A866C" w14:textId="77777777" w:rsidTr="00064FDA">
        <w:trPr>
          <w:trHeight w:val="197"/>
        </w:trPr>
        <w:tc>
          <w:tcPr>
            <w:tcW w:w="4562" w:type="dxa"/>
          </w:tcPr>
          <w:p w14:paraId="607A0C0B" w14:textId="77777777" w:rsidR="00F86765" w:rsidRPr="00E9145F" w:rsidRDefault="00F86765" w:rsidP="00064FDA">
            <w:pPr>
              <w:contextualSpacing/>
              <w:rPr>
                <w:rFonts w:ascii="Tahoma" w:hAnsi="Tahoma" w:cs="Tahoma"/>
                <w:sz w:val="24"/>
                <w:szCs w:val="24"/>
              </w:rPr>
            </w:pPr>
            <w:r w:rsidRPr="00E9145F">
              <w:rPr>
                <w:rFonts w:ascii="Tahoma" w:hAnsi="Tahoma" w:cs="Tahoma"/>
                <w:sz w:val="24"/>
                <w:szCs w:val="24"/>
              </w:rPr>
              <w:t>Journal Reflections</w:t>
            </w:r>
          </w:p>
        </w:tc>
        <w:tc>
          <w:tcPr>
            <w:tcW w:w="2284" w:type="dxa"/>
          </w:tcPr>
          <w:p w14:paraId="452CED4B" w14:textId="77777777" w:rsidR="00F86765" w:rsidRPr="00E9145F" w:rsidRDefault="00F86765" w:rsidP="00064FDA">
            <w:pPr>
              <w:contextualSpacing/>
              <w:jc w:val="center"/>
              <w:rPr>
                <w:rFonts w:ascii="Tahoma" w:hAnsi="Tahoma" w:cs="Tahoma"/>
                <w:sz w:val="24"/>
                <w:szCs w:val="24"/>
              </w:rPr>
            </w:pPr>
            <w:r w:rsidRPr="00E9145F">
              <w:rPr>
                <w:rFonts w:ascii="Tahoma" w:hAnsi="Tahoma" w:cs="Tahoma"/>
                <w:sz w:val="24"/>
                <w:szCs w:val="24"/>
              </w:rPr>
              <w:t>100</w:t>
            </w:r>
          </w:p>
        </w:tc>
        <w:tc>
          <w:tcPr>
            <w:tcW w:w="2434" w:type="dxa"/>
          </w:tcPr>
          <w:p w14:paraId="67983447" w14:textId="77777777" w:rsidR="00F86765" w:rsidRPr="00E9145F" w:rsidRDefault="00F86765" w:rsidP="00064FDA">
            <w:pPr>
              <w:contextualSpacing/>
              <w:jc w:val="center"/>
              <w:rPr>
                <w:rFonts w:ascii="Tahoma" w:hAnsi="Tahoma" w:cs="Tahoma"/>
                <w:sz w:val="24"/>
                <w:szCs w:val="24"/>
              </w:rPr>
            </w:pPr>
            <w:r w:rsidRPr="00E9145F">
              <w:rPr>
                <w:rFonts w:ascii="Tahoma" w:hAnsi="Tahoma" w:cs="Tahoma"/>
                <w:sz w:val="24"/>
                <w:szCs w:val="24"/>
              </w:rPr>
              <w:t>20%</w:t>
            </w:r>
          </w:p>
        </w:tc>
      </w:tr>
      <w:tr w:rsidR="00F86765" w:rsidRPr="00E9145F" w14:paraId="23E34422" w14:textId="77777777" w:rsidTr="00064FDA">
        <w:trPr>
          <w:trHeight w:val="186"/>
        </w:trPr>
        <w:tc>
          <w:tcPr>
            <w:tcW w:w="4562" w:type="dxa"/>
          </w:tcPr>
          <w:p w14:paraId="75A3B605" w14:textId="77777777" w:rsidR="00F86765" w:rsidRPr="00E9145F" w:rsidRDefault="00F86765" w:rsidP="00064FDA">
            <w:pPr>
              <w:contextualSpacing/>
              <w:rPr>
                <w:rFonts w:ascii="Tahoma" w:hAnsi="Tahoma" w:cs="Tahoma"/>
                <w:sz w:val="24"/>
                <w:szCs w:val="24"/>
              </w:rPr>
            </w:pPr>
            <w:r w:rsidRPr="00E9145F">
              <w:rPr>
                <w:rFonts w:ascii="Tahoma" w:hAnsi="Tahoma" w:cs="Tahoma"/>
                <w:sz w:val="24"/>
                <w:szCs w:val="24"/>
              </w:rPr>
              <w:t>Log of Hours</w:t>
            </w:r>
          </w:p>
        </w:tc>
        <w:tc>
          <w:tcPr>
            <w:tcW w:w="2284" w:type="dxa"/>
          </w:tcPr>
          <w:p w14:paraId="248AE763" w14:textId="77777777" w:rsidR="00F86765" w:rsidRPr="00E9145F" w:rsidRDefault="00F86765" w:rsidP="00064FDA">
            <w:pPr>
              <w:contextualSpacing/>
              <w:jc w:val="center"/>
              <w:rPr>
                <w:rFonts w:ascii="Tahoma" w:hAnsi="Tahoma" w:cs="Tahoma"/>
                <w:sz w:val="24"/>
                <w:szCs w:val="24"/>
              </w:rPr>
            </w:pPr>
            <w:r w:rsidRPr="00E9145F">
              <w:rPr>
                <w:rFonts w:ascii="Tahoma" w:hAnsi="Tahoma" w:cs="Tahoma"/>
                <w:sz w:val="24"/>
                <w:szCs w:val="24"/>
              </w:rPr>
              <w:t>50</w:t>
            </w:r>
          </w:p>
        </w:tc>
        <w:tc>
          <w:tcPr>
            <w:tcW w:w="2434" w:type="dxa"/>
          </w:tcPr>
          <w:p w14:paraId="7FDB8752" w14:textId="77777777" w:rsidR="00F86765" w:rsidRPr="00E9145F" w:rsidRDefault="00F86765" w:rsidP="00064FDA">
            <w:pPr>
              <w:contextualSpacing/>
              <w:jc w:val="center"/>
              <w:rPr>
                <w:rFonts w:ascii="Tahoma" w:hAnsi="Tahoma" w:cs="Tahoma"/>
                <w:sz w:val="24"/>
                <w:szCs w:val="24"/>
              </w:rPr>
            </w:pPr>
            <w:r w:rsidRPr="00E9145F">
              <w:rPr>
                <w:rFonts w:ascii="Tahoma" w:hAnsi="Tahoma" w:cs="Tahoma"/>
                <w:sz w:val="24"/>
                <w:szCs w:val="24"/>
              </w:rPr>
              <w:t>10%</w:t>
            </w:r>
          </w:p>
        </w:tc>
      </w:tr>
      <w:tr w:rsidR="00F86765" w:rsidRPr="00E9145F" w14:paraId="061A3A73" w14:textId="77777777" w:rsidTr="00064FDA">
        <w:trPr>
          <w:trHeight w:val="186"/>
        </w:trPr>
        <w:tc>
          <w:tcPr>
            <w:tcW w:w="4562" w:type="dxa"/>
          </w:tcPr>
          <w:p w14:paraId="60B9A331" w14:textId="77777777" w:rsidR="00F86765" w:rsidRPr="00E9145F" w:rsidRDefault="00F86765" w:rsidP="00064FDA">
            <w:pPr>
              <w:contextualSpacing/>
              <w:rPr>
                <w:rFonts w:ascii="Tahoma" w:hAnsi="Tahoma" w:cs="Tahoma"/>
                <w:sz w:val="24"/>
                <w:szCs w:val="24"/>
              </w:rPr>
            </w:pPr>
            <w:r w:rsidRPr="00E9145F">
              <w:rPr>
                <w:rFonts w:ascii="Tahoma" w:hAnsi="Tahoma" w:cs="Tahoma"/>
                <w:sz w:val="24"/>
                <w:szCs w:val="24"/>
              </w:rPr>
              <w:t>Program Materials</w:t>
            </w:r>
          </w:p>
        </w:tc>
        <w:tc>
          <w:tcPr>
            <w:tcW w:w="2284" w:type="dxa"/>
          </w:tcPr>
          <w:p w14:paraId="4CB67CA5" w14:textId="77777777" w:rsidR="00F86765" w:rsidRPr="00E9145F" w:rsidRDefault="00F86765" w:rsidP="00064FDA">
            <w:pPr>
              <w:contextualSpacing/>
              <w:jc w:val="center"/>
              <w:rPr>
                <w:rFonts w:ascii="Tahoma" w:hAnsi="Tahoma" w:cs="Tahoma"/>
                <w:sz w:val="24"/>
                <w:szCs w:val="24"/>
              </w:rPr>
            </w:pPr>
            <w:r w:rsidRPr="00E9145F">
              <w:rPr>
                <w:rFonts w:ascii="Tahoma" w:hAnsi="Tahoma" w:cs="Tahoma"/>
                <w:sz w:val="24"/>
                <w:szCs w:val="24"/>
              </w:rPr>
              <w:t>100</w:t>
            </w:r>
          </w:p>
        </w:tc>
        <w:tc>
          <w:tcPr>
            <w:tcW w:w="2434" w:type="dxa"/>
          </w:tcPr>
          <w:p w14:paraId="0FD8AAB9" w14:textId="77777777" w:rsidR="00F86765" w:rsidRPr="00E9145F" w:rsidRDefault="00F86765" w:rsidP="00064FDA">
            <w:pPr>
              <w:contextualSpacing/>
              <w:jc w:val="center"/>
              <w:rPr>
                <w:rFonts w:ascii="Tahoma" w:hAnsi="Tahoma" w:cs="Tahoma"/>
                <w:sz w:val="24"/>
                <w:szCs w:val="24"/>
              </w:rPr>
            </w:pPr>
            <w:r w:rsidRPr="00E9145F">
              <w:rPr>
                <w:rFonts w:ascii="Tahoma" w:hAnsi="Tahoma" w:cs="Tahoma"/>
                <w:sz w:val="24"/>
                <w:szCs w:val="24"/>
              </w:rPr>
              <w:t>20%</w:t>
            </w:r>
          </w:p>
        </w:tc>
      </w:tr>
      <w:tr w:rsidR="00F86765" w:rsidRPr="00E9145F" w14:paraId="4A80E980" w14:textId="77777777" w:rsidTr="00064FDA">
        <w:trPr>
          <w:trHeight w:val="197"/>
        </w:trPr>
        <w:tc>
          <w:tcPr>
            <w:tcW w:w="4562" w:type="dxa"/>
          </w:tcPr>
          <w:p w14:paraId="37410CF1" w14:textId="77777777" w:rsidR="00F86765" w:rsidRPr="00E9145F" w:rsidRDefault="00F86765" w:rsidP="00064FDA">
            <w:pPr>
              <w:contextualSpacing/>
              <w:rPr>
                <w:rFonts w:ascii="Tahoma" w:hAnsi="Tahoma" w:cs="Tahoma"/>
                <w:sz w:val="24"/>
                <w:szCs w:val="24"/>
              </w:rPr>
            </w:pPr>
            <w:r w:rsidRPr="00E9145F">
              <w:rPr>
                <w:rFonts w:ascii="Tahoma" w:hAnsi="Tahoma" w:cs="Tahoma"/>
                <w:sz w:val="24"/>
                <w:szCs w:val="24"/>
              </w:rPr>
              <w:t>Advising Sessions / Social Events</w:t>
            </w:r>
          </w:p>
        </w:tc>
        <w:tc>
          <w:tcPr>
            <w:tcW w:w="2284" w:type="dxa"/>
          </w:tcPr>
          <w:p w14:paraId="559A581C" w14:textId="77777777" w:rsidR="00F86765" w:rsidRPr="00E9145F" w:rsidRDefault="00F86765" w:rsidP="00064FDA">
            <w:pPr>
              <w:contextualSpacing/>
              <w:jc w:val="center"/>
              <w:rPr>
                <w:rFonts w:ascii="Tahoma" w:hAnsi="Tahoma" w:cs="Tahoma"/>
                <w:sz w:val="24"/>
                <w:szCs w:val="24"/>
              </w:rPr>
            </w:pPr>
            <w:r w:rsidRPr="00E9145F">
              <w:rPr>
                <w:rFonts w:ascii="Tahoma" w:hAnsi="Tahoma" w:cs="Tahoma"/>
                <w:sz w:val="24"/>
                <w:szCs w:val="24"/>
              </w:rPr>
              <w:t>100</w:t>
            </w:r>
          </w:p>
        </w:tc>
        <w:tc>
          <w:tcPr>
            <w:tcW w:w="2434" w:type="dxa"/>
          </w:tcPr>
          <w:p w14:paraId="1D330CDB" w14:textId="77777777" w:rsidR="00F86765" w:rsidRPr="00E9145F" w:rsidRDefault="00F86765" w:rsidP="00064FDA">
            <w:pPr>
              <w:contextualSpacing/>
              <w:jc w:val="center"/>
              <w:rPr>
                <w:rFonts w:ascii="Tahoma" w:hAnsi="Tahoma" w:cs="Tahoma"/>
                <w:sz w:val="24"/>
                <w:szCs w:val="24"/>
              </w:rPr>
            </w:pPr>
            <w:r w:rsidRPr="00E9145F">
              <w:rPr>
                <w:rFonts w:ascii="Tahoma" w:hAnsi="Tahoma" w:cs="Tahoma"/>
                <w:sz w:val="24"/>
                <w:szCs w:val="24"/>
              </w:rPr>
              <w:t>20%</w:t>
            </w:r>
          </w:p>
        </w:tc>
      </w:tr>
      <w:tr w:rsidR="00F86765" w:rsidRPr="00E9145F" w14:paraId="38B5B6BE" w14:textId="77777777" w:rsidTr="00064FDA">
        <w:trPr>
          <w:trHeight w:val="186"/>
        </w:trPr>
        <w:tc>
          <w:tcPr>
            <w:tcW w:w="4562" w:type="dxa"/>
          </w:tcPr>
          <w:p w14:paraId="4E8AB954" w14:textId="77777777" w:rsidR="00F86765" w:rsidRPr="00E9145F" w:rsidRDefault="00F86765" w:rsidP="00064FDA">
            <w:pPr>
              <w:contextualSpacing/>
              <w:rPr>
                <w:rFonts w:ascii="Tahoma" w:hAnsi="Tahoma" w:cs="Tahoma"/>
                <w:b/>
                <w:sz w:val="24"/>
                <w:szCs w:val="24"/>
              </w:rPr>
            </w:pPr>
            <w:r w:rsidRPr="00E9145F">
              <w:rPr>
                <w:rFonts w:ascii="Tahoma" w:hAnsi="Tahoma" w:cs="Tahoma"/>
                <w:sz w:val="24"/>
                <w:szCs w:val="24"/>
              </w:rPr>
              <w:t>Final Paper</w:t>
            </w:r>
          </w:p>
        </w:tc>
        <w:tc>
          <w:tcPr>
            <w:tcW w:w="2284" w:type="dxa"/>
          </w:tcPr>
          <w:p w14:paraId="3AF49F96" w14:textId="77777777" w:rsidR="00F86765" w:rsidRPr="00E9145F" w:rsidRDefault="00F86765" w:rsidP="00064FDA">
            <w:pPr>
              <w:contextualSpacing/>
              <w:jc w:val="center"/>
              <w:rPr>
                <w:rFonts w:ascii="Tahoma" w:hAnsi="Tahoma" w:cs="Tahoma"/>
                <w:b/>
                <w:sz w:val="24"/>
                <w:szCs w:val="24"/>
              </w:rPr>
            </w:pPr>
            <w:r w:rsidRPr="00E9145F">
              <w:rPr>
                <w:rFonts w:ascii="Tahoma" w:hAnsi="Tahoma" w:cs="Tahoma"/>
                <w:sz w:val="24"/>
                <w:szCs w:val="24"/>
              </w:rPr>
              <w:t>50</w:t>
            </w:r>
          </w:p>
        </w:tc>
        <w:tc>
          <w:tcPr>
            <w:tcW w:w="2434" w:type="dxa"/>
          </w:tcPr>
          <w:p w14:paraId="559B0FB0" w14:textId="77777777" w:rsidR="00F86765" w:rsidRPr="00E9145F" w:rsidRDefault="00F86765" w:rsidP="00064FDA">
            <w:pPr>
              <w:contextualSpacing/>
              <w:jc w:val="center"/>
              <w:rPr>
                <w:rFonts w:ascii="Tahoma" w:hAnsi="Tahoma" w:cs="Tahoma"/>
                <w:b/>
                <w:bCs/>
                <w:sz w:val="24"/>
                <w:szCs w:val="24"/>
              </w:rPr>
            </w:pPr>
            <w:r w:rsidRPr="00E9145F">
              <w:rPr>
                <w:rFonts w:ascii="Tahoma" w:hAnsi="Tahoma" w:cs="Tahoma"/>
                <w:sz w:val="24"/>
                <w:szCs w:val="24"/>
              </w:rPr>
              <w:t>10%</w:t>
            </w:r>
          </w:p>
        </w:tc>
      </w:tr>
      <w:tr w:rsidR="00F86765" w:rsidRPr="00E9145F" w14:paraId="1B1A523E" w14:textId="77777777" w:rsidTr="00064FDA">
        <w:trPr>
          <w:trHeight w:val="186"/>
        </w:trPr>
        <w:tc>
          <w:tcPr>
            <w:tcW w:w="4562" w:type="dxa"/>
          </w:tcPr>
          <w:p w14:paraId="2E306EC4" w14:textId="77777777" w:rsidR="00F86765" w:rsidRPr="00E9145F" w:rsidRDefault="00F86765" w:rsidP="00064FDA">
            <w:pPr>
              <w:contextualSpacing/>
              <w:rPr>
                <w:rFonts w:ascii="Tahoma" w:hAnsi="Tahoma" w:cs="Tahoma"/>
                <w:b/>
                <w:sz w:val="24"/>
                <w:szCs w:val="24"/>
              </w:rPr>
            </w:pPr>
            <w:r w:rsidRPr="00E9145F">
              <w:rPr>
                <w:rFonts w:ascii="Tahoma" w:hAnsi="Tahoma" w:cs="Tahoma"/>
                <w:b/>
                <w:sz w:val="24"/>
                <w:szCs w:val="24"/>
              </w:rPr>
              <w:t>Total</w:t>
            </w:r>
          </w:p>
        </w:tc>
        <w:tc>
          <w:tcPr>
            <w:tcW w:w="2284" w:type="dxa"/>
          </w:tcPr>
          <w:p w14:paraId="13162395" w14:textId="77777777" w:rsidR="00F86765" w:rsidRPr="00E9145F" w:rsidRDefault="00F86765" w:rsidP="00064FDA">
            <w:pPr>
              <w:contextualSpacing/>
              <w:jc w:val="center"/>
              <w:rPr>
                <w:rFonts w:ascii="Tahoma" w:hAnsi="Tahoma" w:cs="Tahoma"/>
                <w:b/>
                <w:sz w:val="24"/>
                <w:szCs w:val="24"/>
              </w:rPr>
            </w:pPr>
            <w:r w:rsidRPr="00E9145F">
              <w:rPr>
                <w:rFonts w:ascii="Tahoma" w:hAnsi="Tahoma" w:cs="Tahoma"/>
                <w:b/>
                <w:sz w:val="24"/>
                <w:szCs w:val="24"/>
              </w:rPr>
              <w:t>500</w:t>
            </w:r>
          </w:p>
        </w:tc>
        <w:tc>
          <w:tcPr>
            <w:tcW w:w="2434" w:type="dxa"/>
          </w:tcPr>
          <w:p w14:paraId="535FBE74" w14:textId="77777777" w:rsidR="00F86765" w:rsidRPr="00E9145F" w:rsidRDefault="00F86765" w:rsidP="00064FDA">
            <w:pPr>
              <w:contextualSpacing/>
              <w:jc w:val="center"/>
              <w:rPr>
                <w:rFonts w:ascii="Tahoma" w:hAnsi="Tahoma" w:cs="Tahoma"/>
                <w:b/>
                <w:bCs/>
                <w:sz w:val="24"/>
                <w:szCs w:val="24"/>
              </w:rPr>
            </w:pPr>
            <w:r w:rsidRPr="00E9145F">
              <w:rPr>
                <w:rFonts w:ascii="Tahoma" w:hAnsi="Tahoma" w:cs="Tahoma"/>
                <w:b/>
                <w:bCs/>
                <w:sz w:val="24"/>
                <w:szCs w:val="24"/>
              </w:rPr>
              <w:t>100%</w:t>
            </w:r>
          </w:p>
        </w:tc>
      </w:tr>
    </w:tbl>
    <w:p w14:paraId="5BD1CFCA" w14:textId="77777777" w:rsidR="00F86765" w:rsidRPr="00E9145F" w:rsidRDefault="00F86765" w:rsidP="00F86765">
      <w:pPr>
        <w:contextualSpacing/>
        <w:rPr>
          <w:rFonts w:ascii="Tahoma" w:hAnsi="Tahoma" w:cs="Tahoma"/>
          <w:b/>
          <w:sz w:val="24"/>
          <w:szCs w:val="24"/>
        </w:rPr>
      </w:pPr>
    </w:p>
    <w:p w14:paraId="1B1D6C39" w14:textId="77777777" w:rsidR="00F86765" w:rsidRPr="00687C3B" w:rsidRDefault="00F86765" w:rsidP="00F86765">
      <w:pPr>
        <w:pStyle w:val="ListParagraph"/>
        <w:numPr>
          <w:ilvl w:val="0"/>
          <w:numId w:val="7"/>
        </w:numPr>
        <w:rPr>
          <w:rFonts w:ascii="Tahoma" w:hAnsi="Tahoma" w:cs="Tahoma"/>
          <w:b/>
          <w:sz w:val="24"/>
          <w:szCs w:val="24"/>
        </w:rPr>
      </w:pPr>
      <w:r w:rsidRPr="00E9145F">
        <w:rPr>
          <w:rFonts w:ascii="Tahoma" w:hAnsi="Tahoma" w:cs="Tahoma"/>
          <w:b/>
          <w:sz w:val="24"/>
          <w:szCs w:val="24"/>
        </w:rPr>
        <w:lastRenderedPageBreak/>
        <w:t xml:space="preserve">Post Session Notes (150 points): </w:t>
      </w:r>
      <w:r w:rsidRPr="00E9145F">
        <w:rPr>
          <w:rFonts w:ascii="Tahoma" w:hAnsi="Tahoma" w:cs="Tahoma"/>
          <w:sz w:val="24"/>
          <w:szCs w:val="24"/>
        </w:rPr>
        <w:t xml:space="preserve">After each mentoring session, students are required to complete Post Session Notes in Navigate where they answer specific prompts related to their level of preparedness for the session and the mentee’s level of engagement, as well as resources discussed. </w:t>
      </w:r>
    </w:p>
    <w:p w14:paraId="3B339B46" w14:textId="77777777" w:rsidR="00687C3B" w:rsidRPr="00E9145F" w:rsidRDefault="00687C3B" w:rsidP="00687C3B">
      <w:pPr>
        <w:pStyle w:val="ListParagraph"/>
        <w:rPr>
          <w:rFonts w:ascii="Tahoma" w:hAnsi="Tahoma" w:cs="Tahoma"/>
          <w:b/>
          <w:sz w:val="24"/>
          <w:szCs w:val="24"/>
        </w:rPr>
      </w:pPr>
    </w:p>
    <w:p w14:paraId="52CD9981" w14:textId="40E4A4B5" w:rsidR="00F86765" w:rsidRDefault="00F86765" w:rsidP="0058100C">
      <w:pPr>
        <w:pStyle w:val="ListParagraph"/>
        <w:numPr>
          <w:ilvl w:val="0"/>
          <w:numId w:val="7"/>
        </w:numPr>
        <w:rPr>
          <w:rFonts w:ascii="Tahoma" w:hAnsi="Tahoma" w:cs="Tahoma"/>
          <w:sz w:val="24"/>
          <w:szCs w:val="24"/>
        </w:rPr>
      </w:pPr>
      <w:r w:rsidRPr="00E9145F">
        <w:rPr>
          <w:rFonts w:ascii="Tahoma" w:hAnsi="Tahoma" w:cs="Tahoma"/>
          <w:b/>
          <w:sz w:val="24"/>
          <w:szCs w:val="24"/>
        </w:rPr>
        <w:t xml:space="preserve">Journal Reflections with Log Hours (150 points): </w:t>
      </w:r>
      <w:r w:rsidRPr="00E9145F">
        <w:rPr>
          <w:rFonts w:ascii="Tahoma" w:hAnsi="Tahoma" w:cs="Tahoma"/>
          <w:sz w:val="24"/>
          <w:szCs w:val="24"/>
        </w:rPr>
        <w:t xml:space="preserve">Students are required to submit 200–300-word journal reflection discussing their training and mentorship. Your reflection should include how you spent your time the previous week, the number of meetings, topics discussed, ideas or questions you have. You can write about anything regarding their experience (e.g., your reflection on your training, reflections on your mentoring sessions, what you have found either easy and/or challenging, what you liked/disliked, how your experience has made them think about future academic experiences and/or careers, how your experience relates to previous or current course material). Entries should be typed and include a word count. </w:t>
      </w:r>
      <w:r w:rsidRPr="0058100C">
        <w:rPr>
          <w:rFonts w:ascii="Tahoma" w:hAnsi="Tahoma" w:cs="Tahoma"/>
          <w:bCs/>
          <w:sz w:val="24"/>
          <w:szCs w:val="24"/>
        </w:rPr>
        <w:t>Log of Hours:</w:t>
      </w:r>
      <w:r w:rsidRPr="0058100C">
        <w:rPr>
          <w:rFonts w:ascii="Tahoma" w:hAnsi="Tahoma" w:cs="Tahoma"/>
          <w:sz w:val="24"/>
          <w:szCs w:val="24"/>
        </w:rPr>
        <w:t xml:space="preserve"> Students must keep a current log of all the hours they were engaged in peer mentoring activities, including a total number of hours. Include your log hours in each week’s journal reflection. </w:t>
      </w:r>
    </w:p>
    <w:p w14:paraId="0696569B" w14:textId="77777777" w:rsidR="0058100C" w:rsidRPr="0058100C" w:rsidRDefault="0058100C" w:rsidP="0058100C">
      <w:pPr>
        <w:pStyle w:val="ListParagraph"/>
        <w:rPr>
          <w:rFonts w:ascii="Tahoma" w:hAnsi="Tahoma" w:cs="Tahoma"/>
          <w:sz w:val="24"/>
          <w:szCs w:val="24"/>
        </w:rPr>
      </w:pPr>
    </w:p>
    <w:p w14:paraId="0B1092A7" w14:textId="069274A7" w:rsidR="0058100C" w:rsidRPr="00687C3B" w:rsidRDefault="00F86765" w:rsidP="00687C3B">
      <w:pPr>
        <w:pStyle w:val="ListParagraph"/>
        <w:numPr>
          <w:ilvl w:val="0"/>
          <w:numId w:val="7"/>
        </w:numPr>
        <w:rPr>
          <w:rFonts w:ascii="Tahoma" w:hAnsi="Tahoma" w:cs="Tahoma"/>
          <w:sz w:val="24"/>
          <w:szCs w:val="24"/>
        </w:rPr>
      </w:pPr>
      <w:r w:rsidRPr="00E9145F">
        <w:rPr>
          <w:rFonts w:ascii="Tahoma" w:hAnsi="Tahoma" w:cs="Tahoma"/>
          <w:b/>
          <w:sz w:val="24"/>
          <w:szCs w:val="24"/>
        </w:rPr>
        <w:t>Program Materials (100 points):</w:t>
      </w:r>
      <w:r w:rsidRPr="00E9145F">
        <w:rPr>
          <w:rFonts w:ascii="Tahoma" w:hAnsi="Tahoma" w:cs="Tahoma"/>
          <w:sz w:val="24"/>
          <w:szCs w:val="24"/>
        </w:rPr>
        <w:t xml:space="preserve"> Students enrolled in the course will work collaboratively to create promotional materials (fliers, emails, social media posts, video content, etc.) as well as student support resources.</w:t>
      </w:r>
    </w:p>
    <w:p w14:paraId="21C7DA5B" w14:textId="77777777" w:rsidR="0058100C" w:rsidRPr="00E9145F" w:rsidRDefault="0058100C" w:rsidP="0058100C">
      <w:pPr>
        <w:pStyle w:val="ListParagraph"/>
        <w:rPr>
          <w:rFonts w:ascii="Tahoma" w:hAnsi="Tahoma" w:cs="Tahoma"/>
          <w:sz w:val="24"/>
          <w:szCs w:val="24"/>
        </w:rPr>
      </w:pPr>
    </w:p>
    <w:p w14:paraId="2F681513" w14:textId="77777777" w:rsidR="00F86765" w:rsidRPr="0058100C" w:rsidRDefault="00F86765" w:rsidP="00F86765">
      <w:pPr>
        <w:pStyle w:val="ListParagraph"/>
        <w:numPr>
          <w:ilvl w:val="0"/>
          <w:numId w:val="7"/>
        </w:numPr>
        <w:rPr>
          <w:rFonts w:ascii="Tahoma" w:hAnsi="Tahoma" w:cs="Tahoma"/>
          <w:sz w:val="24"/>
          <w:szCs w:val="24"/>
        </w:rPr>
      </w:pPr>
      <w:r w:rsidRPr="00E9145F">
        <w:rPr>
          <w:rFonts w:ascii="Tahoma" w:hAnsi="Tahoma" w:cs="Tahoma"/>
          <w:b/>
          <w:sz w:val="24"/>
          <w:szCs w:val="24"/>
        </w:rPr>
        <w:t xml:space="preserve">Advising Sessions / Social Events (100 points): </w:t>
      </w:r>
      <w:r w:rsidRPr="00E9145F">
        <w:rPr>
          <w:rFonts w:ascii="Tahoma" w:hAnsi="Tahoma" w:cs="Tahoma"/>
          <w:bCs/>
          <w:sz w:val="24"/>
          <w:szCs w:val="24"/>
        </w:rPr>
        <w:t>Students will assist with Advising Events as well as host social events for PSY and BNS students.</w:t>
      </w:r>
    </w:p>
    <w:p w14:paraId="49A3F68A" w14:textId="77777777" w:rsidR="0058100C" w:rsidRPr="00E9145F" w:rsidRDefault="0058100C" w:rsidP="0058100C">
      <w:pPr>
        <w:pStyle w:val="ListParagraph"/>
        <w:rPr>
          <w:rFonts w:ascii="Tahoma" w:hAnsi="Tahoma" w:cs="Tahoma"/>
          <w:sz w:val="24"/>
          <w:szCs w:val="24"/>
        </w:rPr>
      </w:pPr>
    </w:p>
    <w:p w14:paraId="46FD4B46" w14:textId="77777777" w:rsidR="00F86765" w:rsidRDefault="00F86765" w:rsidP="00F86765">
      <w:pPr>
        <w:pStyle w:val="ListParagraph"/>
        <w:numPr>
          <w:ilvl w:val="0"/>
          <w:numId w:val="7"/>
        </w:numPr>
        <w:rPr>
          <w:rFonts w:ascii="Tahoma" w:hAnsi="Tahoma" w:cs="Tahoma"/>
          <w:sz w:val="24"/>
          <w:szCs w:val="24"/>
        </w:rPr>
      </w:pPr>
      <w:r w:rsidRPr="00E9145F">
        <w:rPr>
          <w:rFonts w:ascii="Tahoma" w:hAnsi="Tahoma" w:cs="Tahoma"/>
          <w:b/>
          <w:sz w:val="24"/>
          <w:szCs w:val="24"/>
        </w:rPr>
        <w:t xml:space="preserve">Final Paper (50 points): </w:t>
      </w:r>
      <w:r w:rsidRPr="00E9145F">
        <w:rPr>
          <w:rFonts w:ascii="Tahoma" w:hAnsi="Tahoma" w:cs="Tahoma"/>
          <w:sz w:val="24"/>
          <w:szCs w:val="24"/>
        </w:rPr>
        <w:t xml:space="preserve">At the end of the semester, students will be required to write one final paper (750-1000 words) that discusses the skills they have learned and/or improved upon through their mentorship experience and how they will use those skills to enhance their future education and career experiences. This paper should be typed, double-spaced, and must include a word count at the end. </w:t>
      </w:r>
    </w:p>
    <w:p w14:paraId="59204EFD" w14:textId="77777777" w:rsidR="0058100C" w:rsidRPr="0058100C" w:rsidRDefault="0058100C" w:rsidP="0058100C">
      <w:pPr>
        <w:rPr>
          <w:rFonts w:ascii="Tahoma" w:hAnsi="Tahoma" w:cs="Tahoma"/>
          <w:sz w:val="24"/>
          <w:szCs w:val="24"/>
        </w:rPr>
      </w:pPr>
    </w:p>
    <w:p w14:paraId="7E3DA04E" w14:textId="77777777" w:rsidR="00F86765" w:rsidRPr="00E9145F" w:rsidRDefault="00F86765" w:rsidP="00F86765">
      <w:pPr>
        <w:spacing w:before="240"/>
        <w:contextualSpacing/>
        <w:rPr>
          <w:rFonts w:ascii="Tahoma" w:hAnsi="Tahoma" w:cs="Tahoma"/>
          <w:b/>
          <w:sz w:val="24"/>
          <w:szCs w:val="24"/>
        </w:rPr>
      </w:pPr>
      <w:r w:rsidRPr="00E9145F">
        <w:rPr>
          <w:rFonts w:ascii="Tahoma" w:hAnsi="Tahoma" w:cs="Tahoma"/>
          <w:b/>
          <w:sz w:val="24"/>
          <w:szCs w:val="24"/>
        </w:rPr>
        <w:t>Grading Scale:</w:t>
      </w:r>
    </w:p>
    <w:p w14:paraId="1D3BD569" w14:textId="77777777" w:rsidR="00F86765" w:rsidRPr="00E9145F" w:rsidRDefault="00F86765" w:rsidP="00F86765">
      <w:pPr>
        <w:spacing w:before="240"/>
        <w:contextualSpacing/>
        <w:rPr>
          <w:rFonts w:ascii="Tahoma" w:hAnsi="Tahoma" w:cs="Tahoma"/>
          <w:b/>
          <w:sz w:val="24"/>
          <w:szCs w:val="24"/>
        </w:rPr>
      </w:pPr>
    </w:p>
    <w:p w14:paraId="1B76E767" w14:textId="77777777" w:rsidR="00F86765" w:rsidRPr="00E9145F" w:rsidRDefault="00F86765" w:rsidP="00F86765">
      <w:pPr>
        <w:spacing w:before="240"/>
        <w:contextualSpacing/>
        <w:rPr>
          <w:rFonts w:ascii="Tahoma" w:hAnsi="Tahoma" w:cs="Tahoma"/>
          <w:b/>
          <w:sz w:val="24"/>
          <w:szCs w:val="24"/>
        </w:rPr>
      </w:pPr>
      <w:r w:rsidRPr="00E9145F">
        <w:rPr>
          <w:rFonts w:ascii="Tahoma" w:hAnsi="Tahoma" w:cs="Tahoma"/>
          <w:b/>
          <w:sz w:val="24"/>
          <w:szCs w:val="24"/>
        </w:rPr>
        <w:tab/>
      </w:r>
      <w:r w:rsidRPr="00E9145F">
        <w:rPr>
          <w:rFonts w:ascii="Tahoma" w:hAnsi="Tahoma" w:cs="Tahoma"/>
          <w:b/>
          <w:sz w:val="24"/>
          <w:szCs w:val="24"/>
        </w:rPr>
        <w:tab/>
        <w:t>Credit</w:t>
      </w:r>
      <w:r w:rsidRPr="00E9145F">
        <w:rPr>
          <w:rFonts w:ascii="Tahoma" w:hAnsi="Tahoma" w:cs="Tahoma"/>
          <w:b/>
          <w:sz w:val="24"/>
          <w:szCs w:val="24"/>
        </w:rPr>
        <w:tab/>
      </w:r>
      <w:r w:rsidRPr="00E9145F">
        <w:rPr>
          <w:rFonts w:ascii="Tahoma" w:hAnsi="Tahoma" w:cs="Tahoma"/>
          <w:b/>
          <w:sz w:val="24"/>
          <w:szCs w:val="24"/>
        </w:rPr>
        <w:tab/>
      </w:r>
      <w:r w:rsidRPr="00E9145F">
        <w:rPr>
          <w:rFonts w:ascii="Tahoma" w:hAnsi="Tahoma" w:cs="Tahoma"/>
          <w:b/>
          <w:sz w:val="24"/>
          <w:szCs w:val="24"/>
        </w:rPr>
        <w:tab/>
      </w:r>
      <w:r w:rsidRPr="00E9145F">
        <w:rPr>
          <w:rFonts w:ascii="Tahoma" w:hAnsi="Tahoma" w:cs="Tahoma"/>
          <w:b/>
          <w:sz w:val="24"/>
          <w:szCs w:val="24"/>
        </w:rPr>
        <w:tab/>
        <w:t>No Credit</w:t>
      </w:r>
    </w:p>
    <w:p w14:paraId="3B980E1E" w14:textId="77777777" w:rsidR="00F86765" w:rsidRPr="00E9145F" w:rsidRDefault="00F86765" w:rsidP="00F86765">
      <w:pPr>
        <w:spacing w:before="240"/>
        <w:contextualSpacing/>
        <w:rPr>
          <w:rFonts w:ascii="Tahoma" w:hAnsi="Tahoma" w:cs="Tahoma"/>
          <w:bCs/>
          <w:sz w:val="24"/>
          <w:szCs w:val="24"/>
        </w:rPr>
      </w:pPr>
      <w:r w:rsidRPr="00E9145F">
        <w:rPr>
          <w:rFonts w:ascii="Tahoma" w:hAnsi="Tahoma" w:cs="Tahoma"/>
          <w:b/>
          <w:sz w:val="24"/>
          <w:szCs w:val="24"/>
        </w:rPr>
        <w:tab/>
      </w:r>
      <w:r w:rsidRPr="00E9145F">
        <w:rPr>
          <w:rFonts w:ascii="Tahoma" w:hAnsi="Tahoma" w:cs="Tahoma"/>
          <w:b/>
          <w:sz w:val="24"/>
          <w:szCs w:val="24"/>
        </w:rPr>
        <w:tab/>
      </w:r>
      <w:r w:rsidRPr="00E9145F">
        <w:rPr>
          <w:rFonts w:ascii="Tahoma" w:hAnsi="Tahoma" w:cs="Tahoma"/>
          <w:bCs/>
          <w:sz w:val="24"/>
          <w:szCs w:val="24"/>
        </w:rPr>
        <w:t>72% or above</w:t>
      </w:r>
      <w:r w:rsidRPr="00E9145F">
        <w:rPr>
          <w:rFonts w:ascii="Tahoma" w:hAnsi="Tahoma" w:cs="Tahoma"/>
          <w:bCs/>
          <w:sz w:val="24"/>
          <w:szCs w:val="24"/>
        </w:rPr>
        <w:tab/>
      </w:r>
      <w:r w:rsidRPr="00E9145F">
        <w:rPr>
          <w:rFonts w:ascii="Tahoma" w:hAnsi="Tahoma" w:cs="Tahoma"/>
          <w:bCs/>
          <w:sz w:val="24"/>
          <w:szCs w:val="24"/>
        </w:rPr>
        <w:tab/>
      </w:r>
      <w:r w:rsidRPr="00E9145F">
        <w:rPr>
          <w:rFonts w:ascii="Tahoma" w:hAnsi="Tahoma" w:cs="Tahoma"/>
          <w:bCs/>
          <w:sz w:val="24"/>
          <w:szCs w:val="24"/>
        </w:rPr>
        <w:tab/>
        <w:t>72% or below</w:t>
      </w:r>
    </w:p>
    <w:p w14:paraId="53627B79" w14:textId="77777777" w:rsidR="00F86765" w:rsidRPr="00E9145F" w:rsidRDefault="00F86765" w:rsidP="00F86765">
      <w:pPr>
        <w:spacing w:before="240"/>
        <w:contextualSpacing/>
        <w:rPr>
          <w:rFonts w:ascii="Tahoma" w:hAnsi="Tahoma" w:cs="Tahoma"/>
          <w:bCs/>
          <w:sz w:val="24"/>
          <w:szCs w:val="24"/>
        </w:rPr>
      </w:pPr>
    </w:p>
    <w:p w14:paraId="534E4FBA" w14:textId="1C2531A1" w:rsidR="001156A4" w:rsidRPr="00E9145F" w:rsidRDefault="00F86765" w:rsidP="00546864">
      <w:pPr>
        <w:tabs>
          <w:tab w:val="left" w:pos="810"/>
        </w:tabs>
        <w:overflowPunct w:val="0"/>
        <w:autoSpaceDE w:val="0"/>
        <w:autoSpaceDN w:val="0"/>
        <w:adjustRightInd w:val="0"/>
        <w:spacing w:line="240" w:lineRule="auto"/>
        <w:contextualSpacing/>
        <w:textAlignment w:val="baseline"/>
        <w:rPr>
          <w:rFonts w:ascii="Tahoma" w:eastAsia="Times New Roman" w:hAnsi="Tahoma" w:cs="Tahoma"/>
          <w:color w:val="333333"/>
          <w:sz w:val="24"/>
          <w:szCs w:val="24"/>
        </w:rPr>
      </w:pPr>
      <w:r w:rsidRPr="00E9145F">
        <w:rPr>
          <w:rFonts w:ascii="Tahoma" w:hAnsi="Tahoma" w:cs="Tahoma"/>
          <w:sz w:val="24"/>
          <w:szCs w:val="24"/>
        </w:rPr>
        <w:t xml:space="preserve">This course is graded pass/fail; credit/no credit, students must obtain at least a C (73%) across all graded assignments to pass the course. </w:t>
      </w:r>
      <w:r w:rsidRPr="00E9145F">
        <w:rPr>
          <w:rFonts w:ascii="Tahoma" w:hAnsi="Tahoma" w:cs="Tahoma"/>
          <w:b/>
          <w:sz w:val="24"/>
          <w:szCs w:val="24"/>
        </w:rPr>
        <w:t xml:space="preserve"> </w:t>
      </w:r>
    </w:p>
    <w:p w14:paraId="4C87577F" w14:textId="77777777" w:rsidR="001156A4" w:rsidRPr="00E9145F" w:rsidRDefault="001156A4" w:rsidP="00493C36">
      <w:pPr>
        <w:contextualSpacing/>
        <w:rPr>
          <w:rStyle w:val="Hyperlink"/>
          <w:rFonts w:ascii="Tahoma" w:hAnsi="Tahoma" w:cs="Tahoma"/>
          <w:color w:val="auto"/>
          <w:sz w:val="24"/>
          <w:szCs w:val="24"/>
          <w:u w:val="none"/>
        </w:rPr>
      </w:pPr>
    </w:p>
    <w:sectPr w:rsidR="001156A4" w:rsidRPr="00E9145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598CB" w14:textId="77777777" w:rsidR="00991348" w:rsidRDefault="00991348" w:rsidP="0058100C">
      <w:pPr>
        <w:spacing w:after="0" w:line="240" w:lineRule="auto"/>
      </w:pPr>
      <w:r>
        <w:separator/>
      </w:r>
    </w:p>
  </w:endnote>
  <w:endnote w:type="continuationSeparator" w:id="0">
    <w:p w14:paraId="5B0F8FC0" w14:textId="77777777" w:rsidR="00991348" w:rsidRDefault="00991348" w:rsidP="00581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4887316"/>
      <w:docPartObj>
        <w:docPartGallery w:val="Page Numbers (Bottom of Page)"/>
        <w:docPartUnique/>
      </w:docPartObj>
    </w:sdtPr>
    <w:sdtEndPr>
      <w:rPr>
        <w:noProof/>
      </w:rPr>
    </w:sdtEndPr>
    <w:sdtContent>
      <w:p w14:paraId="285B3A66" w14:textId="0EC1C824" w:rsidR="0058100C" w:rsidRDefault="0058100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4519A3" w14:textId="77777777" w:rsidR="0058100C" w:rsidRDefault="005810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10A18" w14:textId="77777777" w:rsidR="00991348" w:rsidRDefault="00991348" w:rsidP="0058100C">
      <w:pPr>
        <w:spacing w:after="0" w:line="240" w:lineRule="auto"/>
      </w:pPr>
      <w:r>
        <w:separator/>
      </w:r>
    </w:p>
  </w:footnote>
  <w:footnote w:type="continuationSeparator" w:id="0">
    <w:p w14:paraId="58969A70" w14:textId="77777777" w:rsidR="00991348" w:rsidRDefault="00991348" w:rsidP="005810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51F6"/>
    <w:multiLevelType w:val="hybridMultilevel"/>
    <w:tmpl w:val="17FA4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41339"/>
    <w:multiLevelType w:val="hybridMultilevel"/>
    <w:tmpl w:val="3B386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310D92"/>
    <w:multiLevelType w:val="hybridMultilevel"/>
    <w:tmpl w:val="BFE08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D32FD6"/>
    <w:multiLevelType w:val="hybridMultilevel"/>
    <w:tmpl w:val="FAD45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1D613C"/>
    <w:multiLevelType w:val="hybridMultilevel"/>
    <w:tmpl w:val="10C2690E"/>
    <w:lvl w:ilvl="0" w:tplc="9D08DC7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E775A1"/>
    <w:multiLevelType w:val="hybridMultilevel"/>
    <w:tmpl w:val="73AE5114"/>
    <w:lvl w:ilvl="0" w:tplc="0409000F">
      <w:start w:val="1"/>
      <w:numFmt w:val="decimal"/>
      <w:lvlText w:val="%1."/>
      <w:lvlJc w:val="left"/>
      <w:pPr>
        <w:ind w:left="720" w:hanging="360"/>
      </w:pPr>
      <w:rPr>
        <w:rFonts w:hint="default"/>
      </w:rPr>
    </w:lvl>
    <w:lvl w:ilvl="1" w:tplc="D1265FB4">
      <w:start w:val="1"/>
      <w:numFmt w:val="decimal"/>
      <w:lvlText w:val="%2."/>
      <w:lvlJc w:val="left"/>
      <w:pPr>
        <w:ind w:left="1665" w:hanging="58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FE0DD3"/>
    <w:multiLevelType w:val="hybridMultilevel"/>
    <w:tmpl w:val="2FC4BCC8"/>
    <w:lvl w:ilvl="0" w:tplc="60B20A5E">
      <w:start w:val="1"/>
      <w:numFmt w:val="decimal"/>
      <w:lvlText w:val="%1."/>
      <w:lvlJc w:val="left"/>
      <w:pPr>
        <w:ind w:left="1305" w:hanging="58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8591124"/>
    <w:multiLevelType w:val="hybridMultilevel"/>
    <w:tmpl w:val="E2C8B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412A9C"/>
    <w:multiLevelType w:val="hybridMultilevel"/>
    <w:tmpl w:val="CCBAB9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9B7E85"/>
    <w:multiLevelType w:val="hybridMultilevel"/>
    <w:tmpl w:val="1100861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A532FE4"/>
    <w:multiLevelType w:val="hybridMultilevel"/>
    <w:tmpl w:val="25302B6A"/>
    <w:lvl w:ilvl="0" w:tplc="C43EFD6E">
      <w:start w:val="1"/>
      <w:numFmt w:val="decimal"/>
      <w:lvlText w:val="%1."/>
      <w:lvlJc w:val="left"/>
      <w:pPr>
        <w:ind w:left="1305" w:hanging="58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08736BA"/>
    <w:multiLevelType w:val="hybridMultilevel"/>
    <w:tmpl w:val="A4E0B734"/>
    <w:lvl w:ilvl="0" w:tplc="8866237C">
      <w:start w:val="1"/>
      <w:numFmt w:val="decimal"/>
      <w:lvlText w:val="%1."/>
      <w:lvlJc w:val="left"/>
      <w:pPr>
        <w:ind w:left="1305" w:hanging="58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A6D01F1"/>
    <w:multiLevelType w:val="hybridMultilevel"/>
    <w:tmpl w:val="C7105BB2"/>
    <w:lvl w:ilvl="0" w:tplc="F5CC227E">
      <w:start w:val="1"/>
      <w:numFmt w:val="decimal"/>
      <w:lvlText w:val="%1."/>
      <w:lvlJc w:val="left"/>
      <w:pPr>
        <w:ind w:left="1305" w:hanging="58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0301949"/>
    <w:multiLevelType w:val="hybridMultilevel"/>
    <w:tmpl w:val="3DEC0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862A94"/>
    <w:multiLevelType w:val="hybridMultilevel"/>
    <w:tmpl w:val="D92AB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39601C"/>
    <w:multiLevelType w:val="hybridMultilevel"/>
    <w:tmpl w:val="44F24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E22A91"/>
    <w:multiLevelType w:val="hybridMultilevel"/>
    <w:tmpl w:val="4E383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065E90"/>
    <w:multiLevelType w:val="hybridMultilevel"/>
    <w:tmpl w:val="DF2AE2BE"/>
    <w:lvl w:ilvl="0" w:tplc="136C85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6687F6E"/>
    <w:multiLevelType w:val="hybridMultilevel"/>
    <w:tmpl w:val="F4203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26630D"/>
    <w:multiLevelType w:val="hybridMultilevel"/>
    <w:tmpl w:val="E0F2296C"/>
    <w:lvl w:ilvl="0" w:tplc="0409000F">
      <w:start w:val="1"/>
      <w:numFmt w:val="decimal"/>
      <w:lvlText w:val="%1."/>
      <w:lvlJc w:val="left"/>
      <w:pPr>
        <w:ind w:left="720" w:hanging="360"/>
      </w:pPr>
      <w:rPr>
        <w:rFonts w:hint="default"/>
      </w:rPr>
    </w:lvl>
    <w:lvl w:ilvl="1" w:tplc="5868EC8E">
      <w:start w:val="1"/>
      <w:numFmt w:val="decimal"/>
      <w:lvlText w:val="%2."/>
      <w:lvlJc w:val="left"/>
      <w:pPr>
        <w:ind w:left="1665" w:hanging="58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351D9C"/>
    <w:multiLevelType w:val="hybridMultilevel"/>
    <w:tmpl w:val="9684B118"/>
    <w:lvl w:ilvl="0" w:tplc="EF66B112">
      <w:start w:val="1"/>
      <w:numFmt w:val="decimal"/>
      <w:lvlText w:val="%1."/>
      <w:lvlJc w:val="left"/>
      <w:pPr>
        <w:ind w:left="1305" w:hanging="58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C944943"/>
    <w:multiLevelType w:val="hybridMultilevel"/>
    <w:tmpl w:val="A12EEE7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00834DD"/>
    <w:multiLevelType w:val="hybridMultilevel"/>
    <w:tmpl w:val="A140A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DD7945"/>
    <w:multiLevelType w:val="hybridMultilevel"/>
    <w:tmpl w:val="DFB24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550FEF"/>
    <w:multiLevelType w:val="hybridMultilevel"/>
    <w:tmpl w:val="29F05A2A"/>
    <w:lvl w:ilvl="0" w:tplc="387AF114">
      <w:start w:val="1"/>
      <w:numFmt w:val="decimal"/>
      <w:lvlText w:val="%1."/>
      <w:lvlJc w:val="left"/>
      <w:pPr>
        <w:ind w:left="1305" w:hanging="58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D8820AB"/>
    <w:multiLevelType w:val="hybridMultilevel"/>
    <w:tmpl w:val="64C08188"/>
    <w:lvl w:ilvl="0" w:tplc="9D08DC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3047422">
    <w:abstractNumId w:val="1"/>
  </w:num>
  <w:num w:numId="2" w16cid:durableId="935673781">
    <w:abstractNumId w:val="15"/>
  </w:num>
  <w:num w:numId="3" w16cid:durableId="903681738">
    <w:abstractNumId w:val="13"/>
  </w:num>
  <w:num w:numId="4" w16cid:durableId="282469114">
    <w:abstractNumId w:val="14"/>
  </w:num>
  <w:num w:numId="5" w16cid:durableId="1295141150">
    <w:abstractNumId w:val="7"/>
  </w:num>
  <w:num w:numId="6" w16cid:durableId="2034383307">
    <w:abstractNumId w:val="3"/>
  </w:num>
  <w:num w:numId="7" w16cid:durableId="587156997">
    <w:abstractNumId w:val="4"/>
  </w:num>
  <w:num w:numId="8" w16cid:durableId="490027533">
    <w:abstractNumId w:val="25"/>
  </w:num>
  <w:num w:numId="9" w16cid:durableId="1825319304">
    <w:abstractNumId w:val="18"/>
  </w:num>
  <w:num w:numId="10" w16cid:durableId="920985521">
    <w:abstractNumId w:val="23"/>
  </w:num>
  <w:num w:numId="11" w16cid:durableId="461964393">
    <w:abstractNumId w:val="2"/>
  </w:num>
  <w:num w:numId="12" w16cid:durableId="1285817447">
    <w:abstractNumId w:val="16"/>
  </w:num>
  <w:num w:numId="13" w16cid:durableId="1020161781">
    <w:abstractNumId w:val="5"/>
  </w:num>
  <w:num w:numId="14" w16cid:durableId="1422405938">
    <w:abstractNumId w:val="22"/>
  </w:num>
  <w:num w:numId="15" w16cid:durableId="292908040">
    <w:abstractNumId w:val="19"/>
  </w:num>
  <w:num w:numId="16" w16cid:durableId="2125493970">
    <w:abstractNumId w:val="9"/>
  </w:num>
  <w:num w:numId="17" w16cid:durableId="763108785">
    <w:abstractNumId w:val="11"/>
  </w:num>
  <w:num w:numId="18" w16cid:durableId="1871987025">
    <w:abstractNumId w:val="24"/>
  </w:num>
  <w:num w:numId="19" w16cid:durableId="2072001960">
    <w:abstractNumId w:val="10"/>
  </w:num>
  <w:num w:numId="20" w16cid:durableId="2000381896">
    <w:abstractNumId w:val="20"/>
  </w:num>
  <w:num w:numId="21" w16cid:durableId="1875192412">
    <w:abstractNumId w:val="12"/>
  </w:num>
  <w:num w:numId="22" w16cid:durableId="669214230">
    <w:abstractNumId w:val="6"/>
  </w:num>
  <w:num w:numId="23" w16cid:durableId="909195219">
    <w:abstractNumId w:val="17"/>
  </w:num>
  <w:num w:numId="24" w16cid:durableId="2097045107">
    <w:abstractNumId w:val="8"/>
  </w:num>
  <w:num w:numId="25" w16cid:durableId="1524661423">
    <w:abstractNumId w:val="21"/>
  </w:num>
  <w:num w:numId="26" w16cid:durableId="841969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F2F"/>
    <w:rsid w:val="0007747C"/>
    <w:rsid w:val="000A7E8C"/>
    <w:rsid w:val="000B1E3B"/>
    <w:rsid w:val="000E0F45"/>
    <w:rsid w:val="000F208B"/>
    <w:rsid w:val="00105A2D"/>
    <w:rsid w:val="001156A4"/>
    <w:rsid w:val="00115DA2"/>
    <w:rsid w:val="001278EC"/>
    <w:rsid w:val="0016002A"/>
    <w:rsid w:val="0018772E"/>
    <w:rsid w:val="001A3300"/>
    <w:rsid w:val="001B450C"/>
    <w:rsid w:val="001E3825"/>
    <w:rsid w:val="001F2803"/>
    <w:rsid w:val="00254DFB"/>
    <w:rsid w:val="002904FB"/>
    <w:rsid w:val="002E41CA"/>
    <w:rsid w:val="00322E26"/>
    <w:rsid w:val="00332449"/>
    <w:rsid w:val="0034619C"/>
    <w:rsid w:val="00360D64"/>
    <w:rsid w:val="003A2325"/>
    <w:rsid w:val="00406EA8"/>
    <w:rsid w:val="00466582"/>
    <w:rsid w:val="00472342"/>
    <w:rsid w:val="004857B1"/>
    <w:rsid w:val="00487477"/>
    <w:rsid w:val="00492C96"/>
    <w:rsid w:val="00493C36"/>
    <w:rsid w:val="004A7132"/>
    <w:rsid w:val="004B7E72"/>
    <w:rsid w:val="004C2DC0"/>
    <w:rsid w:val="004D3C7C"/>
    <w:rsid w:val="004E400C"/>
    <w:rsid w:val="004F1F52"/>
    <w:rsid w:val="005036D6"/>
    <w:rsid w:val="00522BAD"/>
    <w:rsid w:val="00522BEF"/>
    <w:rsid w:val="0053290D"/>
    <w:rsid w:val="00546864"/>
    <w:rsid w:val="00561B3B"/>
    <w:rsid w:val="00564C34"/>
    <w:rsid w:val="0058100C"/>
    <w:rsid w:val="00582DEF"/>
    <w:rsid w:val="005B27F8"/>
    <w:rsid w:val="005B3228"/>
    <w:rsid w:val="005E4929"/>
    <w:rsid w:val="005E5F77"/>
    <w:rsid w:val="005F3EED"/>
    <w:rsid w:val="006140BB"/>
    <w:rsid w:val="00626714"/>
    <w:rsid w:val="00643219"/>
    <w:rsid w:val="00655F7F"/>
    <w:rsid w:val="00661186"/>
    <w:rsid w:val="00687C3B"/>
    <w:rsid w:val="006907B0"/>
    <w:rsid w:val="006C076B"/>
    <w:rsid w:val="006E45BD"/>
    <w:rsid w:val="006F0F88"/>
    <w:rsid w:val="0070550A"/>
    <w:rsid w:val="00722F97"/>
    <w:rsid w:val="00731EE8"/>
    <w:rsid w:val="00736E3C"/>
    <w:rsid w:val="00737C1D"/>
    <w:rsid w:val="007740AC"/>
    <w:rsid w:val="007A5CEB"/>
    <w:rsid w:val="007C0CEC"/>
    <w:rsid w:val="007F696F"/>
    <w:rsid w:val="0081433B"/>
    <w:rsid w:val="008313D1"/>
    <w:rsid w:val="0085675D"/>
    <w:rsid w:val="008E305E"/>
    <w:rsid w:val="008F2E3F"/>
    <w:rsid w:val="00902897"/>
    <w:rsid w:val="0094514B"/>
    <w:rsid w:val="009526A1"/>
    <w:rsid w:val="00991348"/>
    <w:rsid w:val="009A2AAA"/>
    <w:rsid w:val="009C66B4"/>
    <w:rsid w:val="009D3AB9"/>
    <w:rsid w:val="009E7C34"/>
    <w:rsid w:val="009F4937"/>
    <w:rsid w:val="00A038CC"/>
    <w:rsid w:val="00A140E4"/>
    <w:rsid w:val="00A70D5E"/>
    <w:rsid w:val="00A73025"/>
    <w:rsid w:val="00AA75A2"/>
    <w:rsid w:val="00AB1B37"/>
    <w:rsid w:val="00AC5975"/>
    <w:rsid w:val="00AD0D47"/>
    <w:rsid w:val="00B11321"/>
    <w:rsid w:val="00B17820"/>
    <w:rsid w:val="00B531A9"/>
    <w:rsid w:val="00B81D13"/>
    <w:rsid w:val="00B92925"/>
    <w:rsid w:val="00BB2D10"/>
    <w:rsid w:val="00BC03E6"/>
    <w:rsid w:val="00C6155E"/>
    <w:rsid w:val="00C672C4"/>
    <w:rsid w:val="00CA72FF"/>
    <w:rsid w:val="00CB1AD5"/>
    <w:rsid w:val="00CB6EFE"/>
    <w:rsid w:val="00CD099E"/>
    <w:rsid w:val="00D02F2F"/>
    <w:rsid w:val="00D22BB3"/>
    <w:rsid w:val="00D251E3"/>
    <w:rsid w:val="00D26665"/>
    <w:rsid w:val="00D47124"/>
    <w:rsid w:val="00D55CF8"/>
    <w:rsid w:val="00D63DB2"/>
    <w:rsid w:val="00D721F7"/>
    <w:rsid w:val="00D81236"/>
    <w:rsid w:val="00D82FEA"/>
    <w:rsid w:val="00DF1CDB"/>
    <w:rsid w:val="00E23E96"/>
    <w:rsid w:val="00E40963"/>
    <w:rsid w:val="00E56510"/>
    <w:rsid w:val="00E704A2"/>
    <w:rsid w:val="00E9145F"/>
    <w:rsid w:val="00EC7A84"/>
    <w:rsid w:val="00F0456B"/>
    <w:rsid w:val="00F06E4B"/>
    <w:rsid w:val="00F11309"/>
    <w:rsid w:val="00F41532"/>
    <w:rsid w:val="00F86765"/>
    <w:rsid w:val="00F97EA5"/>
    <w:rsid w:val="00FA75CF"/>
    <w:rsid w:val="00FC11BF"/>
    <w:rsid w:val="00FD7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25E14"/>
  <w15:chartTrackingRefBased/>
  <w15:docId w15:val="{2C08FE13-FA3B-472E-9331-8BC7C6ABF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13D1"/>
    <w:pPr>
      <w:ind w:left="720"/>
      <w:contextualSpacing/>
    </w:pPr>
  </w:style>
  <w:style w:type="character" w:styleId="Hyperlink">
    <w:name w:val="Hyperlink"/>
    <w:basedOn w:val="DefaultParagraphFont"/>
    <w:uiPriority w:val="99"/>
    <w:unhideWhenUsed/>
    <w:rsid w:val="008313D1"/>
    <w:rPr>
      <w:color w:val="0563C1" w:themeColor="hyperlink"/>
      <w:u w:val="single"/>
    </w:rPr>
  </w:style>
  <w:style w:type="character" w:styleId="FollowedHyperlink">
    <w:name w:val="FollowedHyperlink"/>
    <w:basedOn w:val="DefaultParagraphFont"/>
    <w:uiPriority w:val="99"/>
    <w:semiHidden/>
    <w:unhideWhenUsed/>
    <w:rsid w:val="007C0CEC"/>
    <w:rPr>
      <w:color w:val="954F72" w:themeColor="followedHyperlink"/>
      <w:u w:val="single"/>
    </w:rPr>
  </w:style>
  <w:style w:type="table" w:styleId="TableGrid">
    <w:name w:val="Table Grid"/>
    <w:basedOn w:val="TableNormal"/>
    <w:uiPriority w:val="39"/>
    <w:rsid w:val="00737C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C076B"/>
    <w:rPr>
      <w:color w:val="605E5C"/>
      <w:shd w:val="clear" w:color="auto" w:fill="E1DFDD"/>
    </w:rPr>
  </w:style>
  <w:style w:type="paragraph" w:styleId="BalloonText">
    <w:name w:val="Balloon Text"/>
    <w:basedOn w:val="Normal"/>
    <w:link w:val="BalloonTextChar"/>
    <w:uiPriority w:val="99"/>
    <w:semiHidden/>
    <w:unhideWhenUsed/>
    <w:rsid w:val="005B27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27F8"/>
    <w:rPr>
      <w:rFonts w:ascii="Segoe UI" w:hAnsi="Segoe UI" w:cs="Segoe UI"/>
      <w:sz w:val="18"/>
      <w:szCs w:val="18"/>
    </w:rPr>
  </w:style>
  <w:style w:type="paragraph" w:styleId="Header">
    <w:name w:val="header"/>
    <w:basedOn w:val="Normal"/>
    <w:link w:val="HeaderChar"/>
    <w:uiPriority w:val="99"/>
    <w:unhideWhenUsed/>
    <w:rsid w:val="005810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00C"/>
  </w:style>
  <w:style w:type="paragraph" w:styleId="Footer">
    <w:name w:val="footer"/>
    <w:basedOn w:val="Normal"/>
    <w:link w:val="FooterChar"/>
    <w:uiPriority w:val="99"/>
    <w:unhideWhenUsed/>
    <w:rsid w:val="005810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0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363950">
      <w:bodyDiv w:val="1"/>
      <w:marLeft w:val="0"/>
      <w:marRight w:val="0"/>
      <w:marTop w:val="0"/>
      <w:marBottom w:val="0"/>
      <w:divBdr>
        <w:top w:val="none" w:sz="0" w:space="0" w:color="auto"/>
        <w:left w:val="none" w:sz="0" w:space="0" w:color="auto"/>
        <w:bottom w:val="none" w:sz="0" w:space="0" w:color="auto"/>
        <w:right w:val="none" w:sz="0" w:space="0" w:color="auto"/>
      </w:divBdr>
    </w:div>
    <w:div w:id="1267273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vsu.edu/coursepolicies/" TargetMode="External"/><Relationship Id="rId3" Type="http://schemas.openxmlformats.org/officeDocument/2006/relationships/settings" Target="settings.xml"/><Relationship Id="rId7" Type="http://schemas.openxmlformats.org/officeDocument/2006/relationships/hyperlink" Target="mailto:jordant@gv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889</Words>
  <Characters>5069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Mikhila Wildey</dc:creator>
  <cp:keywords/>
  <dc:description/>
  <cp:lastModifiedBy>Tessa Jordan</cp:lastModifiedBy>
  <cp:revision>15</cp:revision>
  <cp:lastPrinted>2023-07-20T21:55:00Z</cp:lastPrinted>
  <dcterms:created xsi:type="dcterms:W3CDTF">2023-02-10T15:17:00Z</dcterms:created>
  <dcterms:modified xsi:type="dcterms:W3CDTF">2026-06-16T11:47:00Z</dcterms:modified>
</cp:coreProperties>
</file>