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5A7" w:rsidRDefault="00E4511A">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7517" cy="54100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47517" cy="541005"/>
                    </a:xfrm>
                    <a:prstGeom prst="rect">
                      <a:avLst/>
                    </a:prstGeom>
                    <a:ln/>
                  </pic:spPr>
                </pic:pic>
              </a:graphicData>
            </a:graphic>
          </wp:inline>
        </w:drawing>
      </w:r>
    </w:p>
    <w:p w:rsidR="001565A7" w:rsidRDefault="00E4511A">
      <w:pPr>
        <w:spacing w:after="0" w:line="240" w:lineRule="auto"/>
        <w:jc w:val="center"/>
        <w:rPr>
          <w:b/>
        </w:rPr>
      </w:pPr>
      <w:r>
        <w:rPr>
          <w:b/>
        </w:rPr>
        <w:t>AP Committee Meeting Agenda</w:t>
      </w:r>
    </w:p>
    <w:p w:rsidR="001565A7" w:rsidRDefault="001953B6">
      <w:pPr>
        <w:spacing w:after="0" w:line="240" w:lineRule="auto"/>
        <w:jc w:val="center"/>
        <w:rPr>
          <w:b/>
        </w:rPr>
      </w:pPr>
      <w:r>
        <w:rPr>
          <w:b/>
        </w:rPr>
        <w:t>Friday</w:t>
      </w:r>
      <w:r w:rsidR="00E4511A">
        <w:rPr>
          <w:b/>
        </w:rPr>
        <w:t xml:space="preserve">, </w:t>
      </w:r>
      <w:r>
        <w:rPr>
          <w:b/>
        </w:rPr>
        <w:t>March 25</w:t>
      </w:r>
      <w:r w:rsidR="00E4511A">
        <w:rPr>
          <w:b/>
        </w:rPr>
        <w:t xml:space="preserve">, 2022, 3:00-5:00p, </w:t>
      </w:r>
      <w:r>
        <w:rPr>
          <w:b/>
        </w:rPr>
        <w:t>SCB 3001</w:t>
      </w:r>
    </w:p>
    <w:p w:rsidR="001565A7" w:rsidRDefault="001565A7">
      <w:pPr>
        <w:spacing w:after="0" w:line="240" w:lineRule="auto"/>
        <w:jc w:val="center"/>
        <w:rPr>
          <w:b/>
        </w:rPr>
      </w:pPr>
    </w:p>
    <w:tbl>
      <w:tblPr>
        <w:tblStyle w:val="a"/>
        <w:tblW w:w="5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4"/>
        <w:gridCol w:w="3690"/>
      </w:tblGrid>
      <w:tr w:rsidR="001565A7">
        <w:tc>
          <w:tcPr>
            <w:tcW w:w="1674" w:type="dxa"/>
          </w:tcPr>
          <w:p w:rsidR="001565A7" w:rsidRDefault="00E4511A">
            <w:r>
              <w:t>Group 1</w:t>
            </w:r>
          </w:p>
        </w:tc>
        <w:tc>
          <w:tcPr>
            <w:tcW w:w="3690" w:type="dxa"/>
          </w:tcPr>
          <w:p w:rsidR="001565A7" w:rsidRDefault="00E4511A">
            <w:r>
              <w:t>John Offerman, Richard Freehafer</w:t>
            </w:r>
          </w:p>
        </w:tc>
      </w:tr>
      <w:tr w:rsidR="001565A7">
        <w:tc>
          <w:tcPr>
            <w:tcW w:w="1674" w:type="dxa"/>
          </w:tcPr>
          <w:p w:rsidR="001565A7" w:rsidRDefault="00E4511A">
            <w:r>
              <w:t>Group 2</w:t>
            </w:r>
          </w:p>
        </w:tc>
        <w:tc>
          <w:tcPr>
            <w:tcW w:w="3690" w:type="dxa"/>
          </w:tcPr>
          <w:p w:rsidR="001565A7" w:rsidRDefault="00E4511A">
            <w:r>
              <w:t>Chris McQueen, Dan Vainner</w:t>
            </w:r>
          </w:p>
        </w:tc>
      </w:tr>
      <w:tr w:rsidR="001565A7">
        <w:tc>
          <w:tcPr>
            <w:tcW w:w="1674" w:type="dxa"/>
          </w:tcPr>
          <w:p w:rsidR="001565A7" w:rsidRDefault="00E4511A">
            <w:r>
              <w:t>Group 3</w:t>
            </w:r>
          </w:p>
        </w:tc>
        <w:tc>
          <w:tcPr>
            <w:tcW w:w="3690" w:type="dxa"/>
          </w:tcPr>
          <w:p w:rsidR="001565A7" w:rsidRDefault="00E4511A">
            <w:r>
              <w:t>Greg Wilson, Justin Melick</w:t>
            </w:r>
          </w:p>
        </w:tc>
      </w:tr>
      <w:tr w:rsidR="001565A7">
        <w:tc>
          <w:tcPr>
            <w:tcW w:w="1674" w:type="dxa"/>
          </w:tcPr>
          <w:p w:rsidR="001565A7" w:rsidRDefault="00E4511A">
            <w:r>
              <w:t>Group 4</w:t>
            </w:r>
          </w:p>
        </w:tc>
        <w:tc>
          <w:tcPr>
            <w:tcW w:w="3690" w:type="dxa"/>
          </w:tcPr>
          <w:p w:rsidR="001565A7" w:rsidRDefault="00E4511A">
            <w:r>
              <w:t>Kate Stoetzner, Stacey Lefevre</w:t>
            </w:r>
          </w:p>
        </w:tc>
      </w:tr>
      <w:tr w:rsidR="001565A7">
        <w:trPr>
          <w:trHeight w:val="308"/>
        </w:trPr>
        <w:tc>
          <w:tcPr>
            <w:tcW w:w="1674" w:type="dxa"/>
          </w:tcPr>
          <w:p w:rsidR="001565A7" w:rsidRDefault="00E4511A">
            <w:r>
              <w:t>Group 5</w:t>
            </w:r>
          </w:p>
        </w:tc>
        <w:tc>
          <w:tcPr>
            <w:tcW w:w="3690" w:type="dxa"/>
          </w:tcPr>
          <w:p w:rsidR="001565A7" w:rsidRDefault="00E4511A">
            <w:r>
              <w:t>Mike Stoll, Sara Wheeler</w:t>
            </w:r>
          </w:p>
        </w:tc>
      </w:tr>
      <w:tr w:rsidR="001565A7">
        <w:tc>
          <w:tcPr>
            <w:tcW w:w="1674" w:type="dxa"/>
          </w:tcPr>
          <w:p w:rsidR="001565A7" w:rsidRDefault="00E4511A">
            <w:r>
              <w:t>Group 6</w:t>
            </w:r>
          </w:p>
        </w:tc>
        <w:tc>
          <w:tcPr>
            <w:tcW w:w="3690" w:type="dxa"/>
          </w:tcPr>
          <w:p w:rsidR="001565A7" w:rsidRDefault="00E4511A">
            <w:r>
              <w:t>Quincy Williams, Jason Cronkrite</w:t>
            </w:r>
          </w:p>
        </w:tc>
      </w:tr>
      <w:tr w:rsidR="001565A7">
        <w:tc>
          <w:tcPr>
            <w:tcW w:w="1674" w:type="dxa"/>
          </w:tcPr>
          <w:p w:rsidR="001565A7" w:rsidRDefault="00E4511A">
            <w:r>
              <w:t>HR Liaison</w:t>
            </w:r>
          </w:p>
        </w:tc>
        <w:tc>
          <w:tcPr>
            <w:tcW w:w="3690" w:type="dxa"/>
          </w:tcPr>
          <w:p w:rsidR="001565A7" w:rsidRDefault="001953B6">
            <w:r>
              <w:t>TBD</w:t>
            </w:r>
          </w:p>
        </w:tc>
      </w:tr>
      <w:tr w:rsidR="001565A7">
        <w:tc>
          <w:tcPr>
            <w:tcW w:w="1674" w:type="dxa"/>
          </w:tcPr>
          <w:p w:rsidR="001565A7" w:rsidRDefault="00E4511A">
            <w:r>
              <w:t>Provost Liaison</w:t>
            </w:r>
          </w:p>
        </w:tc>
        <w:tc>
          <w:tcPr>
            <w:tcW w:w="3690" w:type="dxa"/>
          </w:tcPr>
          <w:p w:rsidR="001565A7" w:rsidRDefault="00E4511A">
            <w:r>
              <w:t xml:space="preserve">Mary Albrecht  </w:t>
            </w:r>
          </w:p>
        </w:tc>
      </w:tr>
    </w:tbl>
    <w:p w:rsidR="001565A7" w:rsidRDefault="00E4511A">
      <w:pPr>
        <w:pBdr>
          <w:top w:val="nil"/>
          <w:left w:val="nil"/>
          <w:bottom w:val="nil"/>
          <w:right w:val="nil"/>
          <w:between w:val="nil"/>
        </w:pBdr>
        <w:spacing w:after="0" w:line="240" w:lineRule="auto"/>
        <w:rPr>
          <w:i/>
          <w:color w:val="4E4E4E"/>
          <w:sz w:val="21"/>
          <w:szCs w:val="21"/>
        </w:rPr>
      </w:pPr>
      <w:r>
        <w:rPr>
          <w:b/>
          <w:i/>
          <w:color w:val="4E4E4E"/>
          <w:sz w:val="21"/>
          <w:szCs w:val="21"/>
        </w:rPr>
        <w:t>Committee Purpose:</w:t>
      </w:r>
      <w:r>
        <w:rPr>
          <w:i/>
          <w:color w:val="4E4E4E"/>
          <w:sz w:val="21"/>
          <w:szCs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consider questions, concerns, and recommendations from AP staff.  The recommendations made by the Committee will be reported to the appropriate member of the President’s Cabinet.</w:t>
      </w:r>
    </w:p>
    <w:p w:rsidR="001565A7" w:rsidRDefault="001565A7">
      <w:pPr>
        <w:spacing w:after="0" w:line="240" w:lineRule="auto"/>
        <w:rPr>
          <w:b/>
          <w:i/>
        </w:rPr>
      </w:pPr>
    </w:p>
    <w:p w:rsidR="00F96047" w:rsidRDefault="00F96047" w:rsidP="00F96047">
      <w:pPr>
        <w:spacing w:after="0" w:line="240" w:lineRule="auto"/>
        <w:rPr>
          <w:b/>
          <w:i/>
        </w:rPr>
      </w:pPr>
      <w:r>
        <w:rPr>
          <w:b/>
          <w:i/>
        </w:rPr>
        <w:t>Attendance:</w:t>
      </w:r>
    </w:p>
    <w:p w:rsidR="00F96047" w:rsidRDefault="00F96047" w:rsidP="00F96047">
      <w:pPr>
        <w:spacing w:after="0" w:line="240" w:lineRule="auto"/>
        <w:rPr>
          <w:b/>
          <w:i/>
        </w:rPr>
      </w:pPr>
      <w:r>
        <w:rPr>
          <w:b/>
          <w:i/>
        </w:rPr>
        <w:t>Present: Dan Vainner, Greg Wilson, Jason Cronkrite, John Offerman, Justin Melick, Mike Stoll, Quincy Williams, Sara Wheeler, Stacey Lefevre, Kate Stoetzner, Chris McQueen</w:t>
      </w:r>
    </w:p>
    <w:p w:rsidR="00F96047" w:rsidRDefault="00F96047" w:rsidP="00F96047">
      <w:pPr>
        <w:spacing w:after="0" w:line="240" w:lineRule="auto"/>
        <w:rPr>
          <w:b/>
          <w:i/>
        </w:rPr>
      </w:pPr>
      <w:r>
        <w:rPr>
          <w:b/>
          <w:i/>
        </w:rPr>
        <w:t>Absent: Richard Freehafer</w:t>
      </w:r>
      <w:r>
        <w:rPr>
          <w:b/>
          <w:i/>
        </w:rPr>
        <w:t xml:space="preserve">, </w:t>
      </w:r>
      <w:r>
        <w:rPr>
          <w:b/>
          <w:i/>
        </w:rPr>
        <w:t>Mary Albrecht,</w:t>
      </w:r>
    </w:p>
    <w:p w:rsidR="00F96047" w:rsidRDefault="00F96047" w:rsidP="00F96047">
      <w:pPr>
        <w:spacing w:after="0" w:line="240" w:lineRule="auto"/>
      </w:pP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Convene</w:t>
      </w:r>
    </w:p>
    <w:p w:rsidR="001565A7" w:rsidRDefault="001565A7">
      <w:pPr>
        <w:pBdr>
          <w:top w:val="nil"/>
          <w:left w:val="nil"/>
          <w:bottom w:val="nil"/>
          <w:right w:val="nil"/>
          <w:between w:val="nil"/>
        </w:pBdr>
        <w:spacing w:after="0" w:line="240" w:lineRule="auto"/>
        <w:ind w:left="720"/>
        <w:rPr>
          <w:color w:val="000000"/>
        </w:rPr>
      </w:pPr>
    </w:p>
    <w:p w:rsidR="001565A7" w:rsidRPr="00F96047" w:rsidRDefault="00E4511A">
      <w:pPr>
        <w:numPr>
          <w:ilvl w:val="0"/>
          <w:numId w:val="1"/>
        </w:numPr>
        <w:pBdr>
          <w:top w:val="nil"/>
          <w:left w:val="nil"/>
          <w:bottom w:val="nil"/>
          <w:right w:val="nil"/>
          <w:between w:val="nil"/>
        </w:pBdr>
        <w:spacing w:after="0" w:line="240" w:lineRule="auto"/>
        <w:rPr>
          <w:color w:val="000000"/>
        </w:rPr>
      </w:pPr>
      <w:r>
        <w:rPr>
          <w:color w:val="000000"/>
        </w:rPr>
        <w:t xml:space="preserve">Guest Speaker: </w:t>
      </w:r>
      <w:r w:rsidR="001953B6">
        <w:t>Miloš Topić</w:t>
      </w:r>
    </w:p>
    <w:p w:rsidR="00F96047" w:rsidRDefault="00F96047" w:rsidP="00F96047">
      <w:pPr>
        <w:pStyle w:val="ListParagraph"/>
        <w:rPr>
          <w:color w:val="000000"/>
        </w:rPr>
      </w:pPr>
    </w:p>
    <w:p w:rsidR="00F96047" w:rsidRDefault="00F96047" w:rsidP="00F96047">
      <w:r>
        <w:t xml:space="preserve">Questions for VP </w:t>
      </w:r>
      <w:r w:rsidRPr="00895E8F">
        <w:rPr>
          <w:color w:val="000000"/>
          <w:sz w:val="24"/>
          <w:szCs w:val="24"/>
        </w:rPr>
        <w:t>Miloš Topić</w:t>
      </w:r>
      <w:r>
        <w:t>:</w:t>
      </w:r>
    </w:p>
    <w:p w:rsidR="00F96047" w:rsidRDefault="00F96047" w:rsidP="00F96047">
      <w:pPr>
        <w:pStyle w:val="ListParagraph"/>
        <w:numPr>
          <w:ilvl w:val="0"/>
          <w:numId w:val="2"/>
        </w:numPr>
        <w:spacing w:after="0" w:line="240" w:lineRule="auto"/>
        <w:contextualSpacing w:val="0"/>
        <w:rPr>
          <w:rFonts w:eastAsia="Times New Roman"/>
        </w:rPr>
      </w:pPr>
      <w:r>
        <w:rPr>
          <w:rFonts w:eastAsia="Times New Roman"/>
        </w:rPr>
        <w:t>How does the move to Workday interface or relate to HR’s re-organization and strategy?</w:t>
      </w:r>
    </w:p>
    <w:p w:rsidR="00F96047" w:rsidRDefault="00F96047" w:rsidP="00F96047">
      <w:pPr>
        <w:pStyle w:val="ListParagraph"/>
        <w:rPr>
          <w:rFonts w:eastAsia="Times New Roman"/>
          <w:i/>
        </w:rPr>
      </w:pPr>
      <w:r w:rsidRPr="005D0533">
        <w:rPr>
          <w:rFonts w:eastAsia="Times New Roman"/>
          <w:i/>
        </w:rPr>
        <w:t xml:space="preserve">Workday is the best available for HR.  It connects well.  As HR reimagines their service model, they are looking to change and streamline- this new model will be supported by workday and will make the components easier. </w:t>
      </w:r>
    </w:p>
    <w:p w:rsidR="00F96047" w:rsidRPr="005D0533" w:rsidRDefault="00F96047" w:rsidP="00F96047">
      <w:pPr>
        <w:pStyle w:val="ListParagraph"/>
        <w:rPr>
          <w:rFonts w:eastAsia="Times New Roman"/>
          <w:i/>
        </w:rPr>
      </w:pPr>
    </w:p>
    <w:p w:rsidR="00F96047" w:rsidRPr="005D0533" w:rsidRDefault="00F96047" w:rsidP="00F96047">
      <w:pPr>
        <w:pStyle w:val="ListParagraph"/>
        <w:numPr>
          <w:ilvl w:val="0"/>
          <w:numId w:val="2"/>
        </w:numPr>
        <w:spacing w:after="0" w:line="240" w:lineRule="auto"/>
        <w:contextualSpacing w:val="0"/>
        <w:rPr>
          <w:rFonts w:eastAsiaTheme="minorHAnsi"/>
        </w:rPr>
      </w:pPr>
      <w:r w:rsidRPr="00261A6A">
        <w:rPr>
          <w:rFonts w:eastAsia="Times New Roman"/>
        </w:rPr>
        <w:t>Do we have plans for Workday to replace Navigate long-term?</w:t>
      </w:r>
    </w:p>
    <w:p w:rsidR="00F96047" w:rsidRDefault="00F96047" w:rsidP="00F96047">
      <w:pPr>
        <w:pStyle w:val="ListParagraph"/>
        <w:rPr>
          <w:i/>
        </w:rPr>
      </w:pPr>
      <w:r w:rsidRPr="005D0533">
        <w:rPr>
          <w:i/>
        </w:rPr>
        <w:t>Not at this point in time, we are looking to maximize Navigate first. We have looked at the financial aid processing and student accounts portions of Workday, and workday is not ready.  We will look at the Workday platform down the road. GV does have a seat on the Workday Development of the student platform.</w:t>
      </w:r>
    </w:p>
    <w:p w:rsidR="00F96047" w:rsidRPr="005D0533" w:rsidRDefault="00F96047" w:rsidP="00F96047">
      <w:pPr>
        <w:pStyle w:val="ListParagraph"/>
        <w:rPr>
          <w:i/>
        </w:rPr>
      </w:pPr>
    </w:p>
    <w:p w:rsidR="00F96047" w:rsidRPr="005D0533" w:rsidRDefault="00F96047" w:rsidP="00F96047">
      <w:pPr>
        <w:pStyle w:val="ListParagraph"/>
        <w:numPr>
          <w:ilvl w:val="0"/>
          <w:numId w:val="2"/>
        </w:numPr>
        <w:spacing w:after="0" w:line="240" w:lineRule="auto"/>
        <w:contextualSpacing w:val="0"/>
        <w:rPr>
          <w:rFonts w:eastAsiaTheme="minorHAnsi"/>
        </w:rPr>
      </w:pPr>
      <w:r w:rsidRPr="00261A6A">
        <w:rPr>
          <w:rFonts w:eastAsia="Times New Roman"/>
        </w:rPr>
        <w:t>In your view, how long until GVSU is considered a leading or model institution for all things IT?</w:t>
      </w:r>
    </w:p>
    <w:p w:rsidR="00F96047" w:rsidRDefault="00F96047" w:rsidP="00F96047">
      <w:pPr>
        <w:pStyle w:val="ListParagraph"/>
        <w:rPr>
          <w:i/>
        </w:rPr>
      </w:pPr>
      <w:r w:rsidRPr="005D0533">
        <w:rPr>
          <w:i/>
        </w:rPr>
        <w:lastRenderedPageBreak/>
        <w:t xml:space="preserve">I don’t compare GVSU to others.  We need to be our best self.  The objective is not to compete, but to provide the best value to GVSU. </w:t>
      </w:r>
    </w:p>
    <w:p w:rsidR="00F96047" w:rsidRPr="005D0533" w:rsidRDefault="00F96047" w:rsidP="00F96047">
      <w:pPr>
        <w:pStyle w:val="ListParagraph"/>
        <w:rPr>
          <w:i/>
        </w:rPr>
      </w:pPr>
    </w:p>
    <w:p w:rsidR="00F96047" w:rsidRPr="005D0533" w:rsidRDefault="00F96047" w:rsidP="00F96047">
      <w:pPr>
        <w:pStyle w:val="ListParagraph"/>
        <w:numPr>
          <w:ilvl w:val="0"/>
          <w:numId w:val="2"/>
        </w:numPr>
        <w:spacing w:after="0" w:line="240" w:lineRule="auto"/>
        <w:contextualSpacing w:val="0"/>
        <w:rPr>
          <w:rFonts w:eastAsiaTheme="minorHAnsi"/>
        </w:rPr>
      </w:pPr>
      <w:r w:rsidRPr="005D0533">
        <w:rPr>
          <w:rFonts w:eastAsia="Times New Roman"/>
        </w:rPr>
        <w:t xml:space="preserve">How is your staff handling all of the new systems implementation?  Is there a plan for additional staffing and support?  What about additional staffing/support for all of the online classes and degrees? </w:t>
      </w:r>
    </w:p>
    <w:p w:rsidR="00F96047" w:rsidRPr="005D0533" w:rsidRDefault="00F96047" w:rsidP="00F96047">
      <w:pPr>
        <w:ind w:left="720"/>
        <w:rPr>
          <w:rFonts w:eastAsia="Times New Roman"/>
          <w:i/>
        </w:rPr>
      </w:pPr>
      <w:r w:rsidRPr="005D0533">
        <w:rPr>
          <w:rFonts w:eastAsia="Times New Roman"/>
          <w:i/>
        </w:rPr>
        <w:t>When I (</w:t>
      </w:r>
      <w:r w:rsidRPr="00895E8F">
        <w:rPr>
          <w:color w:val="000000"/>
          <w:sz w:val="24"/>
          <w:szCs w:val="24"/>
        </w:rPr>
        <w:t>Miloš</w:t>
      </w:r>
      <w:r w:rsidRPr="005D0533">
        <w:rPr>
          <w:rFonts w:eastAsia="Times New Roman"/>
          <w:i/>
        </w:rPr>
        <w:t xml:space="preserve">) </w:t>
      </w:r>
      <w:proofErr w:type="gramStart"/>
      <w:r w:rsidRPr="005D0533">
        <w:rPr>
          <w:rFonts w:eastAsia="Times New Roman"/>
          <w:i/>
        </w:rPr>
        <w:t>arrived</w:t>
      </w:r>
      <w:proofErr w:type="gramEnd"/>
      <w:r w:rsidRPr="005D0533">
        <w:rPr>
          <w:rFonts w:eastAsia="Times New Roman"/>
          <w:i/>
        </w:rPr>
        <w:t xml:space="preserve"> there were about 84 employees, now up to 90.  Need to have 130 employees in IT.  IT was not part of the Senior Leadership Team, we were not connected to the Board of Trustees, we didn’t have our own strategy.  Now we are working on growing and implementing our priorities.  We are trying to get the salaries of the IT employees to be mid-range, as these employees have a lot of options.  Intend to have at least 100 employees in the division by 12/31/2022.  We are intentional on how we leverage contracts.  We are centralizing services and partners. Working to have strategic partners rather than transactional relations.  Turnover hasn’t been as high as I expected, happy that staff are committed. We need to have IT staff where people are, such as in the library, MAK, CHS, Eberhard, and need to work to support centers such as Muskegon and Holland.  We are in a position where we cannot kick the can any further down the road.  We are working to leverage current agreements and contracts as well as determine what can be outsourced.  </w:t>
      </w:r>
      <w:r>
        <w:rPr>
          <w:rFonts w:eastAsia="Times New Roman"/>
          <w:i/>
        </w:rPr>
        <w:t xml:space="preserve">New staffing is not specifically for online degrees or online classes.  Online learning needs more support, but we also need more strategy in place. </w:t>
      </w:r>
    </w:p>
    <w:p w:rsidR="00F96047" w:rsidRPr="005D0533" w:rsidRDefault="00F96047" w:rsidP="00F96047">
      <w:pPr>
        <w:pStyle w:val="ListParagraph"/>
        <w:rPr>
          <w:rFonts w:eastAsia="Times New Roman"/>
          <w:i/>
        </w:rPr>
      </w:pPr>
    </w:p>
    <w:p w:rsidR="00F96047" w:rsidRDefault="00F96047" w:rsidP="00F96047">
      <w:pPr>
        <w:pStyle w:val="ListParagraph"/>
        <w:numPr>
          <w:ilvl w:val="0"/>
          <w:numId w:val="2"/>
        </w:numPr>
        <w:spacing w:after="0" w:line="240" w:lineRule="auto"/>
        <w:contextualSpacing w:val="0"/>
        <w:rPr>
          <w:rFonts w:eastAsia="Times New Roman"/>
        </w:rPr>
      </w:pPr>
      <w:r>
        <w:rPr>
          <w:rFonts w:eastAsia="Times New Roman"/>
        </w:rPr>
        <w:t>How is the university all of a sudden able to afford every new system imaginable?</w:t>
      </w:r>
    </w:p>
    <w:p w:rsidR="00F96047" w:rsidRDefault="00F96047" w:rsidP="00F96047">
      <w:pPr>
        <w:ind w:left="720"/>
        <w:rPr>
          <w:rFonts w:eastAsia="Times New Roman"/>
          <w:i/>
        </w:rPr>
      </w:pPr>
      <w:r>
        <w:rPr>
          <w:rFonts w:eastAsia="Times New Roman"/>
          <w:i/>
        </w:rPr>
        <w:t>We can’t afford to not implement new systems if we want to be relevant.  Most of the funding is from HERF. Much of it is from replacing previous vendors.  Existing funding is being redirected for many technologies</w:t>
      </w:r>
    </w:p>
    <w:p w:rsidR="00F96047" w:rsidRDefault="00F96047" w:rsidP="00F96047">
      <w:pPr>
        <w:pStyle w:val="ListParagraph"/>
        <w:numPr>
          <w:ilvl w:val="0"/>
          <w:numId w:val="2"/>
        </w:numPr>
        <w:spacing w:after="0" w:line="240" w:lineRule="auto"/>
        <w:contextualSpacing w:val="0"/>
        <w:rPr>
          <w:rFonts w:eastAsia="Times New Roman"/>
        </w:rPr>
      </w:pPr>
      <w:r>
        <w:rPr>
          <w:rFonts w:eastAsia="Times New Roman"/>
        </w:rPr>
        <w:t xml:space="preserve">How is your department working with Student Services to help make technology like laptops affordable for students?  Are you considering a laptop program for all new students like other universities so that it could be covered by financial aid? </w:t>
      </w:r>
    </w:p>
    <w:p w:rsidR="00F96047" w:rsidRPr="005D0533" w:rsidRDefault="00F96047" w:rsidP="00F96047">
      <w:pPr>
        <w:ind w:left="720"/>
        <w:rPr>
          <w:rFonts w:eastAsia="Times New Roman"/>
          <w:i/>
        </w:rPr>
      </w:pPr>
      <w:r w:rsidRPr="005D0533">
        <w:rPr>
          <w:rFonts w:eastAsia="Times New Roman"/>
          <w:i/>
        </w:rPr>
        <w:t xml:space="preserve">Yes, we are looking to meet with Student Senate to determine if students want something like this.  We also would like to implement a leasing program for departments to ensure employees had current hardware. </w:t>
      </w:r>
    </w:p>
    <w:p w:rsidR="00F96047" w:rsidRDefault="00F96047" w:rsidP="00F96047">
      <w:pPr>
        <w:pStyle w:val="ListParagraph"/>
        <w:rPr>
          <w:rFonts w:eastAsia="Times New Roman"/>
        </w:rPr>
      </w:pPr>
    </w:p>
    <w:p w:rsidR="00F96047" w:rsidRDefault="00F96047" w:rsidP="00F96047">
      <w:pPr>
        <w:pStyle w:val="ListParagraph"/>
        <w:numPr>
          <w:ilvl w:val="0"/>
          <w:numId w:val="2"/>
        </w:numPr>
        <w:spacing w:after="0" w:line="240" w:lineRule="auto"/>
        <w:contextualSpacing w:val="0"/>
        <w:rPr>
          <w:rFonts w:eastAsia="Times New Roman"/>
        </w:rPr>
      </w:pPr>
      <w:r w:rsidRPr="00440F8A">
        <w:rPr>
          <w:rFonts w:eastAsia="Times New Roman"/>
        </w:rPr>
        <w:t>Now that we use Duo for multi factor authentication for nearly all services can we stop requiring mandatory password changes?</w:t>
      </w:r>
    </w:p>
    <w:p w:rsidR="00F96047" w:rsidRDefault="00F96047" w:rsidP="00F96047">
      <w:pPr>
        <w:pStyle w:val="ListParagraph"/>
        <w:rPr>
          <w:rFonts w:eastAsia="Times New Roman"/>
          <w:i/>
        </w:rPr>
      </w:pPr>
      <w:r w:rsidRPr="005D0533">
        <w:rPr>
          <w:rFonts w:eastAsia="Times New Roman"/>
          <w:i/>
        </w:rPr>
        <w:t xml:space="preserve">We are going to go to a password change every 18 months after DUO and other secondary authentications are implemented.  Sometime in the future, maybe as early as summer 2022. </w:t>
      </w:r>
    </w:p>
    <w:p w:rsidR="00F96047" w:rsidRDefault="00F96047" w:rsidP="00F96047">
      <w:pPr>
        <w:pStyle w:val="ListParagraph"/>
        <w:rPr>
          <w:rFonts w:eastAsia="Times New Roman"/>
          <w:i/>
        </w:rPr>
      </w:pPr>
      <w:r>
        <w:rPr>
          <w:rFonts w:eastAsia="Times New Roman"/>
          <w:i/>
        </w:rPr>
        <w:t xml:space="preserve">Why is Duo so frequent? The industry standard is once every 2-3 hours. Cybersecurity insurance requires multifactor authentication. </w:t>
      </w:r>
    </w:p>
    <w:p w:rsidR="00F96047" w:rsidRPr="005D0533" w:rsidRDefault="00F96047" w:rsidP="00F96047">
      <w:pPr>
        <w:pStyle w:val="ListParagraph"/>
        <w:rPr>
          <w:rFonts w:eastAsia="Times New Roman"/>
          <w:i/>
        </w:rPr>
      </w:pPr>
    </w:p>
    <w:p w:rsidR="00F96047" w:rsidRDefault="00F96047" w:rsidP="00F96047">
      <w:pPr>
        <w:pStyle w:val="ListParagraph"/>
        <w:numPr>
          <w:ilvl w:val="0"/>
          <w:numId w:val="2"/>
        </w:numPr>
        <w:spacing w:after="0" w:line="240" w:lineRule="auto"/>
        <w:contextualSpacing w:val="0"/>
        <w:rPr>
          <w:rFonts w:eastAsia="Times New Roman"/>
        </w:rPr>
      </w:pPr>
      <w:r w:rsidRPr="00440F8A">
        <w:rPr>
          <w:rFonts w:eastAsia="Times New Roman"/>
        </w:rPr>
        <w:t xml:space="preserve">How do we implement the additional IT systems that we are bringing online and need to </w:t>
      </w:r>
      <w:proofErr w:type="gramStart"/>
      <w:r w:rsidRPr="00440F8A">
        <w:rPr>
          <w:rFonts w:eastAsia="Times New Roman"/>
        </w:rPr>
        <w:t>make</w:t>
      </w:r>
      <w:proofErr w:type="gramEnd"/>
      <w:r w:rsidRPr="00440F8A">
        <w:rPr>
          <w:rFonts w:eastAsia="Times New Roman"/>
        </w:rPr>
        <w:t xml:space="preserve"> </w:t>
      </w:r>
    </w:p>
    <w:p w:rsidR="00F96047" w:rsidRDefault="00F96047" w:rsidP="00F96047">
      <w:pPr>
        <w:pStyle w:val="ListParagraph"/>
        <w:rPr>
          <w:rFonts w:eastAsia="Times New Roman"/>
        </w:rPr>
      </w:pPr>
      <w:r w:rsidRPr="00440F8A">
        <w:rPr>
          <w:rFonts w:eastAsia="Times New Roman"/>
        </w:rPr>
        <w:t>GVSU run efficiently while at the same time ensuring GVSU keeps its brand that successfully grew it to be what it today as a university that has a real campus community, small class sizes and values individual interactions?</w:t>
      </w:r>
    </w:p>
    <w:p w:rsidR="00F96047" w:rsidRDefault="00F96047" w:rsidP="00F96047">
      <w:pPr>
        <w:pStyle w:val="ListParagraph"/>
        <w:rPr>
          <w:rFonts w:eastAsia="Times New Roman"/>
          <w:i/>
        </w:rPr>
      </w:pPr>
      <w:r w:rsidRPr="005D0533">
        <w:rPr>
          <w:rFonts w:eastAsia="Times New Roman"/>
          <w:i/>
        </w:rPr>
        <w:t xml:space="preserve">Technology is meant to supplement and enhance and perhaps even extend the experience. </w:t>
      </w:r>
    </w:p>
    <w:p w:rsidR="00F96047" w:rsidRPr="005D0533" w:rsidRDefault="00F96047" w:rsidP="00F96047">
      <w:pPr>
        <w:pStyle w:val="ListParagraph"/>
        <w:rPr>
          <w:rFonts w:eastAsia="Times New Roman"/>
          <w:i/>
        </w:rPr>
      </w:pPr>
    </w:p>
    <w:p w:rsidR="00F96047" w:rsidRDefault="00F96047" w:rsidP="00F96047">
      <w:pPr>
        <w:pStyle w:val="ListParagraph"/>
        <w:numPr>
          <w:ilvl w:val="0"/>
          <w:numId w:val="2"/>
        </w:numPr>
        <w:spacing w:after="0" w:line="240" w:lineRule="auto"/>
        <w:contextualSpacing w:val="0"/>
        <w:rPr>
          <w:rFonts w:eastAsia="Times New Roman"/>
        </w:rPr>
      </w:pPr>
      <w:r>
        <w:rPr>
          <w:rFonts w:eastAsia="Times New Roman"/>
        </w:rPr>
        <w:t>Which recent IT project do you feel has had the most impact on students? For which future project are you most excited?</w:t>
      </w:r>
    </w:p>
    <w:p w:rsidR="00F96047" w:rsidRPr="005D0533" w:rsidRDefault="00F96047" w:rsidP="00F96047">
      <w:pPr>
        <w:pStyle w:val="ListParagraph"/>
        <w:rPr>
          <w:rFonts w:eastAsia="Times New Roman"/>
          <w:i/>
        </w:rPr>
      </w:pPr>
      <w:r w:rsidRPr="005D0533">
        <w:rPr>
          <w:rFonts w:eastAsia="Times New Roman"/>
          <w:i/>
        </w:rPr>
        <w:t xml:space="preserve">Recent project: Creating a digital transformation strategy that captures and visualizes what we are doing and why. </w:t>
      </w:r>
    </w:p>
    <w:p w:rsidR="00F96047" w:rsidRPr="005D0533" w:rsidRDefault="00F96047" w:rsidP="00F96047">
      <w:pPr>
        <w:pStyle w:val="ListParagraph"/>
        <w:rPr>
          <w:rFonts w:eastAsia="Times New Roman"/>
          <w:i/>
        </w:rPr>
      </w:pPr>
      <w:r w:rsidRPr="005D0533">
        <w:rPr>
          <w:rFonts w:eastAsia="Times New Roman"/>
          <w:i/>
        </w:rPr>
        <w:t xml:space="preserve">Future: exploring a student portal </w:t>
      </w:r>
    </w:p>
    <w:p w:rsidR="00F96047" w:rsidRDefault="00F96047" w:rsidP="00F96047">
      <w:pPr>
        <w:pBdr>
          <w:top w:val="nil"/>
          <w:left w:val="nil"/>
          <w:bottom w:val="nil"/>
          <w:right w:val="nil"/>
          <w:between w:val="nil"/>
        </w:pBdr>
        <w:spacing w:after="0" w:line="240" w:lineRule="auto"/>
        <w:ind w:left="720"/>
        <w:rPr>
          <w:color w:val="000000"/>
        </w:rPr>
      </w:pPr>
    </w:p>
    <w:p w:rsidR="001565A7" w:rsidRDefault="001565A7">
      <w:pPr>
        <w:pBdr>
          <w:top w:val="nil"/>
          <w:left w:val="nil"/>
          <w:bottom w:val="nil"/>
          <w:right w:val="nil"/>
          <w:between w:val="nil"/>
        </w:pBdr>
        <w:spacing w:after="0" w:line="240" w:lineRule="auto"/>
        <w:ind w:left="720"/>
        <w:rPr>
          <w:color w:val="000000"/>
        </w:rPr>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 xml:space="preserve">Approval of </w:t>
      </w:r>
      <w:r w:rsidR="001953B6">
        <w:t>February</w:t>
      </w:r>
      <w:r>
        <w:t xml:space="preserve"> </w:t>
      </w:r>
      <w:r>
        <w:rPr>
          <w:color w:val="000000"/>
        </w:rPr>
        <w:t>meeting minutes</w:t>
      </w:r>
      <w:r w:rsidR="00F96047">
        <w:rPr>
          <w:color w:val="000000"/>
        </w:rPr>
        <w:t xml:space="preserve">- Motion to approve: Stacey. Seconded by </w:t>
      </w:r>
      <w:proofErr w:type="spellStart"/>
      <w:r w:rsidR="00F96047">
        <w:rPr>
          <w:color w:val="000000"/>
        </w:rPr>
        <w:t>Quiny</w:t>
      </w:r>
      <w:proofErr w:type="spellEnd"/>
      <w:r w:rsidR="00F96047">
        <w:rPr>
          <w:color w:val="000000"/>
        </w:rPr>
        <w:t>. All in favor</w:t>
      </w: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Officer/Liaison Reports</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 xml:space="preserve">Interim Chair- </w:t>
      </w:r>
      <w:proofErr w:type="gramStart"/>
      <w:r>
        <w:rPr>
          <w:color w:val="000000"/>
        </w:rPr>
        <w:t xml:space="preserve">Dan </w:t>
      </w:r>
      <w:r w:rsidR="00F96047">
        <w:rPr>
          <w:color w:val="000000"/>
        </w:rPr>
        <w:t xml:space="preserve"> -</w:t>
      </w:r>
      <w:proofErr w:type="gramEnd"/>
      <w:r w:rsidR="00F96047">
        <w:rPr>
          <w:color w:val="000000"/>
        </w:rPr>
        <w:t xml:space="preserve"> </w:t>
      </w:r>
    </w:p>
    <w:p w:rsidR="00F96047" w:rsidRDefault="00F96047" w:rsidP="00F96047">
      <w:pPr>
        <w:numPr>
          <w:ilvl w:val="2"/>
          <w:numId w:val="1"/>
        </w:numPr>
        <w:pBdr>
          <w:top w:val="nil"/>
          <w:left w:val="nil"/>
          <w:bottom w:val="nil"/>
          <w:right w:val="nil"/>
          <w:between w:val="nil"/>
        </w:pBdr>
        <w:spacing w:after="0" w:line="240" w:lineRule="auto"/>
        <w:rPr>
          <w:color w:val="000000"/>
        </w:rPr>
      </w:pPr>
      <w:r>
        <w:rPr>
          <w:color w:val="000000"/>
        </w:rPr>
        <w:t xml:space="preserve">No guest at next meeting.  Discussion about sharing guest list for future meetings with all AP staff and inviting questions.  This will be a retreat idea- including structure of meetings and access. </w:t>
      </w:r>
    </w:p>
    <w:p w:rsidR="001565A7" w:rsidRDefault="00E4511A">
      <w:pPr>
        <w:numPr>
          <w:ilvl w:val="2"/>
          <w:numId w:val="1"/>
        </w:numPr>
        <w:pBdr>
          <w:top w:val="nil"/>
          <w:left w:val="nil"/>
          <w:bottom w:val="nil"/>
          <w:right w:val="nil"/>
          <w:between w:val="nil"/>
        </w:pBdr>
        <w:spacing w:after="0" w:line="240" w:lineRule="auto"/>
        <w:rPr>
          <w:color w:val="000000"/>
        </w:rPr>
      </w:pPr>
      <w:r>
        <w:rPr>
          <w:color w:val="000000"/>
        </w:rPr>
        <w:t xml:space="preserve">Next meeting: AP Executive Committee </w:t>
      </w:r>
      <w:r w:rsidR="001953B6">
        <w:rPr>
          <w:color w:val="000000"/>
        </w:rPr>
        <w:t>Business Meeting</w:t>
      </w:r>
    </w:p>
    <w:p w:rsidR="001565A7" w:rsidRDefault="001565A7">
      <w:pPr>
        <w:spacing w:after="0" w:line="240" w:lineRule="auto"/>
      </w:pP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Vice Chair: Quincy</w:t>
      </w:r>
      <w:r w:rsidR="00F96047">
        <w:rPr>
          <w:color w:val="000000"/>
        </w:rPr>
        <w:t xml:space="preserve"> – no updates</w:t>
      </w:r>
    </w:p>
    <w:p w:rsidR="001565A7" w:rsidRDefault="001565A7" w:rsidP="001953B6">
      <w:pPr>
        <w:pBdr>
          <w:top w:val="nil"/>
          <w:left w:val="nil"/>
          <w:bottom w:val="nil"/>
          <w:right w:val="nil"/>
          <w:between w:val="nil"/>
        </w:pBdr>
        <w:spacing w:after="0" w:line="240" w:lineRule="auto"/>
        <w:rPr>
          <w:color w:val="000000"/>
        </w:rPr>
      </w:pP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Liaison/Subcommittee Updates</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Website: Richard Freehafer/Jason Cronkrite</w:t>
      </w:r>
      <w:r w:rsidR="00F96047">
        <w:rPr>
          <w:color w:val="000000"/>
        </w:rPr>
        <w:t xml:space="preserve"> – all committees are online. The newsletters are still in progress of being updated on the Website.</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Awards Liaison: Richard Freehafer</w:t>
      </w:r>
      <w:r w:rsidR="00F96047">
        <w:rPr>
          <w:color w:val="000000"/>
        </w:rPr>
        <w:t xml:space="preserve"> – the Awards will be at 3:00 pm on April 19</w:t>
      </w:r>
      <w:r w:rsidR="00F96047" w:rsidRPr="00F96047">
        <w:rPr>
          <w:color w:val="000000"/>
          <w:vertAlign w:val="superscript"/>
        </w:rPr>
        <w:t>th</w:t>
      </w:r>
      <w:r w:rsidR="00F96047">
        <w:rPr>
          <w:color w:val="000000"/>
        </w:rPr>
        <w:t xml:space="preserve">. Details to be emailed to all AP.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PD Liaison: Greg Wilson</w:t>
      </w:r>
      <w:r w:rsidR="00F96047">
        <w:rPr>
          <w:color w:val="000000"/>
        </w:rPr>
        <w:t>- Group has met. Still needs a chair and a group 5 rep.</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S&amp;B Liaison: John Offerman</w:t>
      </w:r>
      <w:r w:rsidR="00F96047">
        <w:rPr>
          <w:color w:val="000000"/>
        </w:rPr>
        <w:t xml:space="preserve"> – memo to executive committee on phased retirement, childcare benchmarking.  Lindsey DesArmo came to the last meeting to give an update.</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 xml:space="preserve">SJ Liaison: </w:t>
      </w:r>
      <w:r>
        <w:t>Chris McQueen</w:t>
      </w:r>
      <w:r w:rsidR="00F96047">
        <w:t xml:space="preserve"> – still reading Born a Crime, by Trevor Noah. There is an opening in Group 1. Discussion on how to engage with Reach Higher.  Want to look at the departure data further.  Chris to follow up with Kate on group founding.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UAS Liaison: Sara Wheeler</w:t>
      </w:r>
      <w:r w:rsidR="00F96047">
        <w:rPr>
          <w:color w:val="000000"/>
        </w:rPr>
        <w:t xml:space="preserve"> – No report</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Newsletter: Justin Melick/Kate Stoetzner</w:t>
      </w:r>
      <w:r w:rsidR="00F96047">
        <w:rPr>
          <w:color w:val="000000"/>
        </w:rPr>
        <w:t xml:space="preserve"> – Newsletter will go out in the 2</w:t>
      </w:r>
      <w:r w:rsidR="00F96047" w:rsidRPr="00F96047">
        <w:rPr>
          <w:color w:val="000000"/>
          <w:vertAlign w:val="superscript"/>
        </w:rPr>
        <w:t>nd</w:t>
      </w:r>
      <w:r w:rsidR="00F96047">
        <w:rPr>
          <w:color w:val="000000"/>
        </w:rPr>
        <w:t xml:space="preserve"> week of April.  Needs information from Donta, AP Forum, and AP Awards info</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Provost Office Updates – Mary Albrecht</w:t>
      </w:r>
      <w:r w:rsidR="00F96047">
        <w:rPr>
          <w:color w:val="000000"/>
        </w:rPr>
        <w:t xml:space="preserve"> </w:t>
      </w:r>
      <w:r w:rsidR="00F96047">
        <w:rPr>
          <w:color w:val="000000"/>
        </w:rPr>
        <w:t>No report</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 xml:space="preserve">Human Resources Updates – </w:t>
      </w:r>
      <w:r w:rsidR="003E474F">
        <w:rPr>
          <w:color w:val="000000"/>
        </w:rPr>
        <w:t>TBD</w:t>
      </w:r>
      <w:r w:rsidR="00F96047">
        <w:rPr>
          <w:color w:val="000000"/>
        </w:rPr>
        <w:t xml:space="preserve"> </w:t>
      </w:r>
      <w:r w:rsidR="00F96047">
        <w:rPr>
          <w:color w:val="000000"/>
        </w:rPr>
        <w:t>No report</w:t>
      </w:r>
    </w:p>
    <w:p w:rsidR="001565A7" w:rsidRDefault="001565A7">
      <w:pPr>
        <w:pBdr>
          <w:top w:val="nil"/>
          <w:left w:val="nil"/>
          <w:bottom w:val="nil"/>
          <w:right w:val="nil"/>
          <w:between w:val="nil"/>
        </w:pBdr>
        <w:spacing w:after="0" w:line="240" w:lineRule="auto"/>
        <w:ind w:left="1440"/>
        <w:rPr>
          <w:color w:val="000000"/>
        </w:rPr>
      </w:pP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New business</w:t>
      </w:r>
    </w:p>
    <w:p w:rsidR="0089198A" w:rsidRDefault="001953B6">
      <w:pPr>
        <w:numPr>
          <w:ilvl w:val="1"/>
          <w:numId w:val="1"/>
        </w:numPr>
        <w:pBdr>
          <w:top w:val="nil"/>
          <w:left w:val="nil"/>
          <w:bottom w:val="nil"/>
          <w:right w:val="nil"/>
          <w:between w:val="nil"/>
        </w:pBdr>
        <w:spacing w:after="0" w:line="240" w:lineRule="auto"/>
        <w:rPr>
          <w:color w:val="000000"/>
        </w:rPr>
      </w:pPr>
      <w:r>
        <w:rPr>
          <w:color w:val="000000"/>
        </w:rPr>
        <w:t>President’s Council review</w:t>
      </w:r>
    </w:p>
    <w:p w:rsidR="001953B6" w:rsidRDefault="001953B6" w:rsidP="003E474F">
      <w:pPr>
        <w:numPr>
          <w:ilvl w:val="2"/>
          <w:numId w:val="1"/>
        </w:numPr>
        <w:pBdr>
          <w:top w:val="nil"/>
          <w:left w:val="nil"/>
          <w:bottom w:val="nil"/>
          <w:right w:val="nil"/>
          <w:between w:val="nil"/>
        </w:pBdr>
        <w:spacing w:after="0" w:line="240" w:lineRule="auto"/>
        <w:rPr>
          <w:color w:val="000000"/>
        </w:rPr>
      </w:pPr>
      <w:r>
        <w:rPr>
          <w:color w:val="000000"/>
        </w:rPr>
        <w:t>Next steps</w:t>
      </w:r>
    </w:p>
    <w:p w:rsidR="00F96047" w:rsidRDefault="00F96047" w:rsidP="00F96047">
      <w:pPr>
        <w:pBdr>
          <w:top w:val="nil"/>
          <w:left w:val="nil"/>
          <w:bottom w:val="nil"/>
          <w:right w:val="nil"/>
          <w:between w:val="nil"/>
        </w:pBdr>
        <w:spacing w:after="0" w:line="240" w:lineRule="auto"/>
        <w:ind w:left="1440"/>
        <w:rPr>
          <w:color w:val="000000"/>
        </w:rPr>
      </w:pPr>
      <w:r>
        <w:rPr>
          <w:color w:val="000000"/>
        </w:rPr>
        <w:t xml:space="preserve">AP committee was happy with time and attention at President’s Council. General concern about action items and whether they will be implemented. Need to request </w:t>
      </w:r>
      <w:proofErr w:type="spellStart"/>
      <w:r>
        <w:rPr>
          <w:color w:val="000000"/>
        </w:rPr>
        <w:t>counterdata</w:t>
      </w:r>
      <w:proofErr w:type="spellEnd"/>
      <w:r>
        <w:rPr>
          <w:color w:val="000000"/>
        </w:rPr>
        <w:t xml:space="preserve"> that is being used.  Howe to access that information.  We need to figure out a way to give a report to the Board of Trustees- can we give report in April of 2023</w:t>
      </w:r>
    </w:p>
    <w:p w:rsidR="00F96047" w:rsidRDefault="00F96047" w:rsidP="00F96047">
      <w:pPr>
        <w:pBdr>
          <w:top w:val="nil"/>
          <w:left w:val="nil"/>
          <w:bottom w:val="nil"/>
          <w:right w:val="nil"/>
          <w:between w:val="nil"/>
        </w:pBdr>
        <w:spacing w:after="0" w:line="240" w:lineRule="auto"/>
        <w:ind w:left="1440"/>
        <w:rPr>
          <w:color w:val="000000"/>
        </w:rPr>
      </w:pPr>
    </w:p>
    <w:p w:rsidR="00F96047" w:rsidRDefault="00F96047" w:rsidP="00F96047">
      <w:pPr>
        <w:pBdr>
          <w:top w:val="nil"/>
          <w:left w:val="nil"/>
          <w:bottom w:val="nil"/>
          <w:right w:val="nil"/>
          <w:between w:val="nil"/>
        </w:pBdr>
        <w:spacing w:after="0" w:line="240" w:lineRule="auto"/>
        <w:ind w:left="1440"/>
        <w:rPr>
          <w:color w:val="000000"/>
        </w:rPr>
      </w:pPr>
      <w:r>
        <w:rPr>
          <w:color w:val="000000"/>
        </w:rPr>
        <w:lastRenderedPageBreak/>
        <w:t>Need to share the Presidents Council presentation with AP Committee.</w:t>
      </w:r>
    </w:p>
    <w:p w:rsidR="00B65D2B" w:rsidRDefault="00B65D2B">
      <w:pPr>
        <w:numPr>
          <w:ilvl w:val="1"/>
          <w:numId w:val="1"/>
        </w:numPr>
        <w:pBdr>
          <w:top w:val="nil"/>
          <w:left w:val="nil"/>
          <w:bottom w:val="nil"/>
          <w:right w:val="nil"/>
          <w:between w:val="nil"/>
        </w:pBdr>
        <w:spacing w:after="0" w:line="240" w:lineRule="auto"/>
        <w:rPr>
          <w:color w:val="000000"/>
        </w:rPr>
      </w:pPr>
      <w:r>
        <w:rPr>
          <w:color w:val="000000"/>
        </w:rPr>
        <w:t>AP Forum</w:t>
      </w:r>
    </w:p>
    <w:p w:rsidR="00B65D2B" w:rsidRDefault="00B65D2B" w:rsidP="00B65D2B">
      <w:pPr>
        <w:numPr>
          <w:ilvl w:val="2"/>
          <w:numId w:val="1"/>
        </w:numPr>
        <w:pBdr>
          <w:top w:val="nil"/>
          <w:left w:val="nil"/>
          <w:bottom w:val="nil"/>
          <w:right w:val="nil"/>
          <w:between w:val="nil"/>
        </w:pBdr>
        <w:spacing w:after="0" w:line="240" w:lineRule="auto"/>
        <w:rPr>
          <w:color w:val="000000"/>
        </w:rPr>
      </w:pPr>
      <w:r>
        <w:rPr>
          <w:color w:val="000000"/>
        </w:rPr>
        <w:t>Invites to SLT out</w:t>
      </w:r>
      <w:r w:rsidR="00F96047">
        <w:rPr>
          <w:color w:val="000000"/>
        </w:rPr>
        <w:t xml:space="preserve"> -SLT will be there.  Greg S will not, but Craig W will stand in. </w:t>
      </w:r>
    </w:p>
    <w:p w:rsidR="00B65D2B" w:rsidRDefault="00B65D2B" w:rsidP="00B65D2B">
      <w:pPr>
        <w:numPr>
          <w:ilvl w:val="2"/>
          <w:numId w:val="1"/>
        </w:numPr>
        <w:pBdr>
          <w:top w:val="nil"/>
          <w:left w:val="nil"/>
          <w:bottom w:val="nil"/>
          <w:right w:val="nil"/>
          <w:between w:val="nil"/>
        </w:pBdr>
        <w:spacing w:after="0" w:line="240" w:lineRule="auto"/>
        <w:rPr>
          <w:color w:val="000000"/>
        </w:rPr>
      </w:pPr>
      <w:r>
        <w:rPr>
          <w:color w:val="000000"/>
        </w:rPr>
        <w:t>Zoom</w:t>
      </w:r>
      <w:r w:rsidR="00F96047">
        <w:rPr>
          <w:color w:val="000000"/>
        </w:rPr>
        <w:t xml:space="preserve">- Event to be live in Allendale and available by zoom.  </w:t>
      </w:r>
    </w:p>
    <w:p w:rsidR="00B65D2B" w:rsidRDefault="00B65D2B" w:rsidP="00B65D2B">
      <w:pPr>
        <w:numPr>
          <w:ilvl w:val="2"/>
          <w:numId w:val="1"/>
        </w:numPr>
        <w:pBdr>
          <w:top w:val="nil"/>
          <w:left w:val="nil"/>
          <w:bottom w:val="nil"/>
          <w:right w:val="nil"/>
          <w:between w:val="nil"/>
        </w:pBdr>
        <w:spacing w:after="0" w:line="240" w:lineRule="auto"/>
        <w:rPr>
          <w:color w:val="000000"/>
        </w:rPr>
      </w:pPr>
      <w:r>
        <w:rPr>
          <w:color w:val="000000"/>
        </w:rPr>
        <w:t>Need to let all AP know</w:t>
      </w:r>
    </w:p>
    <w:p w:rsidR="00B65D2B" w:rsidRDefault="00B65D2B" w:rsidP="00B65D2B">
      <w:pPr>
        <w:numPr>
          <w:ilvl w:val="2"/>
          <w:numId w:val="1"/>
        </w:numPr>
        <w:pBdr>
          <w:top w:val="nil"/>
          <w:left w:val="nil"/>
          <w:bottom w:val="nil"/>
          <w:right w:val="nil"/>
          <w:between w:val="nil"/>
        </w:pBdr>
        <w:spacing w:after="0" w:line="240" w:lineRule="auto"/>
        <w:rPr>
          <w:color w:val="000000"/>
        </w:rPr>
      </w:pPr>
      <w:r>
        <w:rPr>
          <w:color w:val="000000"/>
        </w:rPr>
        <w:t>CMS registration form and anonymous question submission form coming in April</w:t>
      </w:r>
    </w:p>
    <w:p w:rsidR="00B65D2B" w:rsidRDefault="00B65D2B" w:rsidP="00B65D2B">
      <w:pPr>
        <w:numPr>
          <w:ilvl w:val="1"/>
          <w:numId w:val="1"/>
        </w:numPr>
        <w:pBdr>
          <w:top w:val="nil"/>
          <w:left w:val="nil"/>
          <w:bottom w:val="nil"/>
          <w:right w:val="nil"/>
          <w:between w:val="nil"/>
        </w:pBdr>
        <w:spacing w:after="0" w:line="240" w:lineRule="auto"/>
        <w:rPr>
          <w:color w:val="000000"/>
        </w:rPr>
      </w:pPr>
      <w:r>
        <w:rPr>
          <w:color w:val="000000"/>
        </w:rPr>
        <w:t>Elections in May</w:t>
      </w:r>
      <w:r w:rsidR="00A479C1">
        <w:rPr>
          <w:color w:val="000000"/>
        </w:rPr>
        <w:t xml:space="preserve"> </w:t>
      </w:r>
    </w:p>
    <w:p w:rsidR="00A479C1" w:rsidRDefault="00A479C1" w:rsidP="00A479C1">
      <w:pPr>
        <w:numPr>
          <w:ilvl w:val="2"/>
          <w:numId w:val="1"/>
        </w:numPr>
        <w:pBdr>
          <w:top w:val="nil"/>
          <w:left w:val="nil"/>
          <w:bottom w:val="nil"/>
          <w:right w:val="nil"/>
          <w:between w:val="nil"/>
        </w:pBdr>
        <w:spacing w:after="0" w:line="240" w:lineRule="auto"/>
        <w:rPr>
          <w:color w:val="000000"/>
        </w:rPr>
      </w:pPr>
      <w:r>
        <w:rPr>
          <w:color w:val="000000"/>
        </w:rPr>
        <w:t xml:space="preserve">Question around elections. Can we revise the bylaws to allow for Chair to serve more than one year? </w:t>
      </w:r>
    </w:p>
    <w:p w:rsidR="001565A7" w:rsidRDefault="001565A7">
      <w:pPr>
        <w:pBdr>
          <w:top w:val="nil"/>
          <w:left w:val="nil"/>
          <w:bottom w:val="nil"/>
          <w:right w:val="nil"/>
          <w:between w:val="nil"/>
        </w:pBdr>
        <w:spacing w:after="0"/>
        <w:ind w:left="720"/>
        <w:rPr>
          <w:color w:val="000000"/>
        </w:rPr>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Old business</w:t>
      </w:r>
    </w:p>
    <w:p w:rsidR="001565A7" w:rsidRDefault="001565A7">
      <w:pPr>
        <w:pBdr>
          <w:top w:val="nil"/>
          <w:left w:val="nil"/>
          <w:bottom w:val="nil"/>
          <w:right w:val="nil"/>
          <w:between w:val="nil"/>
        </w:pBdr>
        <w:spacing w:after="0"/>
        <w:ind w:left="720"/>
        <w:rPr>
          <w:color w:val="000000"/>
        </w:rPr>
      </w:pPr>
    </w:p>
    <w:p w:rsidR="001953B6" w:rsidRPr="0089198A" w:rsidRDefault="001953B6" w:rsidP="001953B6">
      <w:pPr>
        <w:numPr>
          <w:ilvl w:val="1"/>
          <w:numId w:val="1"/>
        </w:numPr>
        <w:pBdr>
          <w:top w:val="nil"/>
          <w:left w:val="nil"/>
          <w:bottom w:val="nil"/>
          <w:right w:val="nil"/>
          <w:between w:val="nil"/>
        </w:pBdr>
        <w:spacing w:after="0" w:line="240" w:lineRule="auto"/>
        <w:rPr>
          <w:color w:val="000000"/>
        </w:rPr>
      </w:pPr>
      <w:r>
        <w:t>AP Appreciation</w:t>
      </w:r>
      <w:r w:rsidR="00A479C1">
        <w:t xml:space="preserve"> – we have funding approved</w:t>
      </w:r>
    </w:p>
    <w:p w:rsidR="001953B6" w:rsidRDefault="001953B6" w:rsidP="001953B6">
      <w:pPr>
        <w:numPr>
          <w:ilvl w:val="1"/>
          <w:numId w:val="1"/>
        </w:numPr>
        <w:pBdr>
          <w:top w:val="nil"/>
          <w:left w:val="nil"/>
          <w:bottom w:val="nil"/>
          <w:right w:val="nil"/>
          <w:between w:val="nil"/>
        </w:pBdr>
        <w:spacing w:after="0" w:line="240" w:lineRule="auto"/>
        <w:rPr>
          <w:color w:val="000000"/>
        </w:rPr>
      </w:pPr>
      <w:r>
        <w:t>Awards Submission Closed</w:t>
      </w:r>
      <w:r w:rsidR="00587701">
        <w:t>-Hold 3-4pm on Tuesday April 19 for ceremony</w:t>
      </w:r>
    </w:p>
    <w:p w:rsidR="001953B6" w:rsidRDefault="001953B6">
      <w:pPr>
        <w:numPr>
          <w:ilvl w:val="1"/>
          <w:numId w:val="1"/>
        </w:numPr>
        <w:pBdr>
          <w:top w:val="nil"/>
          <w:left w:val="nil"/>
          <w:bottom w:val="nil"/>
          <w:right w:val="nil"/>
          <w:between w:val="nil"/>
        </w:pBdr>
        <w:spacing w:after="0" w:line="240" w:lineRule="auto"/>
        <w:rPr>
          <w:color w:val="000000"/>
        </w:rPr>
      </w:pPr>
      <w:r>
        <w:rPr>
          <w:color w:val="000000"/>
        </w:rPr>
        <w:t>Phased retirement</w:t>
      </w:r>
      <w:r w:rsidR="00A479C1">
        <w:rPr>
          <w:color w:val="000000"/>
        </w:rPr>
        <w:t xml:space="preserve"> – covered by J. Offerman in updates</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Open positions</w:t>
      </w:r>
      <w:r w:rsidR="001953B6">
        <w:rPr>
          <w:color w:val="000000"/>
        </w:rPr>
        <w:t xml:space="preserve">-Fill via elections </w:t>
      </w:r>
    </w:p>
    <w:p w:rsidR="001565A7" w:rsidRDefault="00E4511A">
      <w:pPr>
        <w:numPr>
          <w:ilvl w:val="2"/>
          <w:numId w:val="1"/>
        </w:numPr>
        <w:pBdr>
          <w:top w:val="nil"/>
          <w:left w:val="nil"/>
          <w:bottom w:val="nil"/>
          <w:right w:val="nil"/>
          <w:between w:val="nil"/>
        </w:pBdr>
        <w:spacing w:after="0" w:line="240" w:lineRule="auto"/>
        <w:rPr>
          <w:color w:val="000000"/>
        </w:rPr>
      </w:pPr>
      <w:r>
        <w:rPr>
          <w:color w:val="000000"/>
        </w:rPr>
        <w:t>SJ Committee-Group 1</w:t>
      </w:r>
    </w:p>
    <w:p w:rsidR="001565A7" w:rsidRDefault="00E4511A">
      <w:pPr>
        <w:numPr>
          <w:ilvl w:val="2"/>
          <w:numId w:val="1"/>
        </w:numPr>
        <w:pBdr>
          <w:top w:val="nil"/>
          <w:left w:val="nil"/>
          <w:bottom w:val="nil"/>
          <w:right w:val="nil"/>
          <w:between w:val="nil"/>
        </w:pBdr>
        <w:spacing w:after="0" w:line="240" w:lineRule="auto"/>
        <w:rPr>
          <w:color w:val="000000"/>
        </w:rPr>
      </w:pPr>
      <w:r>
        <w:rPr>
          <w:color w:val="000000"/>
        </w:rPr>
        <w:t>Professional Development Committee-Group 5</w:t>
      </w:r>
    </w:p>
    <w:p w:rsidR="001565A7" w:rsidRDefault="00E4511A">
      <w:pPr>
        <w:numPr>
          <w:ilvl w:val="1"/>
          <w:numId w:val="1"/>
        </w:numPr>
        <w:pBdr>
          <w:top w:val="nil"/>
          <w:left w:val="nil"/>
          <w:bottom w:val="nil"/>
          <w:right w:val="nil"/>
          <w:between w:val="nil"/>
        </w:pBdr>
        <w:spacing w:after="0" w:line="240" w:lineRule="auto"/>
        <w:rPr>
          <w:color w:val="000000"/>
        </w:rPr>
      </w:pPr>
      <w:bookmarkStart w:id="0" w:name="_heading=h.gjdgxs" w:colFirst="0" w:colLast="0"/>
      <w:bookmarkEnd w:id="0"/>
      <w:r>
        <w:rPr>
          <w:color w:val="000000"/>
        </w:rPr>
        <w:t xml:space="preserve">Group </w:t>
      </w:r>
      <w:r>
        <w:t>D</w:t>
      </w:r>
      <w:r>
        <w:rPr>
          <w:color w:val="000000"/>
        </w:rPr>
        <w:t xml:space="preserve">esignation </w:t>
      </w:r>
      <w:r>
        <w:t>Workgroup</w:t>
      </w:r>
      <w:r w:rsidR="00A479C1">
        <w:t xml:space="preserve"> – next meeting</w:t>
      </w:r>
    </w:p>
    <w:p w:rsidR="001565A7" w:rsidRDefault="00E4511A">
      <w:pPr>
        <w:numPr>
          <w:ilvl w:val="1"/>
          <w:numId w:val="1"/>
        </w:numPr>
        <w:pBdr>
          <w:top w:val="nil"/>
          <w:left w:val="nil"/>
          <w:bottom w:val="nil"/>
          <w:right w:val="nil"/>
          <w:between w:val="nil"/>
        </w:pBdr>
        <w:spacing w:after="0" w:line="240" w:lineRule="auto"/>
      </w:pPr>
      <w:bookmarkStart w:id="1" w:name="_heading=h.twcyptjja65" w:colFirst="0" w:colLast="0"/>
      <w:bookmarkEnd w:id="1"/>
      <w:r>
        <w:t>Communications Workgroup</w:t>
      </w:r>
      <w:r w:rsidR="00A479C1">
        <w:t xml:space="preserve"> – no update</w:t>
      </w:r>
    </w:p>
    <w:p w:rsidR="001565A7" w:rsidRDefault="001565A7">
      <w:pPr>
        <w:pBdr>
          <w:top w:val="nil"/>
          <w:left w:val="nil"/>
          <w:bottom w:val="nil"/>
          <w:right w:val="nil"/>
          <w:between w:val="nil"/>
        </w:pBdr>
        <w:spacing w:after="0" w:line="240" w:lineRule="auto"/>
        <w:ind w:left="1440"/>
        <w:rPr>
          <w:color w:val="000000"/>
        </w:rPr>
      </w:pPr>
    </w:p>
    <w:p w:rsidR="001565A7" w:rsidRPr="001953B6" w:rsidRDefault="00E4511A" w:rsidP="001953B6">
      <w:pPr>
        <w:numPr>
          <w:ilvl w:val="0"/>
          <w:numId w:val="1"/>
        </w:numPr>
        <w:pBdr>
          <w:top w:val="nil"/>
          <w:left w:val="nil"/>
          <w:bottom w:val="nil"/>
          <w:right w:val="nil"/>
          <w:between w:val="nil"/>
        </w:pBdr>
        <w:spacing w:after="0" w:line="240" w:lineRule="auto"/>
      </w:pPr>
      <w:r w:rsidRPr="001953B6">
        <w:rPr>
          <w:color w:val="000000"/>
        </w:rPr>
        <w:t xml:space="preserve">Adjourn. Next meeting: </w:t>
      </w:r>
      <w:r w:rsidR="001953B6">
        <w:t xml:space="preserve">April 7 JHZ </w:t>
      </w:r>
      <w:proofErr w:type="gramStart"/>
      <w:r w:rsidR="001953B6">
        <w:t xml:space="preserve">1012 </w:t>
      </w:r>
      <w:r w:rsidRPr="001953B6">
        <w:rPr>
          <w:color w:val="000000"/>
        </w:rPr>
        <w:t>.</w:t>
      </w:r>
      <w:proofErr w:type="gramEnd"/>
      <w:r w:rsidRPr="001953B6">
        <w:rPr>
          <w:color w:val="000000"/>
        </w:rPr>
        <w:t xml:space="preserve"> 3-5pm.</w:t>
      </w:r>
    </w:p>
    <w:p w:rsidR="001953B6" w:rsidRDefault="001953B6" w:rsidP="001953B6">
      <w:pPr>
        <w:pBdr>
          <w:top w:val="nil"/>
          <w:left w:val="nil"/>
          <w:bottom w:val="nil"/>
          <w:right w:val="nil"/>
          <w:between w:val="nil"/>
        </w:pBdr>
        <w:spacing w:after="0" w:line="240" w:lineRule="auto"/>
        <w:ind w:left="720"/>
      </w:pPr>
    </w:p>
    <w:p w:rsidR="001565A7" w:rsidRDefault="00E4511A">
      <w:pPr>
        <w:spacing w:after="0" w:line="240" w:lineRule="auto"/>
      </w:pPr>
      <w:r>
        <w:t>Meeting Schedule 2021-2022</w:t>
      </w:r>
    </w:p>
    <w:p w:rsidR="001565A7" w:rsidRDefault="00E4511A">
      <w:pPr>
        <w:spacing w:after="0" w:line="240" w:lineRule="auto"/>
        <w:ind w:firstLine="720"/>
      </w:pPr>
      <w:r>
        <w:t>April 7 – Business Meeting</w:t>
      </w:r>
      <w:bookmarkStart w:id="2" w:name="_GoBack"/>
      <w:bookmarkEnd w:id="2"/>
    </w:p>
    <w:p w:rsidR="001565A7" w:rsidRDefault="00E4511A">
      <w:pPr>
        <w:spacing w:after="0" w:line="240" w:lineRule="auto"/>
        <w:ind w:firstLine="720"/>
        <w:rPr>
          <w:i/>
        </w:rPr>
      </w:pPr>
      <w:r>
        <w:t>May – AP Forum</w:t>
      </w:r>
    </w:p>
    <w:p w:rsidR="001565A7" w:rsidRDefault="001565A7">
      <w:pPr>
        <w:pBdr>
          <w:top w:val="nil"/>
          <w:left w:val="nil"/>
          <w:bottom w:val="nil"/>
          <w:right w:val="nil"/>
          <w:between w:val="nil"/>
        </w:pBdr>
        <w:spacing w:after="0" w:line="240" w:lineRule="auto"/>
        <w:ind w:left="1440"/>
        <w:rPr>
          <w:color w:val="000000"/>
        </w:rPr>
      </w:pPr>
    </w:p>
    <w:p w:rsidR="001565A7" w:rsidRDefault="001565A7">
      <w:pPr>
        <w:pBdr>
          <w:top w:val="nil"/>
          <w:left w:val="nil"/>
          <w:bottom w:val="nil"/>
          <w:right w:val="nil"/>
          <w:between w:val="nil"/>
        </w:pBdr>
        <w:spacing w:after="0" w:line="240" w:lineRule="auto"/>
        <w:ind w:left="720"/>
        <w:rPr>
          <w:color w:val="000000"/>
        </w:rPr>
      </w:pPr>
    </w:p>
    <w:p w:rsidR="001565A7" w:rsidRDefault="001565A7">
      <w:pPr>
        <w:pBdr>
          <w:top w:val="nil"/>
          <w:left w:val="nil"/>
          <w:bottom w:val="nil"/>
          <w:right w:val="nil"/>
          <w:between w:val="nil"/>
        </w:pBdr>
        <w:spacing w:after="0" w:line="240" w:lineRule="auto"/>
        <w:ind w:left="720"/>
        <w:rPr>
          <w:color w:val="000000"/>
        </w:rPr>
      </w:pPr>
    </w:p>
    <w:p w:rsidR="001565A7" w:rsidRDefault="001565A7">
      <w:pPr>
        <w:spacing w:after="0" w:line="240" w:lineRule="auto"/>
      </w:pPr>
    </w:p>
    <w:p w:rsidR="001565A7" w:rsidRDefault="001565A7">
      <w:pPr>
        <w:pBdr>
          <w:top w:val="nil"/>
          <w:left w:val="nil"/>
          <w:bottom w:val="nil"/>
          <w:right w:val="nil"/>
          <w:between w:val="nil"/>
        </w:pBdr>
        <w:spacing w:after="0" w:line="240" w:lineRule="auto"/>
        <w:ind w:left="720"/>
        <w:rPr>
          <w:color w:val="000000"/>
        </w:rPr>
      </w:pPr>
    </w:p>
    <w:p w:rsidR="001565A7" w:rsidRDefault="001565A7">
      <w:pPr>
        <w:spacing w:after="0" w:line="240" w:lineRule="auto"/>
      </w:pPr>
    </w:p>
    <w:sectPr w:rsidR="001565A7">
      <w:foot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48C" w:rsidRDefault="00E9748C">
      <w:pPr>
        <w:spacing w:after="0" w:line="240" w:lineRule="auto"/>
      </w:pPr>
      <w:r>
        <w:separator/>
      </w:r>
    </w:p>
  </w:endnote>
  <w:endnote w:type="continuationSeparator" w:id="0">
    <w:p w:rsidR="00E9748C" w:rsidRDefault="00E9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A7" w:rsidRDefault="00E4511A">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89198A">
      <w:rPr>
        <w:noProof/>
        <w:color w:val="000000"/>
      </w:rPr>
      <w:t>1</w:t>
    </w:r>
    <w:r>
      <w:rPr>
        <w:color w:val="000000"/>
      </w:rPr>
      <w:fldChar w:fldCharType="end"/>
    </w:r>
  </w:p>
  <w:p w:rsidR="001565A7" w:rsidRDefault="001565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48C" w:rsidRDefault="00E9748C">
      <w:pPr>
        <w:spacing w:after="0" w:line="240" w:lineRule="auto"/>
      </w:pPr>
      <w:r>
        <w:separator/>
      </w:r>
    </w:p>
  </w:footnote>
  <w:footnote w:type="continuationSeparator" w:id="0">
    <w:p w:rsidR="00E9748C" w:rsidRDefault="00E97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260"/>
    <w:multiLevelType w:val="hybridMultilevel"/>
    <w:tmpl w:val="276A7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744E15"/>
    <w:multiLevelType w:val="multilevel"/>
    <w:tmpl w:val="61BAB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A7"/>
    <w:rsid w:val="001565A7"/>
    <w:rsid w:val="001953B6"/>
    <w:rsid w:val="001F5CCC"/>
    <w:rsid w:val="003E474F"/>
    <w:rsid w:val="00587701"/>
    <w:rsid w:val="0089198A"/>
    <w:rsid w:val="00A479C1"/>
    <w:rsid w:val="00B65D2B"/>
    <w:rsid w:val="00E4511A"/>
    <w:rsid w:val="00E9748C"/>
    <w:rsid w:val="00F9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4FA8"/>
  <w15:docId w15:val="{C9F87DFC-4F9A-4547-A973-028C6C74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8E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 w:type="character" w:styleId="Hyperlink">
    <w:name w:val="Hyperlink"/>
    <w:basedOn w:val="DefaultParagraphFont"/>
    <w:uiPriority w:val="99"/>
    <w:unhideWhenUsed/>
    <w:rsid w:val="0097780F"/>
    <w:rPr>
      <w:color w:val="0000FF" w:themeColor="hyperlink"/>
      <w:u w:val="single"/>
    </w:rPr>
  </w:style>
  <w:style w:type="character" w:styleId="UnresolvedMention">
    <w:name w:val="Unresolved Mention"/>
    <w:basedOn w:val="DefaultParagraphFont"/>
    <w:uiPriority w:val="99"/>
    <w:semiHidden/>
    <w:unhideWhenUsed/>
    <w:rsid w:val="0097780F"/>
    <w:rPr>
      <w:color w:val="605E5C"/>
      <w:shd w:val="clear" w:color="auto" w:fill="E1DFDD"/>
    </w:rPr>
  </w:style>
  <w:style w:type="character" w:styleId="FollowedHyperlink">
    <w:name w:val="FollowedHyperlink"/>
    <w:basedOn w:val="DefaultParagraphFont"/>
    <w:uiPriority w:val="99"/>
    <w:semiHidden/>
    <w:unhideWhenUsed/>
    <w:rsid w:val="00B8227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Pj6iq8b1PrEQNMMiwbrgj6BVGQ==">AMUW2mVVA388ZdgBVL99TePWassOB0lltwuLWHmM1LMnftsET+sQ0WZFdDEekrue2XEGwFjIho2VZrkWU1s3N+aFohkrk9RRwMmUzUrJaDdAW8m3ckoVA5dv1x/o2l1BZTONXhj2xZAIhnFlPkN2++z25SI03pV7zg==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Lindsay-Bailey</dc:creator>
  <cp:lastModifiedBy>Kate Stoetzner</cp:lastModifiedBy>
  <cp:revision>2</cp:revision>
  <dcterms:created xsi:type="dcterms:W3CDTF">2022-04-06T17:07:00Z</dcterms:created>
  <dcterms:modified xsi:type="dcterms:W3CDTF">2022-04-06T17:07:00Z</dcterms:modified>
</cp:coreProperties>
</file>