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4DD5" w14:textId="57471BEE" w:rsidR="00E645AB" w:rsidRDefault="00A6613B">
      <w:pPr>
        <w:pStyle w:val="BodyText"/>
        <w:ind w:left="3573"/>
        <w:rPr>
          <w:sz w:val="20"/>
        </w:rPr>
      </w:pPr>
      <w:r>
        <w:rPr>
          <w:noProof/>
        </w:rPr>
        <w:drawing>
          <wp:inline distT="0" distB="0" distL="0" distR="0" wp14:anchorId="2D4A716C" wp14:editId="7326875F">
            <wp:extent cx="1951200" cy="987662"/>
            <wp:effectExtent l="0" t="0" r="5080" b="3175"/>
            <wp:docPr id="133892189"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2189" name="Picture 1"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046" cy="1007325"/>
                    </a:xfrm>
                    <a:prstGeom prst="rect">
                      <a:avLst/>
                    </a:prstGeom>
                  </pic:spPr>
                </pic:pic>
              </a:graphicData>
            </a:graphic>
          </wp:inline>
        </w:drawing>
      </w:r>
    </w:p>
    <w:p w14:paraId="22D59276" w14:textId="77777777" w:rsidR="00E645AB" w:rsidRDefault="00E645AB">
      <w:pPr>
        <w:pStyle w:val="BodyText"/>
        <w:spacing w:before="7"/>
        <w:ind w:left="0"/>
        <w:rPr>
          <w:sz w:val="20"/>
        </w:rPr>
      </w:pPr>
    </w:p>
    <w:p w14:paraId="7660878A" w14:textId="7E2047B2" w:rsidR="00E645AB" w:rsidRPr="00A6613B" w:rsidRDefault="00000000">
      <w:pPr>
        <w:spacing w:before="90"/>
        <w:ind w:left="100" w:right="80"/>
        <w:rPr>
          <w:i/>
          <w:sz w:val="24"/>
        </w:rPr>
      </w:pPr>
      <w:r w:rsidRPr="00A6613B">
        <w:rPr>
          <w:i/>
          <w:sz w:val="24"/>
        </w:rPr>
        <w:t>The following list offers some tips for conducting a highly</w:t>
      </w:r>
      <w:r w:rsidR="00A6613B" w:rsidRPr="00A6613B">
        <w:rPr>
          <w:i/>
          <w:sz w:val="24"/>
        </w:rPr>
        <w:t xml:space="preserve"> </w:t>
      </w:r>
      <w:r w:rsidRPr="00A6613B">
        <w:rPr>
          <w:i/>
          <w:sz w:val="24"/>
        </w:rPr>
        <w:t xml:space="preserve">effective school board meeting. This list was created by the GVSU </w:t>
      </w:r>
      <w:r w:rsidR="00A6613B" w:rsidRPr="00A6613B">
        <w:rPr>
          <w:i/>
          <w:sz w:val="24"/>
        </w:rPr>
        <w:t>DEISS</w:t>
      </w:r>
      <w:r w:rsidRPr="00A6613B">
        <w:rPr>
          <w:i/>
          <w:sz w:val="24"/>
        </w:rPr>
        <w:t xml:space="preserve"> team of School Consultants, who collectively observe such practices from high-functioning boards across GVSU’s portfolio of charter public schools.</w:t>
      </w:r>
    </w:p>
    <w:p w14:paraId="703CAEB1" w14:textId="77777777" w:rsidR="00E645AB" w:rsidRPr="00A6613B" w:rsidRDefault="00E645AB">
      <w:pPr>
        <w:pStyle w:val="BodyText"/>
        <w:ind w:left="0"/>
        <w:rPr>
          <w:i/>
          <w:sz w:val="28"/>
        </w:rPr>
      </w:pPr>
    </w:p>
    <w:p w14:paraId="6306BC5A" w14:textId="77777777" w:rsidR="00E645AB" w:rsidRPr="00A6613B" w:rsidRDefault="00000000">
      <w:pPr>
        <w:ind w:left="100"/>
        <w:rPr>
          <w:b/>
          <w:color w:val="0070C0"/>
          <w:sz w:val="24"/>
          <w:szCs w:val="24"/>
        </w:rPr>
      </w:pPr>
      <w:r w:rsidRPr="00A6613B">
        <w:rPr>
          <w:b/>
          <w:color w:val="0070C0"/>
          <w:sz w:val="24"/>
          <w:szCs w:val="24"/>
          <w:u w:color="006FC0"/>
        </w:rPr>
        <w:t>BOARD MEMBER PREPARATION AND EXPECTATIONS</w:t>
      </w:r>
    </w:p>
    <w:p w14:paraId="1474B2DF" w14:textId="77777777" w:rsidR="00E645AB" w:rsidRPr="00A6613B" w:rsidRDefault="00000000">
      <w:pPr>
        <w:pStyle w:val="ListParagraph"/>
        <w:numPr>
          <w:ilvl w:val="0"/>
          <w:numId w:val="1"/>
        </w:numPr>
        <w:tabs>
          <w:tab w:val="left" w:pos="460"/>
          <w:tab w:val="left" w:pos="461"/>
        </w:tabs>
        <w:spacing w:line="242" w:lineRule="auto"/>
        <w:ind w:right="336"/>
      </w:pPr>
      <w:r w:rsidRPr="00A6613B">
        <w:t>You should receive your board meeting packet 5-7 days prior to the scheduled meeting. Review the contents and be prepared to ask questions or comments on agenda</w:t>
      </w:r>
      <w:r w:rsidRPr="00A6613B">
        <w:rPr>
          <w:spacing w:val="-15"/>
        </w:rPr>
        <w:t xml:space="preserve"> </w:t>
      </w:r>
      <w:r w:rsidRPr="00A6613B">
        <w:t>items.</w:t>
      </w:r>
    </w:p>
    <w:p w14:paraId="5BFED73F" w14:textId="77777777" w:rsidR="00E645AB" w:rsidRPr="00A6613B" w:rsidRDefault="00000000">
      <w:pPr>
        <w:pStyle w:val="ListParagraph"/>
        <w:numPr>
          <w:ilvl w:val="0"/>
          <w:numId w:val="1"/>
        </w:numPr>
        <w:tabs>
          <w:tab w:val="left" w:pos="460"/>
          <w:tab w:val="left" w:pos="461"/>
        </w:tabs>
        <w:spacing w:before="18" w:line="271" w:lineRule="exact"/>
        <w:ind w:hanging="361"/>
      </w:pPr>
      <w:r w:rsidRPr="00A6613B">
        <w:t xml:space="preserve">Board members may join the meeting virtually but doing so </w:t>
      </w:r>
      <w:r w:rsidRPr="00A6613B">
        <w:rPr>
          <w:u w:val="single"/>
        </w:rPr>
        <w:t>does not</w:t>
      </w:r>
      <w:r w:rsidRPr="00A6613B">
        <w:t xml:space="preserve"> count toward</w:t>
      </w:r>
      <w:r w:rsidRPr="00A6613B">
        <w:rPr>
          <w:spacing w:val="-15"/>
        </w:rPr>
        <w:t xml:space="preserve"> </w:t>
      </w:r>
      <w:r w:rsidRPr="00A6613B">
        <w:t>quorum.</w:t>
      </w:r>
    </w:p>
    <w:p w14:paraId="5A947B9A" w14:textId="510976FC" w:rsidR="00E645AB" w:rsidRPr="00A6613B" w:rsidRDefault="00000000">
      <w:pPr>
        <w:pStyle w:val="ListParagraph"/>
        <w:numPr>
          <w:ilvl w:val="0"/>
          <w:numId w:val="1"/>
        </w:numPr>
        <w:tabs>
          <w:tab w:val="left" w:pos="460"/>
          <w:tab w:val="left" w:pos="461"/>
        </w:tabs>
        <w:spacing w:before="0" w:line="242" w:lineRule="auto"/>
        <w:ind w:right="731"/>
      </w:pPr>
      <w:r w:rsidRPr="00A6613B">
        <w:t xml:space="preserve">Notify the meeting organizer if you are unable to attend. </w:t>
      </w:r>
      <w:r w:rsidR="00AE7BBF">
        <w:t>A cumulative attendance rate of less than 70%</w:t>
      </w:r>
      <w:r w:rsidRPr="00A6613B">
        <w:t xml:space="preserve"> could</w:t>
      </w:r>
      <w:r w:rsidRPr="00A6613B">
        <w:rPr>
          <w:spacing w:val="-34"/>
        </w:rPr>
        <w:t xml:space="preserve"> </w:t>
      </w:r>
      <w:r w:rsidRPr="00A6613B">
        <w:t>jeopardize reappointments.</w:t>
      </w:r>
    </w:p>
    <w:p w14:paraId="0D56BC7B" w14:textId="77777777" w:rsidR="00E645AB" w:rsidRPr="00A6613B" w:rsidRDefault="00000000">
      <w:pPr>
        <w:pStyle w:val="ListParagraph"/>
        <w:numPr>
          <w:ilvl w:val="0"/>
          <w:numId w:val="1"/>
        </w:numPr>
        <w:tabs>
          <w:tab w:val="left" w:pos="460"/>
          <w:tab w:val="left" w:pos="461"/>
        </w:tabs>
        <w:spacing w:before="18"/>
        <w:ind w:hanging="361"/>
      </w:pPr>
      <w:r w:rsidRPr="00A6613B">
        <w:t>Honor the diversity of the members and the public by using professional language and</w:t>
      </w:r>
      <w:r w:rsidRPr="00A6613B">
        <w:rPr>
          <w:spacing w:val="-18"/>
        </w:rPr>
        <w:t xml:space="preserve"> </w:t>
      </w:r>
      <w:r w:rsidRPr="00A6613B">
        <w:t>demeanor.</w:t>
      </w:r>
    </w:p>
    <w:p w14:paraId="538985FC" w14:textId="5A795DBD" w:rsidR="00E645AB" w:rsidRPr="00A6613B" w:rsidRDefault="00000000">
      <w:pPr>
        <w:pStyle w:val="ListParagraph"/>
        <w:numPr>
          <w:ilvl w:val="0"/>
          <w:numId w:val="1"/>
        </w:numPr>
        <w:tabs>
          <w:tab w:val="left" w:pos="460"/>
          <w:tab w:val="left" w:pos="461"/>
        </w:tabs>
        <w:ind w:right="488"/>
      </w:pPr>
      <w:r w:rsidRPr="00A6613B">
        <w:t>Maintain focus on the success of all students</w:t>
      </w:r>
      <w:r w:rsidR="00A6613B">
        <w:t xml:space="preserve"> </w:t>
      </w:r>
      <w:r w:rsidRPr="00A6613B">
        <w:t>as well as the conditions outlined in the charter contract.</w:t>
      </w:r>
    </w:p>
    <w:p w14:paraId="5DE60370" w14:textId="77777777" w:rsidR="00E645AB" w:rsidRPr="00A6613B" w:rsidRDefault="00000000">
      <w:pPr>
        <w:pStyle w:val="ListParagraph"/>
        <w:numPr>
          <w:ilvl w:val="0"/>
          <w:numId w:val="1"/>
        </w:numPr>
        <w:tabs>
          <w:tab w:val="left" w:pos="460"/>
          <w:tab w:val="left" w:pos="461"/>
        </w:tabs>
        <w:spacing w:before="20"/>
        <w:ind w:hanging="361"/>
      </w:pPr>
      <w:r w:rsidRPr="00A6613B">
        <w:t>It is highly recommended to announce the board’s policy for making Public</w:t>
      </w:r>
      <w:r w:rsidRPr="00A6613B">
        <w:rPr>
          <w:spacing w:val="-8"/>
        </w:rPr>
        <w:t xml:space="preserve"> </w:t>
      </w:r>
      <w:r w:rsidRPr="00A6613B">
        <w:t>Comment.</w:t>
      </w:r>
    </w:p>
    <w:p w14:paraId="5C1ED94B" w14:textId="77777777" w:rsidR="00E645AB" w:rsidRPr="00A6613B" w:rsidRDefault="00000000">
      <w:pPr>
        <w:pStyle w:val="ListParagraph"/>
        <w:numPr>
          <w:ilvl w:val="0"/>
          <w:numId w:val="1"/>
        </w:numPr>
        <w:tabs>
          <w:tab w:val="left" w:pos="460"/>
          <w:tab w:val="left" w:pos="461"/>
        </w:tabs>
        <w:spacing w:before="3"/>
        <w:ind w:hanging="361"/>
      </w:pPr>
      <w:r w:rsidRPr="00A6613B">
        <w:t>A well-executed meeting can be completed in 60-90</w:t>
      </w:r>
      <w:r w:rsidRPr="00A6613B">
        <w:rPr>
          <w:spacing w:val="-9"/>
        </w:rPr>
        <w:t xml:space="preserve"> </w:t>
      </w:r>
      <w:r w:rsidRPr="00A6613B">
        <w:t>minutes.</w:t>
      </w:r>
    </w:p>
    <w:p w14:paraId="26830AE2" w14:textId="77777777" w:rsidR="00E645AB" w:rsidRPr="00A6613B" w:rsidRDefault="00000000">
      <w:pPr>
        <w:pStyle w:val="ListParagraph"/>
        <w:numPr>
          <w:ilvl w:val="0"/>
          <w:numId w:val="1"/>
        </w:numPr>
        <w:tabs>
          <w:tab w:val="left" w:pos="460"/>
          <w:tab w:val="left" w:pos="461"/>
        </w:tabs>
        <w:ind w:right="133"/>
      </w:pPr>
      <w:r w:rsidRPr="00A6613B">
        <w:t>Recruiting new members is the responsibility of the full board. Please contact your School Consultant for successful recruiting</w:t>
      </w:r>
      <w:r w:rsidRPr="00A6613B">
        <w:rPr>
          <w:spacing w:val="-8"/>
        </w:rPr>
        <w:t xml:space="preserve"> </w:t>
      </w:r>
      <w:r w:rsidRPr="00A6613B">
        <w:t>ideas.</w:t>
      </w:r>
    </w:p>
    <w:p w14:paraId="0C454484" w14:textId="77777777" w:rsidR="00E645AB" w:rsidRPr="00A6613B" w:rsidRDefault="00E645AB">
      <w:pPr>
        <w:pStyle w:val="BodyText"/>
        <w:spacing w:before="7"/>
        <w:ind w:left="0"/>
        <w:rPr>
          <w:sz w:val="25"/>
        </w:rPr>
      </w:pPr>
    </w:p>
    <w:p w14:paraId="58622935" w14:textId="77777777" w:rsidR="00E645AB" w:rsidRPr="00A6613B" w:rsidRDefault="00000000">
      <w:pPr>
        <w:ind w:left="100"/>
        <w:rPr>
          <w:b/>
          <w:sz w:val="24"/>
          <w:szCs w:val="24"/>
        </w:rPr>
      </w:pPr>
      <w:r w:rsidRPr="00A6613B">
        <w:rPr>
          <w:b/>
          <w:color w:val="006FC0"/>
          <w:sz w:val="24"/>
          <w:szCs w:val="24"/>
          <w:u w:color="006FC0"/>
        </w:rPr>
        <w:t>BOARD MEETING ROOM ARRANGEMENTS</w:t>
      </w:r>
    </w:p>
    <w:p w14:paraId="48D3CB5E" w14:textId="103504E7" w:rsidR="00E645AB" w:rsidRPr="00A6613B" w:rsidRDefault="00000000">
      <w:pPr>
        <w:pStyle w:val="ListParagraph"/>
        <w:numPr>
          <w:ilvl w:val="0"/>
          <w:numId w:val="1"/>
        </w:numPr>
        <w:tabs>
          <w:tab w:val="left" w:pos="460"/>
          <w:tab w:val="left" w:pos="461"/>
        </w:tabs>
        <w:spacing w:line="249" w:lineRule="auto"/>
        <w:ind w:right="640"/>
      </w:pPr>
      <w:r w:rsidRPr="00A6613B">
        <w:t>The meeting room should be clean and free of clutter. Board members are seated together (with nameplates)</w:t>
      </w:r>
      <w:r w:rsidR="00A6613B">
        <w:t>,</w:t>
      </w:r>
      <w:r w:rsidRPr="00A6613B">
        <w:t xml:space="preserve"> not interspersed around the table. Members of the public are seated on the side. Comfortable seating for all should be</w:t>
      </w:r>
      <w:r w:rsidRPr="00A6613B">
        <w:rPr>
          <w:spacing w:val="-8"/>
        </w:rPr>
        <w:t xml:space="preserve"> </w:t>
      </w:r>
      <w:r w:rsidRPr="00A6613B">
        <w:t>provided.</w:t>
      </w:r>
    </w:p>
    <w:p w14:paraId="002DAB52" w14:textId="77777777" w:rsidR="00E645AB" w:rsidRPr="00A6613B" w:rsidRDefault="00000000">
      <w:pPr>
        <w:pStyle w:val="ListParagraph"/>
        <w:numPr>
          <w:ilvl w:val="0"/>
          <w:numId w:val="1"/>
        </w:numPr>
        <w:tabs>
          <w:tab w:val="left" w:pos="460"/>
          <w:tab w:val="left" w:pos="461"/>
        </w:tabs>
        <w:spacing w:before="11"/>
        <w:ind w:hanging="361"/>
      </w:pPr>
      <w:r w:rsidRPr="00A6613B">
        <w:t>Have extra board meeting materials</w:t>
      </w:r>
      <w:r w:rsidRPr="00A6613B">
        <w:rPr>
          <w:spacing w:val="-9"/>
        </w:rPr>
        <w:t xml:space="preserve"> </w:t>
      </w:r>
      <w:r w:rsidRPr="00A6613B">
        <w:t>available.</w:t>
      </w:r>
    </w:p>
    <w:p w14:paraId="731217EB" w14:textId="77777777" w:rsidR="00E645AB" w:rsidRPr="00A6613B" w:rsidRDefault="00000000">
      <w:pPr>
        <w:pStyle w:val="ListParagraph"/>
        <w:numPr>
          <w:ilvl w:val="0"/>
          <w:numId w:val="1"/>
        </w:numPr>
        <w:tabs>
          <w:tab w:val="left" w:pos="460"/>
          <w:tab w:val="left" w:pos="461"/>
        </w:tabs>
        <w:ind w:hanging="361"/>
      </w:pPr>
      <w:r w:rsidRPr="00A6613B">
        <w:t>If technology is being used, please make sure it is working prior to the start of the</w:t>
      </w:r>
      <w:r w:rsidRPr="00A6613B">
        <w:rPr>
          <w:spacing w:val="-20"/>
        </w:rPr>
        <w:t xml:space="preserve"> </w:t>
      </w:r>
      <w:r w:rsidRPr="00A6613B">
        <w:t>meeting.</w:t>
      </w:r>
    </w:p>
    <w:p w14:paraId="182C75E1" w14:textId="77777777" w:rsidR="00E645AB" w:rsidRPr="00A6613B" w:rsidRDefault="00000000">
      <w:pPr>
        <w:pStyle w:val="ListParagraph"/>
        <w:numPr>
          <w:ilvl w:val="0"/>
          <w:numId w:val="1"/>
        </w:numPr>
        <w:tabs>
          <w:tab w:val="left" w:pos="460"/>
          <w:tab w:val="left" w:pos="461"/>
        </w:tabs>
        <w:ind w:hanging="361"/>
      </w:pPr>
      <w:r w:rsidRPr="00A6613B">
        <w:t>Depending on the hour of the meeting, light refreshments are</w:t>
      </w:r>
      <w:r w:rsidRPr="00A6613B">
        <w:rPr>
          <w:spacing w:val="-18"/>
        </w:rPr>
        <w:t xml:space="preserve"> </w:t>
      </w:r>
      <w:r w:rsidRPr="00A6613B">
        <w:t>appropriate.</w:t>
      </w:r>
    </w:p>
    <w:p w14:paraId="7CB302FD" w14:textId="77777777" w:rsidR="00E645AB" w:rsidRPr="00A6613B" w:rsidRDefault="00000000">
      <w:pPr>
        <w:pStyle w:val="ListParagraph"/>
        <w:numPr>
          <w:ilvl w:val="0"/>
          <w:numId w:val="1"/>
        </w:numPr>
        <w:tabs>
          <w:tab w:val="left" w:pos="460"/>
          <w:tab w:val="left" w:pos="461"/>
        </w:tabs>
        <w:spacing w:line="271" w:lineRule="exact"/>
        <w:ind w:hanging="361"/>
      </w:pPr>
      <w:r w:rsidRPr="00A6613B">
        <w:t>Request all members of the public to sign in upon</w:t>
      </w:r>
      <w:r w:rsidRPr="00A6613B">
        <w:rPr>
          <w:spacing w:val="-12"/>
        </w:rPr>
        <w:t xml:space="preserve"> </w:t>
      </w:r>
      <w:r w:rsidRPr="00A6613B">
        <w:t>arrival.</w:t>
      </w:r>
    </w:p>
    <w:p w14:paraId="7A86A456" w14:textId="77777777" w:rsidR="00E645AB" w:rsidRPr="00A6613B" w:rsidRDefault="00000000">
      <w:pPr>
        <w:pStyle w:val="ListParagraph"/>
        <w:numPr>
          <w:ilvl w:val="0"/>
          <w:numId w:val="1"/>
        </w:numPr>
        <w:tabs>
          <w:tab w:val="left" w:pos="460"/>
          <w:tab w:val="left" w:pos="461"/>
        </w:tabs>
        <w:spacing w:before="0" w:line="242" w:lineRule="auto"/>
        <w:ind w:right="373"/>
      </w:pPr>
      <w:r w:rsidRPr="00A6613B">
        <w:t>Be mindful that members of the media may attend a meeting at any time. What is said in the public domain is recordable and</w:t>
      </w:r>
      <w:r w:rsidRPr="00A6613B">
        <w:rPr>
          <w:spacing w:val="-8"/>
        </w:rPr>
        <w:t xml:space="preserve"> </w:t>
      </w:r>
      <w:r w:rsidRPr="00A6613B">
        <w:t>printable.</w:t>
      </w:r>
    </w:p>
    <w:p w14:paraId="1A5B5DD2" w14:textId="1D590C9D" w:rsidR="00E645AB" w:rsidRPr="00A6613B" w:rsidRDefault="00000000">
      <w:pPr>
        <w:pStyle w:val="ListParagraph"/>
        <w:numPr>
          <w:ilvl w:val="0"/>
          <w:numId w:val="1"/>
        </w:numPr>
        <w:tabs>
          <w:tab w:val="left" w:pos="460"/>
          <w:tab w:val="left" w:pos="461"/>
        </w:tabs>
        <w:spacing w:before="18"/>
        <w:ind w:hanging="361"/>
      </w:pPr>
      <w:r w:rsidRPr="00A6613B">
        <w:t>The meeting location must be ADA</w:t>
      </w:r>
      <w:r w:rsidR="00A6613B">
        <w:rPr>
          <w:spacing w:val="-10"/>
        </w:rPr>
        <w:t>-</w:t>
      </w:r>
      <w:r w:rsidRPr="00A6613B">
        <w:t>compliant.</w:t>
      </w:r>
    </w:p>
    <w:p w14:paraId="3E2B0E64" w14:textId="77777777" w:rsidR="00E645AB" w:rsidRPr="00A6613B" w:rsidRDefault="00E645AB">
      <w:pPr>
        <w:pStyle w:val="BodyText"/>
        <w:ind w:left="0"/>
        <w:rPr>
          <w:sz w:val="24"/>
        </w:rPr>
      </w:pPr>
    </w:p>
    <w:p w14:paraId="14D3E8A6" w14:textId="77777777" w:rsidR="00E645AB" w:rsidRPr="00A6613B" w:rsidRDefault="00000000">
      <w:pPr>
        <w:ind w:left="100"/>
        <w:rPr>
          <w:b/>
          <w:sz w:val="24"/>
          <w:szCs w:val="24"/>
        </w:rPr>
      </w:pPr>
      <w:r w:rsidRPr="00A6613B">
        <w:rPr>
          <w:b/>
          <w:color w:val="006FC0"/>
          <w:sz w:val="24"/>
          <w:szCs w:val="24"/>
          <w:u w:color="006FC0"/>
        </w:rPr>
        <w:t>SCHEDULING AND RE-SCHEDULING OF BOARD MEETINGS</w:t>
      </w:r>
    </w:p>
    <w:p w14:paraId="2090E560" w14:textId="2C83FBB5" w:rsidR="00E645AB" w:rsidRPr="00A6613B" w:rsidRDefault="00000000">
      <w:pPr>
        <w:pStyle w:val="ListParagraph"/>
        <w:numPr>
          <w:ilvl w:val="0"/>
          <w:numId w:val="1"/>
        </w:numPr>
        <w:tabs>
          <w:tab w:val="left" w:pos="460"/>
          <w:tab w:val="left" w:pos="461"/>
        </w:tabs>
        <w:ind w:right="109"/>
      </w:pPr>
      <w:r w:rsidRPr="00A6613B">
        <w:t xml:space="preserve">The board meeting calendar should be posted on the school’s website and at the </w:t>
      </w:r>
      <w:r w:rsidR="00A6613B">
        <w:t>principal</w:t>
      </w:r>
      <w:r w:rsidRPr="00A6613B">
        <w:t xml:space="preserve"> office of the board (usually the</w:t>
      </w:r>
      <w:r w:rsidRPr="00A6613B">
        <w:rPr>
          <w:spacing w:val="-8"/>
        </w:rPr>
        <w:t xml:space="preserve"> </w:t>
      </w:r>
      <w:r w:rsidRPr="00A6613B">
        <w:t>school).</w:t>
      </w:r>
    </w:p>
    <w:p w14:paraId="71BC48C6" w14:textId="77777777" w:rsidR="00E645AB" w:rsidRPr="00A6613B" w:rsidRDefault="00000000">
      <w:pPr>
        <w:pStyle w:val="ListParagraph"/>
        <w:numPr>
          <w:ilvl w:val="0"/>
          <w:numId w:val="1"/>
        </w:numPr>
        <w:tabs>
          <w:tab w:val="left" w:pos="460"/>
          <w:tab w:val="left" w:pos="461"/>
        </w:tabs>
        <w:spacing w:before="21" w:line="242" w:lineRule="auto"/>
        <w:ind w:right="258"/>
      </w:pPr>
      <w:r w:rsidRPr="00A6613B">
        <w:t>If there is a change to the regular calendar of meetings, that change must be publicly posted within 3 days.</w:t>
      </w:r>
    </w:p>
    <w:p w14:paraId="5F40B6E9" w14:textId="44C6E0B0" w:rsidR="00E645AB" w:rsidRPr="00A6613B" w:rsidRDefault="00000000">
      <w:pPr>
        <w:pStyle w:val="ListParagraph"/>
        <w:numPr>
          <w:ilvl w:val="0"/>
          <w:numId w:val="1"/>
        </w:numPr>
        <w:tabs>
          <w:tab w:val="left" w:pos="460"/>
          <w:tab w:val="left" w:pos="461"/>
        </w:tabs>
        <w:spacing w:before="18" w:line="249" w:lineRule="auto"/>
        <w:ind w:right="267"/>
      </w:pPr>
      <w:r w:rsidRPr="00A6613B">
        <w:t xml:space="preserve">For special and emergency meetings, notices are required by law to be posted in plain view at the school (or location of the meeting), even if the school is closed. The notices must include </w:t>
      </w:r>
      <w:r w:rsidR="00A6613B">
        <w:t xml:space="preserve">the </w:t>
      </w:r>
      <w:r w:rsidRPr="00A6613B">
        <w:t>date, time, and location of the board</w:t>
      </w:r>
      <w:r w:rsidRPr="00A6613B">
        <w:rPr>
          <w:spacing w:val="-6"/>
        </w:rPr>
        <w:t xml:space="preserve"> </w:t>
      </w:r>
      <w:r w:rsidRPr="00A6613B">
        <w:t>meeting.</w:t>
      </w:r>
    </w:p>
    <w:p w14:paraId="50B5E089" w14:textId="77777777" w:rsidR="00E645AB" w:rsidRDefault="00E645AB">
      <w:pPr>
        <w:pStyle w:val="BodyText"/>
        <w:ind w:left="0"/>
        <w:rPr>
          <w:sz w:val="20"/>
        </w:rPr>
      </w:pPr>
    </w:p>
    <w:p w14:paraId="6C73C414" w14:textId="77777777" w:rsidR="00E645AB" w:rsidRDefault="00E645AB">
      <w:pPr>
        <w:pStyle w:val="BodyText"/>
        <w:ind w:left="0"/>
        <w:rPr>
          <w:sz w:val="20"/>
        </w:rPr>
      </w:pPr>
    </w:p>
    <w:p w14:paraId="30362B14" w14:textId="77777777" w:rsidR="00E645AB" w:rsidRDefault="00E645AB">
      <w:pPr>
        <w:pStyle w:val="BodyText"/>
        <w:ind w:left="0"/>
        <w:rPr>
          <w:sz w:val="20"/>
        </w:rPr>
      </w:pPr>
    </w:p>
    <w:p w14:paraId="291F62D4" w14:textId="77777777" w:rsidR="00E645AB" w:rsidRDefault="00E645AB">
      <w:pPr>
        <w:pStyle w:val="BodyText"/>
        <w:ind w:left="0"/>
        <w:rPr>
          <w:sz w:val="20"/>
        </w:rPr>
      </w:pPr>
    </w:p>
    <w:p w14:paraId="341F1A36" w14:textId="77777777" w:rsidR="00E645AB" w:rsidRDefault="00E645AB">
      <w:pPr>
        <w:pStyle w:val="BodyText"/>
        <w:ind w:left="0"/>
        <w:rPr>
          <w:sz w:val="24"/>
        </w:rPr>
      </w:pPr>
    </w:p>
    <w:p w14:paraId="283D5020" w14:textId="40D8DCC6" w:rsidR="00E645AB" w:rsidRDefault="00000000">
      <w:pPr>
        <w:spacing w:before="101"/>
        <w:ind w:left="3638" w:right="3635"/>
        <w:jc w:val="center"/>
        <w:rPr>
          <w:rFonts w:ascii="Trebuchet MS"/>
          <w:sz w:val="16"/>
        </w:rPr>
      </w:pPr>
      <w:r>
        <w:rPr>
          <w:rFonts w:ascii="Trebuchet MS"/>
          <w:sz w:val="16"/>
        </w:rPr>
        <w:t>201 Front Avenue SW Suite 310 Grand Rapids</w:t>
      </w:r>
      <w:r w:rsidR="00A6613B">
        <w:rPr>
          <w:rFonts w:ascii="Trebuchet MS"/>
          <w:sz w:val="16"/>
        </w:rPr>
        <w:t>,</w:t>
      </w:r>
      <w:r>
        <w:rPr>
          <w:rFonts w:ascii="Trebuchet MS"/>
          <w:sz w:val="16"/>
        </w:rPr>
        <w:t xml:space="preserve"> MI 49504</w:t>
      </w:r>
    </w:p>
    <w:p w14:paraId="5337B28A" w14:textId="77777777" w:rsidR="00E645AB" w:rsidRDefault="00000000">
      <w:pPr>
        <w:ind w:left="3126" w:right="3122"/>
        <w:jc w:val="center"/>
        <w:rPr>
          <w:rFonts w:ascii="Trebuchet MS"/>
          <w:sz w:val="16"/>
        </w:rPr>
      </w:pPr>
      <w:r>
        <w:rPr>
          <w:rFonts w:ascii="Trebuchet MS"/>
          <w:sz w:val="16"/>
        </w:rPr>
        <w:t>Telephone (616) 331-2240 Fax (616) 331-2085</w:t>
      </w:r>
    </w:p>
    <w:sectPr w:rsidR="00E645AB">
      <w:headerReference w:type="default" r:id="rId8"/>
      <w:type w:val="continuous"/>
      <w:pgSz w:w="12240" w:h="15840"/>
      <w:pgMar w:top="72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EDF8" w14:textId="77777777" w:rsidR="005129B6" w:rsidRDefault="005129B6" w:rsidP="00A6613B">
      <w:r>
        <w:separator/>
      </w:r>
    </w:p>
  </w:endnote>
  <w:endnote w:type="continuationSeparator" w:id="0">
    <w:p w14:paraId="32119990" w14:textId="77777777" w:rsidR="005129B6" w:rsidRDefault="005129B6" w:rsidP="00A6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5BBC" w14:textId="77777777" w:rsidR="005129B6" w:rsidRDefault="005129B6" w:rsidP="00A6613B">
      <w:r>
        <w:separator/>
      </w:r>
    </w:p>
  </w:footnote>
  <w:footnote w:type="continuationSeparator" w:id="0">
    <w:p w14:paraId="4EA1A822" w14:textId="77777777" w:rsidR="005129B6" w:rsidRDefault="005129B6" w:rsidP="00A6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E334" w14:textId="77777777" w:rsidR="00A6613B" w:rsidRDefault="00A66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17B99"/>
    <w:multiLevelType w:val="hybridMultilevel"/>
    <w:tmpl w:val="E482CED4"/>
    <w:lvl w:ilvl="0" w:tplc="19D8C198">
      <w:numFmt w:val="bullet"/>
      <w:lvlText w:val="o"/>
      <w:lvlJc w:val="left"/>
      <w:pPr>
        <w:ind w:left="460" w:hanging="360"/>
      </w:pPr>
      <w:rPr>
        <w:rFonts w:ascii="Courier New" w:eastAsia="Courier New" w:hAnsi="Courier New" w:cs="Courier New" w:hint="default"/>
        <w:w w:val="100"/>
        <w:sz w:val="22"/>
        <w:szCs w:val="22"/>
        <w:lang w:val="en-US" w:eastAsia="en-US" w:bidi="en-US"/>
      </w:rPr>
    </w:lvl>
    <w:lvl w:ilvl="1" w:tplc="565093E4">
      <w:numFmt w:val="bullet"/>
      <w:lvlText w:val="•"/>
      <w:lvlJc w:val="left"/>
      <w:pPr>
        <w:ind w:left="3640" w:hanging="360"/>
      </w:pPr>
      <w:rPr>
        <w:rFonts w:hint="default"/>
        <w:lang w:val="en-US" w:eastAsia="en-US" w:bidi="en-US"/>
      </w:rPr>
    </w:lvl>
    <w:lvl w:ilvl="2" w:tplc="FAD456B6">
      <w:numFmt w:val="bullet"/>
      <w:lvlText w:val="•"/>
      <w:lvlJc w:val="left"/>
      <w:pPr>
        <w:ind w:left="4297" w:hanging="360"/>
      </w:pPr>
      <w:rPr>
        <w:rFonts w:hint="default"/>
        <w:lang w:val="en-US" w:eastAsia="en-US" w:bidi="en-US"/>
      </w:rPr>
    </w:lvl>
    <w:lvl w:ilvl="3" w:tplc="1310AA04">
      <w:numFmt w:val="bullet"/>
      <w:lvlText w:val="•"/>
      <w:lvlJc w:val="left"/>
      <w:pPr>
        <w:ind w:left="4955" w:hanging="360"/>
      </w:pPr>
      <w:rPr>
        <w:rFonts w:hint="default"/>
        <w:lang w:val="en-US" w:eastAsia="en-US" w:bidi="en-US"/>
      </w:rPr>
    </w:lvl>
    <w:lvl w:ilvl="4" w:tplc="DB8AD096">
      <w:numFmt w:val="bullet"/>
      <w:lvlText w:val="•"/>
      <w:lvlJc w:val="left"/>
      <w:pPr>
        <w:ind w:left="5613" w:hanging="360"/>
      </w:pPr>
      <w:rPr>
        <w:rFonts w:hint="default"/>
        <w:lang w:val="en-US" w:eastAsia="en-US" w:bidi="en-US"/>
      </w:rPr>
    </w:lvl>
    <w:lvl w:ilvl="5" w:tplc="A72CC6BC">
      <w:numFmt w:val="bullet"/>
      <w:lvlText w:val="•"/>
      <w:lvlJc w:val="left"/>
      <w:pPr>
        <w:ind w:left="6271" w:hanging="360"/>
      </w:pPr>
      <w:rPr>
        <w:rFonts w:hint="default"/>
        <w:lang w:val="en-US" w:eastAsia="en-US" w:bidi="en-US"/>
      </w:rPr>
    </w:lvl>
    <w:lvl w:ilvl="6" w:tplc="B3F0873A">
      <w:numFmt w:val="bullet"/>
      <w:lvlText w:val="•"/>
      <w:lvlJc w:val="left"/>
      <w:pPr>
        <w:ind w:left="6928" w:hanging="360"/>
      </w:pPr>
      <w:rPr>
        <w:rFonts w:hint="default"/>
        <w:lang w:val="en-US" w:eastAsia="en-US" w:bidi="en-US"/>
      </w:rPr>
    </w:lvl>
    <w:lvl w:ilvl="7" w:tplc="5906D1C6">
      <w:numFmt w:val="bullet"/>
      <w:lvlText w:val="•"/>
      <w:lvlJc w:val="left"/>
      <w:pPr>
        <w:ind w:left="7586" w:hanging="360"/>
      </w:pPr>
      <w:rPr>
        <w:rFonts w:hint="default"/>
        <w:lang w:val="en-US" w:eastAsia="en-US" w:bidi="en-US"/>
      </w:rPr>
    </w:lvl>
    <w:lvl w:ilvl="8" w:tplc="18F8693C">
      <w:numFmt w:val="bullet"/>
      <w:lvlText w:val="•"/>
      <w:lvlJc w:val="left"/>
      <w:pPr>
        <w:ind w:left="8244" w:hanging="360"/>
      </w:pPr>
      <w:rPr>
        <w:rFonts w:hint="default"/>
        <w:lang w:val="en-US" w:eastAsia="en-US" w:bidi="en-US"/>
      </w:rPr>
    </w:lvl>
  </w:abstractNum>
  <w:num w:numId="1" w16cid:durableId="8561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AB"/>
    <w:rsid w:val="002128AD"/>
    <w:rsid w:val="005129B6"/>
    <w:rsid w:val="00712E9D"/>
    <w:rsid w:val="00A6613B"/>
    <w:rsid w:val="00AE7BBF"/>
    <w:rsid w:val="00B37670"/>
    <w:rsid w:val="00E6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5E2AD7"/>
  <w15:docId w15:val="{7D783F90-7BB8-B445-8E01-4774C623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style>
  <w:style w:type="paragraph" w:styleId="ListParagraph">
    <w:name w:val="List Paragraph"/>
    <w:basedOn w:val="Normal"/>
    <w:uiPriority w:val="1"/>
    <w:qFormat/>
    <w:pPr>
      <w:spacing w:before="2"/>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613B"/>
    <w:pPr>
      <w:tabs>
        <w:tab w:val="center" w:pos="4680"/>
        <w:tab w:val="right" w:pos="9360"/>
      </w:tabs>
    </w:pPr>
  </w:style>
  <w:style w:type="character" w:customStyle="1" w:styleId="HeaderChar">
    <w:name w:val="Header Char"/>
    <w:basedOn w:val="DefaultParagraphFont"/>
    <w:link w:val="Header"/>
    <w:uiPriority w:val="99"/>
    <w:rsid w:val="00A6613B"/>
    <w:rPr>
      <w:rFonts w:ascii="Times New Roman" w:eastAsia="Times New Roman" w:hAnsi="Times New Roman" w:cs="Times New Roman"/>
      <w:lang w:bidi="en-US"/>
    </w:rPr>
  </w:style>
  <w:style w:type="paragraph" w:styleId="Footer">
    <w:name w:val="footer"/>
    <w:basedOn w:val="Normal"/>
    <w:link w:val="FooterChar"/>
    <w:uiPriority w:val="99"/>
    <w:unhideWhenUsed/>
    <w:rsid w:val="00A6613B"/>
    <w:pPr>
      <w:tabs>
        <w:tab w:val="center" w:pos="4680"/>
        <w:tab w:val="right" w:pos="9360"/>
      </w:tabs>
    </w:pPr>
  </w:style>
  <w:style w:type="character" w:customStyle="1" w:styleId="FooterChar">
    <w:name w:val="Footer Char"/>
    <w:basedOn w:val="DefaultParagraphFont"/>
    <w:link w:val="Footer"/>
    <w:uiPriority w:val="99"/>
    <w:rsid w:val="00A6613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Lillian Saunders</cp:lastModifiedBy>
  <cp:revision>3</cp:revision>
  <dcterms:created xsi:type="dcterms:W3CDTF">2026-03-13T01:16:00Z</dcterms:created>
  <dcterms:modified xsi:type="dcterms:W3CDTF">2026-03-13T01:23:00Z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Word for Microsoft 365</vt:lpwstr>
  </property>
  <property fmtid="{D5CDD505-2E9C-101B-9397-08002B2CF9AE}" pid="4" name="LastSaved">
    <vt:filetime>2026-03-13T00:00:00Z</vt:filetime>
  </property>
</Properties>
</file>