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.xml" ContentType="application/vnd.openxmlformats-officedocument.themeOverrid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E6A" w:rsidRPr="00777844" w:rsidRDefault="00623E6A" w:rsidP="00FC5AC3">
      <w:pPr>
        <w:pBdr>
          <w:top w:val="single" w:sz="4" w:space="1" w:color="auto"/>
        </w:pBdr>
        <w:spacing w:line="360" w:lineRule="auto"/>
        <w:rPr>
          <w:rFonts w:eastAsia="Calibri" w:cstheme="minorHAnsi"/>
          <w:sz w:val="40"/>
          <w:szCs w:val="40"/>
        </w:rPr>
      </w:pPr>
    </w:p>
    <w:p w:rsidR="00623E6A" w:rsidRPr="00777844" w:rsidRDefault="00623E6A" w:rsidP="00FC5AC3">
      <w:pPr>
        <w:spacing w:after="0" w:line="360" w:lineRule="auto"/>
        <w:jc w:val="center"/>
        <w:rPr>
          <w:rFonts w:eastAsia="Calibri" w:cstheme="minorHAnsi"/>
          <w:sz w:val="32"/>
          <w:szCs w:val="32"/>
        </w:rPr>
      </w:pPr>
    </w:p>
    <w:p w:rsidR="00233E7C" w:rsidRDefault="006944F2" w:rsidP="00FC5AC3">
      <w:pPr>
        <w:spacing w:after="0" w:line="360" w:lineRule="auto"/>
        <w:jc w:val="center"/>
        <w:rPr>
          <w:rFonts w:eastAsia="Calibri" w:cstheme="minorHAnsi"/>
          <w:sz w:val="32"/>
          <w:szCs w:val="32"/>
        </w:rPr>
      </w:pPr>
      <w:r>
        <w:rPr>
          <w:rFonts w:eastAsia="Calibri" w:cstheme="minorHAnsi"/>
          <w:noProof/>
          <w:sz w:val="32"/>
          <w:szCs w:val="32"/>
        </w:rPr>
        <w:drawing>
          <wp:inline distT="0" distB="0" distL="0" distR="0" wp14:anchorId="7AEB0630" wp14:editId="255946EA">
            <wp:extent cx="5736336" cy="1688592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andbluemarklef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5E" w:rsidRDefault="00B8325E" w:rsidP="00FC5AC3">
      <w:pPr>
        <w:spacing w:after="0" w:line="360" w:lineRule="auto"/>
        <w:jc w:val="center"/>
        <w:rPr>
          <w:rFonts w:eastAsia="Calibri" w:cstheme="minorHAnsi"/>
          <w:sz w:val="32"/>
          <w:szCs w:val="32"/>
        </w:rPr>
      </w:pPr>
    </w:p>
    <w:p w:rsidR="00B8325E" w:rsidRDefault="00B8325E" w:rsidP="00FC5AC3">
      <w:pPr>
        <w:spacing w:after="0" w:line="360" w:lineRule="auto"/>
        <w:jc w:val="center"/>
        <w:rPr>
          <w:rFonts w:eastAsia="Calibri" w:cstheme="minorHAnsi"/>
          <w:sz w:val="32"/>
          <w:szCs w:val="32"/>
        </w:rPr>
      </w:pPr>
    </w:p>
    <w:p w:rsidR="00B8325E" w:rsidRDefault="00B8325E" w:rsidP="00FC5AC3">
      <w:pPr>
        <w:spacing w:after="0" w:line="360" w:lineRule="auto"/>
        <w:jc w:val="center"/>
        <w:rPr>
          <w:rFonts w:eastAsia="Calibri" w:cstheme="minorHAnsi"/>
          <w:sz w:val="32"/>
          <w:szCs w:val="32"/>
        </w:rPr>
      </w:pPr>
    </w:p>
    <w:p w:rsidR="00B8325E" w:rsidRDefault="00B8325E" w:rsidP="00FC5AC3">
      <w:pPr>
        <w:spacing w:after="0" w:line="360" w:lineRule="auto"/>
        <w:rPr>
          <w:rFonts w:eastAsia="Calibri" w:cstheme="minorHAnsi"/>
          <w:sz w:val="32"/>
          <w:szCs w:val="32"/>
        </w:rPr>
      </w:pPr>
    </w:p>
    <w:p w:rsidR="00B8325E" w:rsidRDefault="00B8325E" w:rsidP="00FC5AC3">
      <w:pPr>
        <w:spacing w:after="0" w:line="360" w:lineRule="auto"/>
        <w:jc w:val="center"/>
        <w:rPr>
          <w:rFonts w:eastAsia="Calibri" w:cstheme="minorHAnsi"/>
          <w:sz w:val="32"/>
          <w:szCs w:val="32"/>
        </w:rPr>
      </w:pPr>
    </w:p>
    <w:p w:rsidR="00B8325E" w:rsidRPr="00777844" w:rsidRDefault="00B8325E" w:rsidP="00FC5AC3">
      <w:pPr>
        <w:spacing w:after="0" w:line="360" w:lineRule="auto"/>
        <w:jc w:val="center"/>
        <w:rPr>
          <w:rFonts w:eastAsia="Calibri" w:cstheme="minorHAnsi"/>
          <w:sz w:val="32"/>
          <w:szCs w:val="32"/>
        </w:rPr>
      </w:pPr>
    </w:p>
    <w:p w:rsidR="00623E6A" w:rsidRDefault="00623E6A" w:rsidP="00FC5AC3">
      <w:pPr>
        <w:spacing w:after="0" w:line="360" w:lineRule="auto"/>
        <w:jc w:val="center"/>
        <w:rPr>
          <w:rFonts w:eastAsia="Calibri" w:cstheme="minorHAnsi"/>
          <w:b/>
          <w:sz w:val="40"/>
          <w:szCs w:val="40"/>
        </w:rPr>
      </w:pPr>
      <w:r w:rsidRPr="00777844">
        <w:rPr>
          <w:rFonts w:eastAsia="Calibri" w:cstheme="minorHAnsi"/>
          <w:b/>
          <w:sz w:val="40"/>
          <w:szCs w:val="40"/>
        </w:rPr>
        <w:t>Study Abro</w:t>
      </w:r>
      <w:r w:rsidR="00B8325E">
        <w:rPr>
          <w:rFonts w:eastAsia="Calibri" w:cstheme="minorHAnsi"/>
          <w:b/>
          <w:sz w:val="40"/>
          <w:szCs w:val="40"/>
        </w:rPr>
        <w:t xml:space="preserve">ad </w:t>
      </w:r>
      <w:r w:rsidR="00583EED">
        <w:rPr>
          <w:rFonts w:eastAsia="Calibri" w:cstheme="minorHAnsi"/>
          <w:b/>
          <w:sz w:val="40"/>
          <w:szCs w:val="40"/>
        </w:rPr>
        <w:t>Report for Academic Year 201</w:t>
      </w:r>
      <w:r w:rsidR="0097341A">
        <w:rPr>
          <w:rFonts w:eastAsia="Calibri" w:cstheme="minorHAnsi"/>
          <w:b/>
          <w:sz w:val="40"/>
          <w:szCs w:val="40"/>
        </w:rPr>
        <w:t>5-16</w:t>
      </w:r>
    </w:p>
    <w:p w:rsidR="00FC5AC3" w:rsidRPr="00FC5AC3" w:rsidRDefault="00FC5AC3" w:rsidP="00FC5AC3">
      <w:pPr>
        <w:spacing w:after="0" w:line="360" w:lineRule="auto"/>
        <w:jc w:val="center"/>
        <w:rPr>
          <w:rFonts w:eastAsia="Calibri" w:cstheme="minorHAnsi"/>
          <w:b/>
          <w:sz w:val="40"/>
          <w:szCs w:val="40"/>
        </w:rPr>
      </w:pPr>
    </w:p>
    <w:p w:rsidR="00623E6A" w:rsidRPr="00777844" w:rsidRDefault="00623E6A" w:rsidP="00FC5AC3">
      <w:pPr>
        <w:spacing w:after="0" w:line="360" w:lineRule="auto"/>
        <w:jc w:val="center"/>
        <w:rPr>
          <w:rFonts w:eastAsia="Calibri" w:cstheme="minorHAnsi"/>
          <w:sz w:val="32"/>
          <w:szCs w:val="32"/>
        </w:rPr>
      </w:pPr>
    </w:p>
    <w:p w:rsidR="00623E6A" w:rsidRDefault="00623E6A" w:rsidP="00FC5AC3">
      <w:pPr>
        <w:spacing w:after="0" w:line="360" w:lineRule="auto"/>
        <w:jc w:val="center"/>
        <w:rPr>
          <w:rFonts w:eastAsia="Calibri" w:cstheme="minorHAnsi"/>
          <w:sz w:val="32"/>
          <w:szCs w:val="32"/>
        </w:rPr>
      </w:pPr>
      <w:r w:rsidRPr="00777844">
        <w:rPr>
          <w:rFonts w:eastAsia="Calibri" w:cstheme="minorHAnsi"/>
          <w:sz w:val="32"/>
          <w:szCs w:val="32"/>
        </w:rPr>
        <w:t>Compiled By:</w:t>
      </w:r>
    </w:p>
    <w:p w:rsidR="00B8325E" w:rsidRPr="00777844" w:rsidRDefault="0097341A" w:rsidP="00FC5AC3">
      <w:pPr>
        <w:spacing w:after="0" w:line="360" w:lineRule="auto"/>
        <w:jc w:val="center"/>
        <w:rPr>
          <w:rFonts w:eastAsia="Calibri" w:cstheme="minorHAnsi"/>
          <w:sz w:val="32"/>
          <w:szCs w:val="32"/>
        </w:rPr>
      </w:pPr>
      <w:r>
        <w:rPr>
          <w:rFonts w:eastAsia="Calibri" w:cstheme="minorHAnsi"/>
          <w:sz w:val="32"/>
          <w:szCs w:val="32"/>
        </w:rPr>
        <w:t>Christina Chong</w:t>
      </w:r>
      <w:r w:rsidR="00480B89">
        <w:rPr>
          <w:rFonts w:eastAsia="Calibri" w:cstheme="minorHAnsi"/>
          <w:sz w:val="32"/>
          <w:szCs w:val="32"/>
        </w:rPr>
        <w:t xml:space="preserve"> Tsen Yee</w:t>
      </w:r>
    </w:p>
    <w:p w:rsidR="00623E6A" w:rsidRPr="00777844" w:rsidRDefault="00623E6A" w:rsidP="00FC5AC3">
      <w:pPr>
        <w:spacing w:after="0" w:line="360" w:lineRule="auto"/>
        <w:jc w:val="center"/>
        <w:rPr>
          <w:rFonts w:eastAsia="Calibri" w:cstheme="minorHAnsi"/>
          <w:sz w:val="32"/>
          <w:szCs w:val="32"/>
        </w:rPr>
      </w:pPr>
      <w:r w:rsidRPr="00777844">
        <w:rPr>
          <w:rFonts w:eastAsia="Calibri" w:cstheme="minorHAnsi"/>
          <w:sz w:val="32"/>
          <w:szCs w:val="32"/>
        </w:rPr>
        <w:t>Padnos International Center (PIC)</w:t>
      </w:r>
    </w:p>
    <w:p w:rsidR="00623E6A" w:rsidRPr="00777844" w:rsidRDefault="00623E6A" w:rsidP="00FC5AC3">
      <w:pPr>
        <w:spacing w:after="0" w:line="360" w:lineRule="auto"/>
        <w:jc w:val="center"/>
        <w:rPr>
          <w:rFonts w:eastAsia="Calibri" w:cstheme="minorHAnsi"/>
          <w:sz w:val="32"/>
          <w:szCs w:val="32"/>
        </w:rPr>
      </w:pPr>
      <w:r w:rsidRPr="00777844">
        <w:rPr>
          <w:rFonts w:eastAsia="Calibri" w:cstheme="minorHAnsi"/>
          <w:sz w:val="32"/>
          <w:szCs w:val="32"/>
        </w:rPr>
        <w:t>130 Lake Ontario Hall</w:t>
      </w:r>
    </w:p>
    <w:p w:rsidR="00623E6A" w:rsidRPr="00777844" w:rsidRDefault="00623E6A" w:rsidP="00FC5AC3">
      <w:pPr>
        <w:spacing w:after="0" w:line="360" w:lineRule="auto"/>
        <w:jc w:val="center"/>
        <w:rPr>
          <w:rFonts w:eastAsia="Calibri" w:cstheme="minorHAnsi"/>
          <w:sz w:val="32"/>
          <w:szCs w:val="32"/>
        </w:rPr>
      </w:pPr>
      <w:r w:rsidRPr="00777844">
        <w:rPr>
          <w:rFonts w:eastAsia="Calibri" w:cstheme="minorHAnsi"/>
          <w:sz w:val="32"/>
          <w:szCs w:val="32"/>
        </w:rPr>
        <w:t>(616) 331-3898</w:t>
      </w:r>
    </w:p>
    <w:p w:rsidR="00623E6A" w:rsidRPr="00777844" w:rsidRDefault="00623E6A" w:rsidP="00FC5AC3">
      <w:pPr>
        <w:pBdr>
          <w:bottom w:val="single" w:sz="4" w:space="1" w:color="auto"/>
        </w:pBdr>
        <w:spacing w:after="0" w:line="360" w:lineRule="auto"/>
        <w:jc w:val="center"/>
        <w:rPr>
          <w:rFonts w:eastAsia="Calibri" w:cstheme="minorHAnsi"/>
          <w:sz w:val="32"/>
          <w:szCs w:val="32"/>
        </w:rPr>
      </w:pPr>
      <w:r w:rsidRPr="00777844">
        <w:rPr>
          <w:rFonts w:eastAsia="Calibri" w:cstheme="minorHAnsi"/>
          <w:sz w:val="32"/>
          <w:szCs w:val="32"/>
        </w:rPr>
        <w:t>www.gvsu.edu/studyabroad</w:t>
      </w:r>
    </w:p>
    <w:p w:rsidR="00B652DA" w:rsidRDefault="00B652D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ja-JP"/>
        </w:rPr>
      </w:pPr>
      <w:bookmarkStart w:id="0" w:name="_Toc418516822"/>
      <w:r>
        <w:br w:type="page"/>
      </w:r>
    </w:p>
    <w:sdt>
      <w:sdtPr>
        <w:id w:val="191327651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en-US"/>
        </w:rPr>
      </w:sdtEndPr>
      <w:sdtContent>
        <w:p w:rsidR="00E5270D" w:rsidRDefault="00E5270D">
          <w:pPr>
            <w:pStyle w:val="TOCHeading"/>
          </w:pPr>
          <w:r>
            <w:t>Contents</w:t>
          </w:r>
        </w:p>
        <w:p w:rsidR="00E5270D" w:rsidRDefault="00E5270D">
          <w:pPr>
            <w:pStyle w:val="TOC1"/>
            <w:rPr>
              <w:noProof/>
              <w:lang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6688650" w:history="1">
            <w:r w:rsidRPr="00523EEF">
              <w:rPr>
                <w:rStyle w:val="Hyperlink"/>
                <w:rFonts w:eastAsia="Calibri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_Toc456688650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70D" w:rsidRDefault="00E5270D">
          <w:pPr>
            <w:pStyle w:val="TOC1"/>
            <w:rPr>
              <w:noProof/>
              <w:lang w:eastAsia="en-US"/>
            </w:rPr>
          </w:pPr>
          <w:hyperlink w:anchor="_Toc456688651" w:history="1">
            <w:r w:rsidRPr="00523EEF">
              <w:rPr>
                <w:rStyle w:val="Hyperlink"/>
                <w:rFonts w:eastAsia="Calibri"/>
                <w:noProof/>
              </w:rPr>
              <w:t>Table 1: Participation by Region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_Toc456688651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70D" w:rsidRDefault="00E5270D">
          <w:pPr>
            <w:pStyle w:val="TOC1"/>
            <w:rPr>
              <w:noProof/>
              <w:lang w:eastAsia="en-US"/>
            </w:rPr>
          </w:pPr>
          <w:hyperlink w:anchor="_Toc456688652" w:history="1">
            <w:r w:rsidRPr="00523EEF">
              <w:rPr>
                <w:rStyle w:val="Hyperlink"/>
                <w:rFonts w:eastAsia="Calibri"/>
                <w:noProof/>
              </w:rPr>
              <w:t>Table 2: Participation by Country-Popularity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_Toc456688652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70D" w:rsidRDefault="00E5270D">
          <w:pPr>
            <w:pStyle w:val="TOC1"/>
            <w:rPr>
              <w:noProof/>
              <w:lang w:eastAsia="en-US"/>
            </w:rPr>
          </w:pPr>
          <w:hyperlink w:anchor="_Toc456688653" w:history="1">
            <w:r w:rsidRPr="00523EEF">
              <w:rPr>
                <w:rStyle w:val="Hyperlink"/>
                <w:rFonts w:eastAsia="Calibri"/>
                <w:noProof/>
              </w:rPr>
              <w:t>Table 3: Participation by Program 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_Toc456688653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70D" w:rsidRDefault="00E5270D">
          <w:pPr>
            <w:pStyle w:val="TOC1"/>
            <w:rPr>
              <w:noProof/>
              <w:lang w:eastAsia="en-US"/>
            </w:rPr>
          </w:pPr>
          <w:hyperlink w:anchor="_Toc456688654" w:history="1">
            <w:r w:rsidRPr="00523EEF">
              <w:rPr>
                <w:rStyle w:val="Hyperlink"/>
                <w:rFonts w:eastAsia="Calibri"/>
                <w:noProof/>
              </w:rPr>
              <w:t>Table 4: Participation by Faculty-Led Specifics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_Toc456688654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70D" w:rsidRDefault="00E5270D">
          <w:pPr>
            <w:pStyle w:val="TOC1"/>
            <w:rPr>
              <w:noProof/>
              <w:lang w:eastAsia="en-US"/>
            </w:rPr>
          </w:pPr>
          <w:hyperlink w:anchor="_Toc456688655" w:history="1">
            <w:r w:rsidRPr="00523EEF">
              <w:rPr>
                <w:rStyle w:val="Hyperlink"/>
                <w:rFonts w:eastAsia="Calibri"/>
                <w:noProof/>
              </w:rPr>
              <w:t>Table 5: Participation by Program Duration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_Toc456688655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1" w:name="_GoBack"/>
        <w:p w:rsidR="00E5270D" w:rsidRDefault="00E5270D">
          <w:pPr>
            <w:pStyle w:val="TOC1"/>
            <w:rPr>
              <w:noProof/>
              <w:lang w:eastAsia="en-US"/>
            </w:rPr>
          </w:pPr>
          <w:r w:rsidRPr="00523EEF">
            <w:rPr>
              <w:rStyle w:val="Hyperlink"/>
              <w:noProof/>
            </w:rPr>
            <w:fldChar w:fldCharType="begin"/>
          </w:r>
          <w:r w:rsidRPr="00523EEF">
            <w:rPr>
              <w:rStyle w:val="Hyperlink"/>
              <w:noProof/>
            </w:rPr>
            <w:instrText xml:space="preserve"> </w:instrText>
          </w:r>
          <w:r>
            <w:rPr>
              <w:noProof/>
            </w:rPr>
            <w:instrText>HYPERLINK \l "_Toc456688656"</w:instrText>
          </w:r>
          <w:r w:rsidRPr="00523EEF">
            <w:rPr>
              <w:rStyle w:val="Hyperlink"/>
              <w:noProof/>
            </w:rPr>
            <w:instrText xml:space="preserve"> </w:instrText>
          </w:r>
          <w:r w:rsidRPr="00523EEF">
            <w:rPr>
              <w:rStyle w:val="Hyperlink"/>
              <w:noProof/>
            </w:rPr>
          </w:r>
          <w:r w:rsidRPr="00523EEF">
            <w:rPr>
              <w:rStyle w:val="Hyperlink"/>
              <w:noProof/>
            </w:rPr>
            <w:fldChar w:fldCharType="separate"/>
          </w:r>
          <w:r w:rsidRPr="00523EEF">
            <w:rPr>
              <w:rStyle w:val="Hyperlink"/>
              <w:rFonts w:eastAsia="Calibri"/>
              <w:noProof/>
            </w:rPr>
            <w:t>Table 6: Participation by College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_Toc456688656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9</w:t>
          </w:r>
          <w:r>
            <w:rPr>
              <w:noProof/>
              <w:webHidden/>
            </w:rPr>
            <w:fldChar w:fldCharType="end"/>
          </w:r>
          <w:r w:rsidRPr="00523EEF">
            <w:rPr>
              <w:rStyle w:val="Hyperlink"/>
              <w:noProof/>
            </w:rPr>
            <w:fldChar w:fldCharType="end"/>
          </w:r>
        </w:p>
        <w:bookmarkEnd w:id="1"/>
        <w:p w:rsidR="00E5270D" w:rsidRDefault="00E5270D">
          <w:pPr>
            <w:pStyle w:val="TOC1"/>
            <w:rPr>
              <w:noProof/>
              <w:lang w:eastAsia="en-US"/>
            </w:rPr>
          </w:pPr>
          <w:r w:rsidRPr="00523EEF">
            <w:rPr>
              <w:rStyle w:val="Hyperlink"/>
              <w:noProof/>
            </w:rPr>
            <w:fldChar w:fldCharType="begin"/>
          </w:r>
          <w:r w:rsidRPr="00523EEF">
            <w:rPr>
              <w:rStyle w:val="Hyperlink"/>
              <w:noProof/>
            </w:rPr>
            <w:instrText xml:space="preserve"> </w:instrText>
          </w:r>
          <w:r>
            <w:rPr>
              <w:noProof/>
            </w:rPr>
            <w:instrText>HYPERLINK \l "_Toc456688657"</w:instrText>
          </w:r>
          <w:r w:rsidRPr="00523EEF">
            <w:rPr>
              <w:rStyle w:val="Hyperlink"/>
              <w:noProof/>
            </w:rPr>
            <w:instrText xml:space="preserve"> </w:instrText>
          </w:r>
          <w:r w:rsidRPr="00523EEF">
            <w:rPr>
              <w:rStyle w:val="Hyperlink"/>
              <w:noProof/>
            </w:rPr>
          </w:r>
          <w:r w:rsidRPr="00523EEF">
            <w:rPr>
              <w:rStyle w:val="Hyperlink"/>
              <w:noProof/>
            </w:rPr>
            <w:fldChar w:fldCharType="separate"/>
          </w:r>
          <w:r w:rsidRPr="00523EEF">
            <w:rPr>
              <w:rStyle w:val="Hyperlink"/>
              <w:rFonts w:eastAsia="Calibri"/>
              <w:noProof/>
            </w:rPr>
            <w:t>Table 7: Participation by Academic Standing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_Toc456688657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10</w:t>
          </w:r>
          <w:r>
            <w:rPr>
              <w:noProof/>
              <w:webHidden/>
            </w:rPr>
            <w:fldChar w:fldCharType="end"/>
          </w:r>
          <w:r w:rsidRPr="00523EEF">
            <w:rPr>
              <w:rStyle w:val="Hyperlink"/>
              <w:noProof/>
            </w:rPr>
            <w:fldChar w:fldCharType="end"/>
          </w:r>
        </w:p>
        <w:p w:rsidR="00E5270D" w:rsidRDefault="00E5270D">
          <w:pPr>
            <w:pStyle w:val="TOC1"/>
            <w:rPr>
              <w:noProof/>
              <w:lang w:eastAsia="en-US"/>
            </w:rPr>
          </w:pPr>
          <w:hyperlink w:anchor="_Toc456688658" w:history="1">
            <w:r w:rsidRPr="00523EEF">
              <w:rPr>
                <w:rStyle w:val="Hyperlink"/>
                <w:rFonts w:eastAsia="Calibri"/>
                <w:noProof/>
              </w:rPr>
              <w:t>Table 8: Participation by Gender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_Toc456688658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70D" w:rsidRDefault="00E5270D">
          <w:pPr>
            <w:pStyle w:val="TOC1"/>
            <w:rPr>
              <w:noProof/>
              <w:lang w:eastAsia="en-US"/>
            </w:rPr>
          </w:pPr>
          <w:hyperlink w:anchor="_Toc456688659" w:history="1">
            <w:r w:rsidRPr="00523EEF">
              <w:rPr>
                <w:rStyle w:val="Hyperlink"/>
                <w:rFonts w:eastAsia="Calibri"/>
                <w:noProof/>
              </w:rPr>
              <w:t>Table 9: Participation by Race/ Ethnicity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_Toc456688659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70D" w:rsidRDefault="00E5270D">
          <w:pPr>
            <w:pStyle w:val="TOC1"/>
            <w:rPr>
              <w:noProof/>
              <w:lang w:eastAsia="en-US"/>
            </w:rPr>
          </w:pPr>
          <w:hyperlink w:anchor="_Toc456688660" w:history="1">
            <w:r w:rsidRPr="00523EEF">
              <w:rPr>
                <w:rStyle w:val="Hyperlink"/>
                <w:rFonts w:eastAsia="Calibri"/>
                <w:noProof/>
              </w:rPr>
              <w:t>Table 10: Participation by Honors College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_Toc456688660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70D" w:rsidRDefault="00E5270D">
          <w:pPr>
            <w:pStyle w:val="TOC1"/>
            <w:rPr>
              <w:noProof/>
              <w:lang w:eastAsia="en-US"/>
            </w:rPr>
          </w:pPr>
          <w:hyperlink w:anchor="_Toc456688661" w:history="1">
            <w:r w:rsidRPr="00523EEF">
              <w:rPr>
                <w:rStyle w:val="Hyperlink"/>
                <w:rFonts w:asciiTheme="majorHAnsi" w:eastAsia="Calibri" w:hAnsiTheme="majorHAnsi" w:cstheme="majorBidi"/>
                <w:b/>
                <w:bCs/>
                <w:noProof/>
              </w:rPr>
              <w:t>Table 11: Scholarships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_Toc456688661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70D" w:rsidRDefault="00E5270D">
          <w:pPr>
            <w:pStyle w:val="TOC1"/>
            <w:rPr>
              <w:noProof/>
              <w:lang w:eastAsia="en-US"/>
            </w:rPr>
          </w:pPr>
          <w:hyperlink w:anchor="_Toc456688662" w:history="1">
            <w:r w:rsidRPr="00523EEF">
              <w:rPr>
                <w:rStyle w:val="Hyperlink"/>
                <w:rFonts w:eastAsia="Calibri"/>
                <w:noProof/>
              </w:rPr>
              <w:t>Table 12: Top 10 Providers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_Toc456688662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70D" w:rsidRDefault="00E5270D">
          <w:pPr>
            <w:pStyle w:val="TOC1"/>
            <w:rPr>
              <w:noProof/>
              <w:lang w:eastAsia="en-US"/>
            </w:rPr>
          </w:pPr>
          <w:hyperlink w:anchor="_Toc456688663" w:history="1">
            <w:r w:rsidRPr="00523EEF">
              <w:rPr>
                <w:rStyle w:val="Hyperlink"/>
                <w:rFonts w:eastAsia="Calibri"/>
                <w:noProof/>
              </w:rPr>
              <w:t>Table 13: Top 10 Participation by Major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_Toc456688663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70D" w:rsidRDefault="00E5270D">
          <w:pPr>
            <w:pStyle w:val="TOC1"/>
            <w:rPr>
              <w:noProof/>
              <w:lang w:eastAsia="en-US"/>
            </w:rPr>
          </w:pPr>
          <w:hyperlink w:anchor="_Toc456688664" w:history="1">
            <w:r w:rsidRPr="00523EEF">
              <w:rPr>
                <w:rStyle w:val="Hyperlink"/>
                <w:rFonts w:eastAsia="Calibri"/>
                <w:noProof/>
              </w:rPr>
              <w:t>Table 14: Referral Method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_Toc456688664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70D" w:rsidRDefault="00E5270D">
          <w:r>
            <w:rPr>
              <w:b/>
              <w:bCs/>
              <w:noProof/>
            </w:rPr>
            <w:fldChar w:fldCharType="end"/>
          </w:r>
        </w:p>
      </w:sdtContent>
    </w:sdt>
    <w:p w:rsidR="00B652DA" w:rsidRDefault="00B652D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ja-JP"/>
        </w:rPr>
      </w:pPr>
      <w:r>
        <w:br w:type="page"/>
      </w:r>
    </w:p>
    <w:p w:rsidR="00F01FD8" w:rsidRDefault="00F01FD8" w:rsidP="00F01FD8">
      <w:pPr>
        <w:pStyle w:val="TOCHeading"/>
      </w:pPr>
    </w:p>
    <w:p w:rsidR="00B957EC" w:rsidRPr="00777844" w:rsidRDefault="004F3D2F" w:rsidP="00FC5AC3">
      <w:pPr>
        <w:pStyle w:val="Heading1"/>
        <w:spacing w:line="360" w:lineRule="auto"/>
        <w:jc w:val="center"/>
        <w:rPr>
          <w:rFonts w:cstheme="minorHAnsi"/>
          <w:szCs w:val="36"/>
        </w:rPr>
      </w:pPr>
      <w:bookmarkStart w:id="2" w:name="_Toc418516858"/>
      <w:bookmarkStart w:id="3" w:name="_Toc456688650"/>
      <w:r w:rsidRPr="004F3D2F">
        <w:rPr>
          <w:rFonts w:eastAsia="Calibri"/>
          <w:color w:val="000000" w:themeColor="text1"/>
          <w:sz w:val="36"/>
        </w:rPr>
        <w:t>Introduction</w:t>
      </w:r>
      <w:bookmarkEnd w:id="0"/>
      <w:bookmarkEnd w:id="2"/>
      <w:bookmarkEnd w:id="3"/>
    </w:p>
    <w:p w:rsidR="00327ACC" w:rsidRDefault="00B957EC" w:rsidP="00FC5AC3">
      <w:pPr>
        <w:spacing w:line="360" w:lineRule="auto"/>
        <w:rPr>
          <w:rFonts w:cstheme="minorHAnsi"/>
          <w:sz w:val="24"/>
          <w:szCs w:val="28"/>
        </w:rPr>
      </w:pPr>
      <w:r w:rsidRPr="00777844">
        <w:rPr>
          <w:rFonts w:cstheme="minorHAnsi"/>
          <w:sz w:val="32"/>
          <w:szCs w:val="32"/>
        </w:rPr>
        <w:tab/>
      </w:r>
      <w:r w:rsidRPr="00FC5AC3">
        <w:rPr>
          <w:rFonts w:cstheme="minorHAnsi"/>
          <w:sz w:val="24"/>
          <w:szCs w:val="28"/>
        </w:rPr>
        <w:t xml:space="preserve">This report aims to quantify and compare the statistics of the study abroad trends for Grand Valley </w:t>
      </w:r>
      <w:r w:rsidR="00692936">
        <w:rPr>
          <w:rFonts w:cstheme="minorHAnsi"/>
          <w:sz w:val="24"/>
          <w:szCs w:val="28"/>
        </w:rPr>
        <w:t>State</w:t>
      </w:r>
      <w:r w:rsidR="0097341A">
        <w:rPr>
          <w:rFonts w:cstheme="minorHAnsi"/>
          <w:sz w:val="24"/>
          <w:szCs w:val="28"/>
        </w:rPr>
        <w:t xml:space="preserve"> University during the 2015-2016</w:t>
      </w:r>
      <w:r w:rsidRPr="00FC5AC3">
        <w:rPr>
          <w:rFonts w:cstheme="minorHAnsi"/>
          <w:sz w:val="24"/>
          <w:szCs w:val="28"/>
        </w:rPr>
        <w:t xml:space="preserve"> Academic Year. The population in this data includes</w:t>
      </w:r>
      <w:r w:rsidR="00A92CF5">
        <w:rPr>
          <w:rFonts w:cstheme="minorHAnsi"/>
          <w:sz w:val="24"/>
          <w:szCs w:val="28"/>
        </w:rPr>
        <w:t xml:space="preserve"> information an</w:t>
      </w:r>
      <w:r w:rsidRPr="00FC5AC3">
        <w:rPr>
          <w:rFonts w:cstheme="minorHAnsi"/>
          <w:sz w:val="24"/>
          <w:szCs w:val="28"/>
        </w:rPr>
        <w:t xml:space="preserve"> undergraduate and graduate students that </w:t>
      </w:r>
      <w:r w:rsidR="004178B2" w:rsidRPr="00FC5AC3">
        <w:rPr>
          <w:rFonts w:cstheme="minorHAnsi"/>
          <w:sz w:val="24"/>
          <w:szCs w:val="28"/>
        </w:rPr>
        <w:t>have</w:t>
      </w:r>
      <w:r w:rsidRPr="00FC5AC3">
        <w:rPr>
          <w:rFonts w:cstheme="minorHAnsi"/>
          <w:sz w:val="24"/>
          <w:szCs w:val="28"/>
        </w:rPr>
        <w:t xml:space="preserve"> participated </w:t>
      </w:r>
      <w:r w:rsidR="00A92CF5">
        <w:rPr>
          <w:rFonts w:cstheme="minorHAnsi"/>
          <w:sz w:val="24"/>
          <w:szCs w:val="28"/>
        </w:rPr>
        <w:t xml:space="preserve">for credit experiences abroad </w:t>
      </w:r>
      <w:r w:rsidRPr="00FC5AC3">
        <w:rPr>
          <w:rFonts w:cstheme="minorHAnsi"/>
          <w:sz w:val="24"/>
          <w:szCs w:val="28"/>
        </w:rPr>
        <w:t>in</w:t>
      </w:r>
      <w:r w:rsidR="00A92CF5">
        <w:rPr>
          <w:rFonts w:cstheme="minorHAnsi"/>
          <w:sz w:val="24"/>
          <w:szCs w:val="28"/>
        </w:rPr>
        <w:t xml:space="preserve"> program types include:</w:t>
      </w:r>
      <w:r w:rsidRPr="00FC5AC3">
        <w:rPr>
          <w:rFonts w:cstheme="minorHAnsi"/>
          <w:sz w:val="24"/>
          <w:szCs w:val="28"/>
        </w:rPr>
        <w:t xml:space="preserve"> GVSU Partnership, non- GVSU</w:t>
      </w:r>
      <w:r w:rsidR="00327ACC">
        <w:rPr>
          <w:rFonts w:cstheme="minorHAnsi"/>
          <w:sz w:val="24"/>
          <w:szCs w:val="28"/>
        </w:rPr>
        <w:t xml:space="preserve">, </w:t>
      </w:r>
      <w:r w:rsidRPr="00FC5AC3">
        <w:rPr>
          <w:rFonts w:cstheme="minorHAnsi"/>
          <w:sz w:val="24"/>
          <w:szCs w:val="28"/>
        </w:rPr>
        <w:t>Faculty- Led, internships, or independent stud</w:t>
      </w:r>
      <w:r w:rsidR="00015798" w:rsidRPr="00FC5AC3">
        <w:rPr>
          <w:rFonts w:cstheme="minorHAnsi"/>
          <w:sz w:val="24"/>
          <w:szCs w:val="28"/>
        </w:rPr>
        <w:t>y programs</w:t>
      </w:r>
      <w:r w:rsidR="00583EED">
        <w:rPr>
          <w:rFonts w:cstheme="minorHAnsi"/>
          <w:sz w:val="24"/>
          <w:szCs w:val="28"/>
        </w:rPr>
        <w:t>. All students received Grand Valley State University</w:t>
      </w:r>
      <w:r w:rsidRPr="00FC5AC3">
        <w:rPr>
          <w:rFonts w:cstheme="minorHAnsi"/>
          <w:sz w:val="24"/>
          <w:szCs w:val="28"/>
        </w:rPr>
        <w:t xml:space="preserve"> credit for their study abroad </w:t>
      </w:r>
      <w:r w:rsidR="00327ACC" w:rsidRPr="00FC5AC3">
        <w:rPr>
          <w:rFonts w:cstheme="minorHAnsi"/>
          <w:sz w:val="24"/>
          <w:szCs w:val="28"/>
        </w:rPr>
        <w:t>experience. The</w:t>
      </w:r>
      <w:r w:rsidRPr="00FC5AC3">
        <w:rPr>
          <w:rFonts w:cstheme="minorHAnsi"/>
          <w:sz w:val="24"/>
          <w:szCs w:val="28"/>
        </w:rPr>
        <w:t xml:space="preserve"> data in this report were collected from the </w:t>
      </w:r>
      <w:r w:rsidR="00015798" w:rsidRPr="00FC5AC3">
        <w:rPr>
          <w:rFonts w:cstheme="minorHAnsi"/>
          <w:sz w:val="24"/>
          <w:szCs w:val="28"/>
        </w:rPr>
        <w:t>Pa</w:t>
      </w:r>
      <w:r w:rsidR="004178B2" w:rsidRPr="00FC5AC3">
        <w:rPr>
          <w:rFonts w:cstheme="minorHAnsi"/>
          <w:sz w:val="24"/>
          <w:szCs w:val="28"/>
        </w:rPr>
        <w:t>d</w:t>
      </w:r>
      <w:r w:rsidR="00053C01">
        <w:rPr>
          <w:rFonts w:cstheme="minorHAnsi"/>
          <w:sz w:val="24"/>
          <w:szCs w:val="28"/>
        </w:rPr>
        <w:t xml:space="preserve">nos </w:t>
      </w:r>
      <w:r w:rsidRPr="00FC5AC3">
        <w:rPr>
          <w:rFonts w:cstheme="minorHAnsi"/>
          <w:sz w:val="24"/>
          <w:szCs w:val="28"/>
        </w:rPr>
        <w:t>International Center’s OASIS application platform, which first included the abili</w:t>
      </w:r>
      <w:r w:rsidR="004178B2" w:rsidRPr="00FC5AC3">
        <w:rPr>
          <w:rFonts w:cstheme="minorHAnsi"/>
          <w:sz w:val="24"/>
          <w:szCs w:val="28"/>
        </w:rPr>
        <w:t>ty to report information in 2008</w:t>
      </w:r>
      <w:r w:rsidRPr="00FC5AC3">
        <w:rPr>
          <w:rFonts w:cstheme="minorHAnsi"/>
          <w:sz w:val="24"/>
          <w:szCs w:val="28"/>
        </w:rPr>
        <w:t>.</w:t>
      </w:r>
      <w:r w:rsidRPr="00FC5AC3">
        <w:rPr>
          <w:rFonts w:cstheme="minorHAnsi"/>
          <w:sz w:val="24"/>
          <w:szCs w:val="28"/>
        </w:rPr>
        <w:tab/>
      </w:r>
    </w:p>
    <w:p w:rsidR="00B957EC" w:rsidRPr="00FC5AC3" w:rsidRDefault="00020D8D" w:rsidP="00CB4786">
      <w:pPr>
        <w:spacing w:line="360" w:lineRule="auto"/>
        <w:ind w:firstLine="720"/>
        <w:rPr>
          <w:rFonts w:cstheme="minorHAnsi"/>
          <w:sz w:val="24"/>
          <w:szCs w:val="28"/>
        </w:rPr>
      </w:pPr>
      <w:r w:rsidRPr="00FC5AC3">
        <w:rPr>
          <w:rFonts w:cstheme="minorHAnsi"/>
          <w:sz w:val="24"/>
          <w:szCs w:val="28"/>
        </w:rPr>
        <w:t xml:space="preserve">With the data we have, we conclude that the total number of Grand Valley State University students that participated in study abroad </w:t>
      </w:r>
      <w:r w:rsidR="00CC54EC">
        <w:rPr>
          <w:rFonts w:cstheme="minorHAnsi"/>
          <w:sz w:val="24"/>
          <w:szCs w:val="28"/>
        </w:rPr>
        <w:t>increased</w:t>
      </w:r>
      <w:r w:rsidRPr="00FC5AC3">
        <w:rPr>
          <w:rFonts w:cstheme="minorHAnsi"/>
          <w:sz w:val="24"/>
          <w:szCs w:val="28"/>
        </w:rPr>
        <w:t xml:space="preserve"> compared to the previous year (by </w:t>
      </w:r>
      <w:r w:rsidR="00CC54EC">
        <w:rPr>
          <w:rFonts w:cstheme="minorHAnsi"/>
          <w:sz w:val="24"/>
          <w:szCs w:val="28"/>
        </w:rPr>
        <w:t>21</w:t>
      </w:r>
      <w:r w:rsidRPr="00FC5AC3">
        <w:rPr>
          <w:rFonts w:cstheme="minorHAnsi"/>
          <w:sz w:val="24"/>
          <w:szCs w:val="28"/>
        </w:rPr>
        <w:t xml:space="preserve">%). </w:t>
      </w:r>
      <w:r w:rsidR="00CC54EC">
        <w:rPr>
          <w:rFonts w:cstheme="minorHAnsi"/>
          <w:sz w:val="24"/>
          <w:szCs w:val="28"/>
        </w:rPr>
        <w:t>During Academic Year 2015-2016</w:t>
      </w:r>
      <w:r w:rsidR="00B957EC" w:rsidRPr="00FC5AC3">
        <w:rPr>
          <w:rFonts w:cstheme="minorHAnsi"/>
          <w:sz w:val="24"/>
          <w:szCs w:val="28"/>
        </w:rPr>
        <w:t xml:space="preserve">, </w:t>
      </w:r>
      <w:r w:rsidR="00CC54EC">
        <w:rPr>
          <w:rFonts w:cstheme="minorHAnsi"/>
          <w:sz w:val="24"/>
          <w:szCs w:val="28"/>
        </w:rPr>
        <w:t>749</w:t>
      </w:r>
      <w:r w:rsidR="00B957EC" w:rsidRPr="00FC5AC3">
        <w:rPr>
          <w:rFonts w:cstheme="minorHAnsi"/>
          <w:sz w:val="24"/>
          <w:szCs w:val="28"/>
        </w:rPr>
        <w:t xml:space="preserve"> Grand Valley State University </w:t>
      </w:r>
      <w:r w:rsidR="0060417E">
        <w:rPr>
          <w:rFonts w:cstheme="minorHAnsi"/>
          <w:sz w:val="24"/>
          <w:szCs w:val="28"/>
        </w:rPr>
        <w:t>students participated in study</w:t>
      </w:r>
      <w:r w:rsidR="00B957EC" w:rsidRPr="00FC5AC3">
        <w:rPr>
          <w:rFonts w:cstheme="minorHAnsi"/>
          <w:sz w:val="24"/>
          <w:szCs w:val="28"/>
        </w:rPr>
        <w:t xml:space="preserve"> abroad programs (</w:t>
      </w:r>
      <w:r w:rsidR="00CC54EC">
        <w:rPr>
          <w:rFonts w:cstheme="minorHAnsi"/>
          <w:sz w:val="24"/>
          <w:szCs w:val="28"/>
        </w:rPr>
        <w:t>increased by 21</w:t>
      </w:r>
      <w:r w:rsidR="00B957EC" w:rsidRPr="00FC5AC3">
        <w:rPr>
          <w:rFonts w:cstheme="minorHAnsi"/>
          <w:sz w:val="24"/>
          <w:szCs w:val="28"/>
        </w:rPr>
        <w:t xml:space="preserve">% from the previous </w:t>
      </w:r>
      <w:r w:rsidR="00CC54EC">
        <w:rPr>
          <w:rFonts w:cstheme="minorHAnsi"/>
          <w:sz w:val="24"/>
          <w:szCs w:val="28"/>
        </w:rPr>
        <w:t>year). These programs include 54</w:t>
      </w:r>
      <w:r w:rsidR="00B957EC" w:rsidRPr="00FC5AC3">
        <w:rPr>
          <w:rFonts w:cstheme="minorHAnsi"/>
          <w:sz w:val="24"/>
          <w:szCs w:val="28"/>
        </w:rPr>
        <w:t xml:space="preserve"> countries, spanning over </w:t>
      </w:r>
      <w:r>
        <w:rPr>
          <w:rFonts w:cstheme="minorHAnsi"/>
          <w:sz w:val="24"/>
          <w:szCs w:val="28"/>
        </w:rPr>
        <w:t>eight regions.</w:t>
      </w:r>
      <w:r w:rsidR="00B957EC" w:rsidRPr="00FC5AC3">
        <w:rPr>
          <w:rFonts w:cstheme="minorHAnsi"/>
          <w:sz w:val="24"/>
          <w:szCs w:val="28"/>
        </w:rPr>
        <w:t xml:space="preserve"> Consistent with national trends, Europe was the most popular contin</w:t>
      </w:r>
      <w:r w:rsidR="00C13CD4">
        <w:rPr>
          <w:rFonts w:cstheme="minorHAnsi"/>
          <w:sz w:val="24"/>
          <w:szCs w:val="28"/>
        </w:rPr>
        <w:t>ent for students with</w:t>
      </w:r>
      <w:r w:rsidR="00B957EC" w:rsidRPr="00FC5AC3">
        <w:rPr>
          <w:rFonts w:cstheme="minorHAnsi"/>
          <w:sz w:val="24"/>
          <w:szCs w:val="28"/>
        </w:rPr>
        <w:t xml:space="preserve"> </w:t>
      </w:r>
      <w:r w:rsidR="00CC54EC">
        <w:rPr>
          <w:rFonts w:cstheme="minorHAnsi"/>
          <w:sz w:val="24"/>
          <w:szCs w:val="28"/>
        </w:rPr>
        <w:t>59</w:t>
      </w:r>
      <w:r w:rsidR="00B957EC" w:rsidRPr="00FC5AC3">
        <w:rPr>
          <w:rFonts w:cstheme="minorHAnsi"/>
          <w:sz w:val="24"/>
          <w:szCs w:val="28"/>
        </w:rPr>
        <w:t xml:space="preserve">% of all participants. </w:t>
      </w:r>
      <w:r w:rsidR="00CC54EC">
        <w:rPr>
          <w:rFonts w:cstheme="minorHAnsi"/>
          <w:sz w:val="24"/>
          <w:szCs w:val="28"/>
        </w:rPr>
        <w:t>Spain</w:t>
      </w:r>
      <w:r w:rsidR="00B957EC" w:rsidRPr="00FC5AC3">
        <w:rPr>
          <w:rFonts w:cstheme="minorHAnsi"/>
          <w:sz w:val="24"/>
          <w:szCs w:val="28"/>
        </w:rPr>
        <w:t xml:space="preserve"> is the most popular destination, with a</w:t>
      </w:r>
      <w:r w:rsidR="00CC54EC">
        <w:rPr>
          <w:rFonts w:cstheme="minorHAnsi"/>
          <w:sz w:val="24"/>
          <w:szCs w:val="28"/>
        </w:rPr>
        <w:t>n</w:t>
      </w:r>
      <w:r w:rsidR="00B957EC" w:rsidRPr="00FC5AC3">
        <w:rPr>
          <w:rFonts w:cstheme="minorHAnsi"/>
          <w:sz w:val="24"/>
          <w:szCs w:val="28"/>
        </w:rPr>
        <w:t xml:space="preserve"> </w:t>
      </w:r>
      <w:r w:rsidR="00CC54EC">
        <w:rPr>
          <w:rFonts w:cstheme="minorHAnsi"/>
          <w:sz w:val="24"/>
          <w:szCs w:val="28"/>
        </w:rPr>
        <w:t>11</w:t>
      </w:r>
      <w:r>
        <w:rPr>
          <w:rFonts w:cstheme="minorHAnsi"/>
          <w:sz w:val="24"/>
          <w:szCs w:val="28"/>
        </w:rPr>
        <w:t>% participation rate. At</w:t>
      </w:r>
      <w:r w:rsidR="00B957EC" w:rsidRPr="00FC5AC3">
        <w:rPr>
          <w:rFonts w:cstheme="minorHAnsi"/>
          <w:sz w:val="24"/>
          <w:szCs w:val="28"/>
        </w:rPr>
        <w:t xml:space="preserve"> Grand Valley State University, female </w:t>
      </w:r>
      <w:r w:rsidR="00CC54EC">
        <w:rPr>
          <w:rFonts w:cstheme="minorHAnsi"/>
          <w:sz w:val="24"/>
          <w:szCs w:val="28"/>
        </w:rPr>
        <w:t>students consisted of 77</w:t>
      </w:r>
      <w:r w:rsidR="00B957EC" w:rsidRPr="00FC5AC3">
        <w:rPr>
          <w:rFonts w:cstheme="minorHAnsi"/>
          <w:sz w:val="24"/>
          <w:szCs w:val="28"/>
        </w:rPr>
        <w:t>%</w:t>
      </w:r>
      <w:r w:rsidR="00583EED">
        <w:rPr>
          <w:rFonts w:cstheme="minorHAnsi"/>
          <w:sz w:val="24"/>
          <w:szCs w:val="28"/>
        </w:rPr>
        <w:t xml:space="preserve"> of total participation</w:t>
      </w:r>
      <w:r w:rsidR="00B957EC" w:rsidRPr="00FC5AC3">
        <w:rPr>
          <w:rFonts w:cstheme="minorHAnsi"/>
          <w:sz w:val="24"/>
          <w:szCs w:val="28"/>
        </w:rPr>
        <w:t xml:space="preserve"> in studying abroad, </w:t>
      </w:r>
      <w:r w:rsidR="00CC54EC">
        <w:rPr>
          <w:rFonts w:cstheme="minorHAnsi"/>
          <w:sz w:val="24"/>
          <w:szCs w:val="28"/>
        </w:rPr>
        <w:t>while males consisted of only 23</w:t>
      </w:r>
      <w:r w:rsidR="00213F74">
        <w:rPr>
          <w:rFonts w:cstheme="minorHAnsi"/>
          <w:sz w:val="24"/>
          <w:szCs w:val="28"/>
        </w:rPr>
        <w:t xml:space="preserve">% </w:t>
      </w:r>
      <w:r w:rsidR="00583EED">
        <w:rPr>
          <w:rFonts w:cstheme="minorHAnsi"/>
          <w:sz w:val="24"/>
          <w:szCs w:val="28"/>
        </w:rPr>
        <w:t>of total participation</w:t>
      </w:r>
      <w:r w:rsidR="00B957EC" w:rsidRPr="00FC5AC3">
        <w:rPr>
          <w:rFonts w:cstheme="minorHAnsi"/>
          <w:sz w:val="24"/>
          <w:szCs w:val="28"/>
        </w:rPr>
        <w:t>.</w:t>
      </w:r>
    </w:p>
    <w:p w:rsidR="00583EED" w:rsidRDefault="00B957EC" w:rsidP="00583EED">
      <w:pPr>
        <w:spacing w:line="360" w:lineRule="auto"/>
        <w:rPr>
          <w:rFonts w:cstheme="minorHAnsi"/>
          <w:sz w:val="24"/>
          <w:szCs w:val="28"/>
        </w:rPr>
      </w:pPr>
      <w:r w:rsidRPr="00FC5AC3">
        <w:rPr>
          <w:rFonts w:cstheme="minorHAnsi"/>
          <w:sz w:val="24"/>
          <w:szCs w:val="28"/>
        </w:rPr>
        <w:tab/>
        <w:t xml:space="preserve"> </w:t>
      </w:r>
    </w:p>
    <w:p w:rsidR="00583EED" w:rsidRDefault="00583EED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br w:type="page"/>
      </w:r>
    </w:p>
    <w:p w:rsidR="00215C6A" w:rsidRPr="00583EED" w:rsidRDefault="00215C6A" w:rsidP="00583EED">
      <w:pPr>
        <w:pStyle w:val="Heading1"/>
        <w:spacing w:line="360" w:lineRule="auto"/>
        <w:jc w:val="center"/>
        <w:rPr>
          <w:rFonts w:eastAsia="Calibri"/>
          <w:color w:val="000000" w:themeColor="text1"/>
          <w:sz w:val="36"/>
        </w:rPr>
      </w:pPr>
      <w:bookmarkStart w:id="4" w:name="_Toc418516823"/>
      <w:bookmarkStart w:id="5" w:name="_Toc418516859"/>
      <w:bookmarkStart w:id="6" w:name="_Toc456688651"/>
      <w:r w:rsidRPr="00583EED">
        <w:rPr>
          <w:rFonts w:eastAsia="Calibri"/>
          <w:color w:val="000000" w:themeColor="text1"/>
          <w:sz w:val="36"/>
        </w:rPr>
        <w:t xml:space="preserve">Table </w:t>
      </w:r>
      <w:r w:rsidR="00FA6BCE" w:rsidRPr="00583EED">
        <w:rPr>
          <w:rFonts w:eastAsia="Calibri"/>
          <w:color w:val="000000" w:themeColor="text1"/>
          <w:sz w:val="36"/>
        </w:rPr>
        <w:t>1</w:t>
      </w:r>
      <w:r w:rsidRPr="00583EED">
        <w:rPr>
          <w:rFonts w:eastAsia="Calibri"/>
          <w:color w:val="000000" w:themeColor="text1"/>
          <w:sz w:val="36"/>
        </w:rPr>
        <w:t>: Participation by Region</w:t>
      </w:r>
      <w:bookmarkEnd w:id="4"/>
      <w:bookmarkEnd w:id="5"/>
      <w:bookmarkEnd w:id="6"/>
    </w:p>
    <w:p w:rsidR="004B174B" w:rsidRDefault="00A15943" w:rsidP="006944F2">
      <w:pPr>
        <w:spacing w:line="360" w:lineRule="auto"/>
        <w:jc w:val="center"/>
        <w:rPr>
          <w:rFonts w:eastAsia="Calibri" w:cstheme="minorHAnsi"/>
          <w:b/>
          <w:sz w:val="32"/>
          <w:szCs w:val="32"/>
        </w:rPr>
      </w:pPr>
      <w:r>
        <w:rPr>
          <w:noProof/>
        </w:rPr>
        <w:drawing>
          <wp:inline distT="0" distB="0" distL="0" distR="0" wp14:anchorId="6ABDEF06" wp14:editId="1387A78D">
            <wp:extent cx="6667500" cy="4886325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W w:w="11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3"/>
        <w:gridCol w:w="2415"/>
        <w:gridCol w:w="3215"/>
      </w:tblGrid>
      <w:tr w:rsidR="00A15943" w:rsidRPr="00A15943" w:rsidTr="00A15943">
        <w:trPr>
          <w:trHeight w:val="276"/>
          <w:jc w:val="center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Africa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93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12%</w:t>
            </w:r>
          </w:p>
        </w:tc>
      </w:tr>
      <w:tr w:rsidR="00A15943" w:rsidRPr="00A15943" w:rsidTr="00A15943">
        <w:trPr>
          <w:trHeight w:val="276"/>
          <w:jc w:val="center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Asia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54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7%</w:t>
            </w:r>
          </w:p>
        </w:tc>
      </w:tr>
      <w:tr w:rsidR="00A15943" w:rsidRPr="00A15943" w:rsidTr="00A15943">
        <w:trPr>
          <w:trHeight w:val="276"/>
          <w:jc w:val="center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Europe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439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59%</w:t>
            </w:r>
          </w:p>
        </w:tc>
      </w:tr>
      <w:tr w:rsidR="00A15943" w:rsidRPr="00A15943" w:rsidTr="00A15943">
        <w:trPr>
          <w:trHeight w:val="276"/>
          <w:jc w:val="center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 xml:space="preserve">Latin America &amp; </w:t>
            </w:r>
            <w:r w:rsidR="0099034A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Caribbean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105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14%</w:t>
            </w:r>
          </w:p>
        </w:tc>
      </w:tr>
      <w:tr w:rsidR="00A15943" w:rsidRPr="00A15943" w:rsidTr="00A15943">
        <w:trPr>
          <w:trHeight w:val="276"/>
          <w:jc w:val="center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 xml:space="preserve">Middle East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19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3%</w:t>
            </w:r>
          </w:p>
        </w:tc>
      </w:tr>
      <w:tr w:rsidR="00A15943" w:rsidRPr="00A15943" w:rsidTr="00A15943">
        <w:trPr>
          <w:trHeight w:val="276"/>
          <w:jc w:val="center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Multiple Countries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1%</w:t>
            </w:r>
          </w:p>
        </w:tc>
      </w:tr>
      <w:tr w:rsidR="00A15943" w:rsidRPr="00A15943" w:rsidTr="00A15943">
        <w:trPr>
          <w:trHeight w:val="276"/>
          <w:jc w:val="center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Oceania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34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5%</w:t>
            </w:r>
          </w:p>
        </w:tc>
      </w:tr>
      <w:tr w:rsidR="00A15943" w:rsidRPr="00A15943" w:rsidTr="00A15943">
        <w:trPr>
          <w:trHeight w:val="276"/>
          <w:jc w:val="center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943" w:rsidRPr="00A15943" w:rsidRDefault="0099034A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Russia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0%</w:t>
            </w:r>
          </w:p>
        </w:tc>
      </w:tr>
    </w:tbl>
    <w:p w:rsidR="00215C6A" w:rsidRPr="004F3D2F" w:rsidRDefault="00215C6A" w:rsidP="004B174B">
      <w:pPr>
        <w:pStyle w:val="Heading1"/>
        <w:spacing w:before="0" w:line="360" w:lineRule="auto"/>
        <w:jc w:val="center"/>
        <w:rPr>
          <w:rFonts w:eastAsia="Calibri"/>
          <w:color w:val="000000" w:themeColor="text1"/>
          <w:sz w:val="36"/>
        </w:rPr>
      </w:pPr>
      <w:bookmarkStart w:id="7" w:name="_Toc418516824"/>
      <w:bookmarkStart w:id="8" w:name="_Toc418516860"/>
      <w:bookmarkStart w:id="9" w:name="_Toc456688652"/>
      <w:r w:rsidRPr="004F3D2F">
        <w:rPr>
          <w:rFonts w:eastAsia="Calibri"/>
          <w:color w:val="000000" w:themeColor="text1"/>
          <w:sz w:val="36"/>
        </w:rPr>
        <w:t xml:space="preserve">Table </w:t>
      </w:r>
      <w:r w:rsidR="00FA6BCE">
        <w:rPr>
          <w:rFonts w:eastAsia="Calibri"/>
          <w:color w:val="000000" w:themeColor="text1"/>
          <w:sz w:val="36"/>
        </w:rPr>
        <w:t>2</w:t>
      </w:r>
      <w:r w:rsidR="0060417E">
        <w:rPr>
          <w:rFonts w:eastAsia="Calibri"/>
          <w:color w:val="000000" w:themeColor="text1"/>
          <w:sz w:val="36"/>
        </w:rPr>
        <w:t>: Participation by Country-</w:t>
      </w:r>
      <w:r w:rsidRPr="004F3D2F">
        <w:rPr>
          <w:rFonts w:eastAsia="Calibri"/>
          <w:color w:val="000000" w:themeColor="text1"/>
          <w:sz w:val="36"/>
        </w:rPr>
        <w:t>Popularity</w:t>
      </w:r>
      <w:bookmarkEnd w:id="7"/>
      <w:bookmarkEnd w:id="8"/>
      <w:bookmarkEnd w:id="9"/>
    </w:p>
    <w:p w:rsidR="00FE4082" w:rsidRPr="00FE4082" w:rsidRDefault="00A15943" w:rsidP="00FE4082">
      <w:pPr>
        <w:spacing w:line="360" w:lineRule="auto"/>
        <w:jc w:val="center"/>
        <w:rPr>
          <w:rFonts w:eastAsia="Calibr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5633950D" wp14:editId="13EA02D8">
            <wp:extent cx="6315075" cy="2352675"/>
            <wp:effectExtent l="0" t="0" r="9525" b="952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9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0"/>
        <w:gridCol w:w="960"/>
        <w:gridCol w:w="3680"/>
        <w:gridCol w:w="1020"/>
      </w:tblGrid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Guatemala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Italy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Cyprus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United Kingdom of Great Britain and Northern Ireland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South Korea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Ghana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Peru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Ireland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Norway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Multiple Countries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England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Tanzania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Taiwan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Netherlands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Scotland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Ecuador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Chile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New Zealand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Poland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Morocco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Austria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Costa Rica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Uganda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Australia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Saint Vincent and the Grenadines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Russian Federation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Switzerland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Romania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 Salvador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Lithuania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Czech Republic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Israel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Greece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Hungary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Oman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Finland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Thailand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Dominican Republic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Haiti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Cuba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Colombia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A15943" w:rsidRPr="00A15943" w:rsidTr="00A15943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Argentina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Bahrain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A15943" w:rsidRPr="00A15943" w:rsidTr="00CE2032">
        <w:trPr>
          <w:trHeight w:val="30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A1594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749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:rsidR="00A15943" w:rsidRPr="00A15943" w:rsidRDefault="00A15943" w:rsidP="00A159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:rsidR="00FA6BCE" w:rsidRPr="00B652DA" w:rsidRDefault="0016699C" w:rsidP="00B652DA">
      <w:pPr>
        <w:pStyle w:val="Heading1"/>
        <w:spacing w:before="0" w:line="360" w:lineRule="auto"/>
        <w:jc w:val="center"/>
        <w:rPr>
          <w:rFonts w:eastAsia="Calibri"/>
          <w:color w:val="000000" w:themeColor="text1"/>
          <w:sz w:val="36"/>
        </w:rPr>
      </w:pPr>
      <w:bookmarkStart w:id="10" w:name="_Toc418516825"/>
      <w:bookmarkStart w:id="11" w:name="_Toc418516861"/>
      <w:bookmarkStart w:id="12" w:name="_Toc456688653"/>
      <w:r w:rsidRPr="00B652DA">
        <w:rPr>
          <w:rFonts w:eastAsia="Calibri"/>
          <w:color w:val="000000" w:themeColor="text1"/>
          <w:sz w:val="36"/>
        </w:rPr>
        <w:t>Table 3</w:t>
      </w:r>
      <w:r w:rsidR="00FA6BCE" w:rsidRPr="00B652DA">
        <w:rPr>
          <w:rFonts w:eastAsia="Calibri"/>
          <w:color w:val="000000" w:themeColor="text1"/>
          <w:sz w:val="36"/>
        </w:rPr>
        <w:t>: Participation by Program Type</w:t>
      </w:r>
      <w:bookmarkEnd w:id="10"/>
      <w:bookmarkEnd w:id="11"/>
      <w:bookmarkEnd w:id="12"/>
    </w:p>
    <w:p w:rsidR="00B254D5" w:rsidRPr="00B254D5" w:rsidRDefault="00B254D5" w:rsidP="00B254D5">
      <w:pPr>
        <w:jc w:val="center"/>
      </w:pPr>
    </w:p>
    <w:p w:rsidR="00FA6BCE" w:rsidRPr="00FC5AC3" w:rsidRDefault="00B20C1C" w:rsidP="00B20C1C">
      <w:pPr>
        <w:spacing w:line="360" w:lineRule="auto"/>
        <w:jc w:val="center"/>
        <w:rPr>
          <w:rFonts w:eastAsia="Calibri" w:cstheme="minorHAnsi"/>
        </w:rPr>
      </w:pPr>
      <w:r>
        <w:rPr>
          <w:noProof/>
        </w:rPr>
        <w:drawing>
          <wp:inline distT="0" distB="0" distL="0" distR="0" wp14:anchorId="137BDA42" wp14:editId="1170DBE3">
            <wp:extent cx="6048375" cy="35433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1060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1"/>
        <w:gridCol w:w="2650"/>
        <w:gridCol w:w="2650"/>
      </w:tblGrid>
      <w:tr w:rsidR="00B20C1C" w:rsidRPr="00B20C1C" w:rsidTr="00B20C1C">
        <w:trPr>
          <w:trHeight w:val="772"/>
        </w:trPr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Faculty Led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350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47%</w:t>
            </w:r>
          </w:p>
        </w:tc>
      </w:tr>
      <w:tr w:rsidR="00B20C1C" w:rsidRPr="00B20C1C" w:rsidTr="00B20C1C">
        <w:trPr>
          <w:trHeight w:val="772"/>
        </w:trPr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Independent Study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33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4%</w:t>
            </w:r>
          </w:p>
        </w:tc>
      </w:tr>
      <w:tr w:rsidR="00B20C1C" w:rsidRPr="00B20C1C" w:rsidTr="00B20C1C">
        <w:trPr>
          <w:trHeight w:val="772"/>
        </w:trPr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Internship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10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1%</w:t>
            </w:r>
          </w:p>
        </w:tc>
      </w:tr>
      <w:tr w:rsidR="00B20C1C" w:rsidRPr="00B20C1C" w:rsidTr="00B20C1C">
        <w:trPr>
          <w:trHeight w:val="772"/>
        </w:trPr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Non-GVSU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219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29%</w:t>
            </w:r>
          </w:p>
        </w:tc>
      </w:tr>
      <w:tr w:rsidR="00B20C1C" w:rsidRPr="00B20C1C" w:rsidTr="00B20C1C">
        <w:trPr>
          <w:trHeight w:val="772"/>
        </w:trPr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Partnership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137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18%</w:t>
            </w:r>
          </w:p>
        </w:tc>
      </w:tr>
      <w:tr w:rsidR="00B20C1C" w:rsidRPr="00B20C1C" w:rsidTr="00B20C1C">
        <w:trPr>
          <w:trHeight w:val="772"/>
        </w:trPr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  <w:t xml:space="preserve">Total 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  <w:t>749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</w:pPr>
            <w:r w:rsidRPr="00B20C1C"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  <w:t>100%</w:t>
            </w:r>
          </w:p>
        </w:tc>
      </w:tr>
    </w:tbl>
    <w:p w:rsidR="0016699C" w:rsidRDefault="0016699C">
      <w:pPr>
        <w:rPr>
          <w:rFonts w:asciiTheme="majorHAnsi" w:eastAsia="Calibri" w:hAnsiTheme="majorHAnsi" w:cstheme="majorBidi"/>
          <w:b/>
          <w:bCs/>
          <w:color w:val="000000" w:themeColor="text1"/>
          <w:sz w:val="36"/>
          <w:szCs w:val="28"/>
        </w:rPr>
      </w:pPr>
    </w:p>
    <w:p w:rsidR="0016699C" w:rsidRDefault="0016699C" w:rsidP="0016699C">
      <w:pPr>
        <w:pStyle w:val="Heading1"/>
        <w:spacing w:before="0" w:line="360" w:lineRule="auto"/>
        <w:jc w:val="center"/>
        <w:rPr>
          <w:rFonts w:eastAsia="Calibri"/>
          <w:color w:val="000000" w:themeColor="text1"/>
          <w:sz w:val="36"/>
        </w:rPr>
      </w:pPr>
      <w:bookmarkStart w:id="13" w:name="_Toc418516826"/>
      <w:bookmarkStart w:id="14" w:name="_Toc418516862"/>
      <w:bookmarkStart w:id="15" w:name="_Toc456688654"/>
      <w:r>
        <w:rPr>
          <w:rFonts w:eastAsia="Calibri"/>
          <w:color w:val="000000" w:themeColor="text1"/>
          <w:sz w:val="36"/>
        </w:rPr>
        <w:t>Table 4: Participation by Faculty-Led Specifics</w:t>
      </w:r>
      <w:bookmarkEnd w:id="13"/>
      <w:bookmarkEnd w:id="14"/>
      <w:bookmarkEnd w:id="15"/>
    </w:p>
    <w:p w:rsidR="00B20C1C" w:rsidRPr="00B20C1C" w:rsidRDefault="00B20C1C" w:rsidP="00B20C1C">
      <w:pPr>
        <w:jc w:val="center"/>
        <w:sectPr w:rsidR="00B20C1C" w:rsidRPr="00B20C1C" w:rsidSect="006944F2">
          <w:footerReference w:type="even" r:id="rId11"/>
          <w:footerReference w:type="default" r:id="rId12"/>
          <w:type w:val="continuous"/>
          <w:pgSz w:w="12240" w:h="15840" w:code="1"/>
          <w:pgMar w:top="720" w:right="720" w:bottom="720" w:left="720" w:header="720" w:footer="720" w:gutter="0"/>
          <w:pgNumType w:chapStyle="1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31B05900" wp14:editId="55531E0E">
            <wp:extent cx="584835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W w:w="10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6"/>
        <w:gridCol w:w="1038"/>
      </w:tblGrid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Ireland: Social Work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25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Tanzania: Culture and Education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24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Italy: HTM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19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France: Language and Culture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18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Ghana: Public Health Nursing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16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Netherlands: English Education in Maastricht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16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UK: International Business and Corporate Governance In London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16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Ghana: Cultural Exchange and Service-Learning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15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Spain: Teacher Assisting in Ourence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15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Ecuador: Ecology and conservation biology of the Ecuadorian cloud forest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14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South Africa: Women and Gender Studies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14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val="es-ES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  <w:lang w:val="es-ES"/>
              </w:rPr>
              <w:t>El Salvador/Guatemala: Social Work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13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Ghana: Literature of the Slave Trade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13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U.K., N. Ireland: Peace, Conflict, and Reconciliation in Northern Ireland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13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New Zealand: Ecovillages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12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U.K. British Literature &amp; Culture in Context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12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UK: Communication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12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China Summer School (Spring)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11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Germany: Language and Culture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10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Netherlands: Geography and Planning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10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Oman: Language, Culture, and Business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10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Switzerland: Computing and Information Systems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10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UK: Anthropology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9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Ecuador: Fieldwork Experience in Occupational Therapy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8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Haiti: Water, Environmental Issues, and Service Learning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8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Guatemala Occupational Therapy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color w:val="000000"/>
                <w:sz w:val="24"/>
              </w:rPr>
              <w:t>7</w:t>
            </w:r>
          </w:p>
        </w:tc>
      </w:tr>
      <w:tr w:rsidR="00B20C1C" w:rsidRPr="00B20C1C" w:rsidTr="00B20C1C">
        <w:trPr>
          <w:trHeight w:val="273"/>
          <w:jc w:val="center"/>
        </w:trPr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b/>
                <w:color w:val="000000"/>
                <w:sz w:val="24"/>
              </w:rPr>
              <w:t xml:space="preserve">Total 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1C" w:rsidRPr="00B20C1C" w:rsidRDefault="00B20C1C" w:rsidP="00B20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B20C1C">
              <w:rPr>
                <w:rFonts w:ascii="Calibri" w:eastAsia="Times New Roman" w:hAnsi="Calibri" w:cs="Calibri"/>
                <w:b/>
                <w:color w:val="000000"/>
                <w:sz w:val="24"/>
              </w:rPr>
              <w:t>350</w:t>
            </w:r>
          </w:p>
        </w:tc>
      </w:tr>
    </w:tbl>
    <w:p w:rsidR="0016699C" w:rsidRPr="00B20C1C" w:rsidRDefault="0016699C">
      <w:pPr>
        <w:rPr>
          <w:rFonts w:asciiTheme="majorHAnsi" w:eastAsia="Calibri" w:hAnsiTheme="majorHAnsi" w:cstheme="majorBidi"/>
          <w:b/>
          <w:bCs/>
          <w:color w:val="000000" w:themeColor="text1"/>
          <w:sz w:val="36"/>
          <w:szCs w:val="28"/>
        </w:rPr>
      </w:pPr>
    </w:p>
    <w:p w:rsidR="00FA6BCE" w:rsidRPr="00FC5AC3" w:rsidRDefault="00FA6BCE" w:rsidP="00FA6BCE">
      <w:pPr>
        <w:pStyle w:val="Heading1"/>
        <w:spacing w:before="0" w:line="360" w:lineRule="auto"/>
        <w:jc w:val="center"/>
        <w:rPr>
          <w:rFonts w:eastAsia="Calibri"/>
          <w:color w:val="000000" w:themeColor="text1"/>
          <w:sz w:val="36"/>
        </w:rPr>
      </w:pPr>
      <w:bookmarkStart w:id="16" w:name="_Toc418516827"/>
      <w:bookmarkStart w:id="17" w:name="_Toc418516863"/>
      <w:bookmarkStart w:id="18" w:name="_Toc456688655"/>
      <w:r w:rsidRPr="004F3D2F">
        <w:rPr>
          <w:rFonts w:eastAsia="Calibri"/>
          <w:color w:val="000000" w:themeColor="text1"/>
          <w:sz w:val="36"/>
        </w:rPr>
        <w:t xml:space="preserve">Table </w:t>
      </w:r>
      <w:r>
        <w:rPr>
          <w:rFonts w:eastAsia="Calibri"/>
          <w:color w:val="000000" w:themeColor="text1"/>
          <w:sz w:val="36"/>
        </w:rPr>
        <w:t>5</w:t>
      </w:r>
      <w:r w:rsidRPr="004F3D2F">
        <w:rPr>
          <w:rFonts w:eastAsia="Calibri"/>
          <w:color w:val="000000" w:themeColor="text1"/>
          <w:sz w:val="36"/>
        </w:rPr>
        <w:t>: Participation by Program Duration</w:t>
      </w:r>
      <w:bookmarkEnd w:id="16"/>
      <w:bookmarkEnd w:id="17"/>
      <w:bookmarkEnd w:id="18"/>
    </w:p>
    <w:p w:rsidR="00FA6BCE" w:rsidRDefault="006933EE" w:rsidP="00B254D5">
      <w:pPr>
        <w:spacing w:line="360" w:lineRule="auto"/>
        <w:jc w:val="center"/>
        <w:rPr>
          <w:rFonts w:eastAsia="Calibri" w:cstheme="minorHAnsi"/>
        </w:rPr>
      </w:pPr>
      <w:r>
        <w:rPr>
          <w:noProof/>
        </w:rPr>
        <w:drawing>
          <wp:inline distT="0" distB="0" distL="0" distR="0" wp14:anchorId="70B4DCBE" wp14:editId="6585672C">
            <wp:extent cx="5257800" cy="3743325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W w:w="8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2"/>
        <w:gridCol w:w="1678"/>
        <w:gridCol w:w="1678"/>
      </w:tblGrid>
      <w:tr w:rsidR="006933EE" w:rsidRPr="006933EE" w:rsidTr="006933EE">
        <w:trPr>
          <w:trHeight w:val="933"/>
          <w:jc w:val="center"/>
        </w:trPr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Academic Year 2015 (Fall/Winter)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33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4%</w:t>
            </w:r>
          </w:p>
        </w:tc>
      </w:tr>
      <w:tr w:rsidR="006933EE" w:rsidRPr="006933EE" w:rsidTr="006933EE">
        <w:trPr>
          <w:trHeight w:val="933"/>
          <w:jc w:val="center"/>
        </w:trPr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Fall 2015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126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17%</w:t>
            </w:r>
          </w:p>
        </w:tc>
      </w:tr>
      <w:tr w:rsidR="006933EE" w:rsidRPr="006933EE" w:rsidTr="006933EE">
        <w:trPr>
          <w:trHeight w:val="933"/>
          <w:jc w:val="center"/>
        </w:trPr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Winter 2016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115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15%</w:t>
            </w:r>
          </w:p>
        </w:tc>
      </w:tr>
      <w:tr w:rsidR="006933EE" w:rsidRPr="006933EE" w:rsidTr="006933EE">
        <w:trPr>
          <w:trHeight w:val="933"/>
          <w:jc w:val="center"/>
        </w:trPr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Spring/Summer 2016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475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63%</w:t>
            </w:r>
          </w:p>
        </w:tc>
      </w:tr>
      <w:tr w:rsidR="006933EE" w:rsidRPr="006933EE" w:rsidTr="006933EE">
        <w:trPr>
          <w:trHeight w:val="933"/>
          <w:jc w:val="center"/>
        </w:trPr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  <w:t xml:space="preserve">Total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  <w:t>749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</w:pPr>
            <w:r w:rsidRPr="006933EE"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  <w:t>100%</w:t>
            </w:r>
          </w:p>
        </w:tc>
      </w:tr>
    </w:tbl>
    <w:p w:rsidR="006944F2" w:rsidRDefault="006944F2" w:rsidP="00FA6BCE">
      <w:pPr>
        <w:spacing w:line="360" w:lineRule="auto"/>
        <w:rPr>
          <w:rFonts w:eastAsia="Calibri" w:cstheme="minorHAnsi"/>
        </w:rPr>
      </w:pPr>
    </w:p>
    <w:p w:rsidR="006944F2" w:rsidRPr="006944F2" w:rsidRDefault="006944F2" w:rsidP="006944F2">
      <w:pPr>
        <w:rPr>
          <w:rFonts w:eastAsia="Calibri" w:cstheme="minorHAnsi"/>
        </w:rPr>
      </w:pPr>
    </w:p>
    <w:p w:rsidR="006944F2" w:rsidRDefault="006944F2" w:rsidP="006944F2">
      <w:pPr>
        <w:rPr>
          <w:rFonts w:eastAsia="Calibri" w:cstheme="minorHAnsi"/>
        </w:rPr>
      </w:pPr>
    </w:p>
    <w:p w:rsidR="007028D3" w:rsidRPr="006944F2" w:rsidRDefault="007028D3" w:rsidP="006944F2">
      <w:pPr>
        <w:rPr>
          <w:rFonts w:eastAsia="Calibri" w:cstheme="minorHAnsi"/>
        </w:rPr>
      </w:pPr>
    </w:p>
    <w:p w:rsidR="00FC5AC3" w:rsidRPr="00FC5AC3" w:rsidRDefault="00687D00" w:rsidP="00215C6A">
      <w:pPr>
        <w:pStyle w:val="Heading1"/>
        <w:spacing w:before="0" w:line="360" w:lineRule="auto"/>
        <w:jc w:val="center"/>
        <w:rPr>
          <w:rFonts w:eastAsia="Calibri"/>
          <w:color w:val="000000" w:themeColor="text1"/>
          <w:sz w:val="36"/>
        </w:rPr>
      </w:pPr>
      <w:bookmarkStart w:id="19" w:name="_Toc418516828"/>
      <w:bookmarkStart w:id="20" w:name="_Toc418516864"/>
      <w:bookmarkStart w:id="21" w:name="_Toc456688656"/>
      <w:r w:rsidRPr="004F3D2F">
        <w:rPr>
          <w:rFonts w:eastAsia="Calibri"/>
          <w:color w:val="000000" w:themeColor="text1"/>
          <w:sz w:val="36"/>
        </w:rPr>
        <w:t xml:space="preserve">Table </w:t>
      </w:r>
      <w:r w:rsidR="00FA6BCE">
        <w:rPr>
          <w:rFonts w:eastAsia="Calibri"/>
          <w:color w:val="000000" w:themeColor="text1"/>
          <w:sz w:val="36"/>
        </w:rPr>
        <w:t>6</w:t>
      </w:r>
      <w:r w:rsidRPr="004F3D2F">
        <w:rPr>
          <w:rFonts w:eastAsia="Calibri"/>
          <w:color w:val="000000" w:themeColor="text1"/>
          <w:sz w:val="36"/>
        </w:rPr>
        <w:t>: Participation by College</w:t>
      </w:r>
      <w:bookmarkEnd w:id="19"/>
      <w:bookmarkEnd w:id="20"/>
      <w:bookmarkEnd w:id="21"/>
    </w:p>
    <w:p w:rsidR="00FC5AC3" w:rsidRDefault="006933EE" w:rsidP="0016699C">
      <w:pPr>
        <w:jc w:val="center"/>
      </w:pPr>
      <w:r>
        <w:rPr>
          <w:noProof/>
        </w:rPr>
        <w:drawing>
          <wp:inline distT="0" distB="0" distL="0" distR="0" wp14:anchorId="49D3F074" wp14:editId="62BC7A70">
            <wp:extent cx="6858000" cy="3408045"/>
            <wp:effectExtent l="0" t="0" r="0" b="190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W w:w="1061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7"/>
        <w:gridCol w:w="1612"/>
        <w:gridCol w:w="1612"/>
      </w:tblGrid>
      <w:tr w:rsidR="006933EE" w:rsidRPr="006933EE" w:rsidTr="006933EE">
        <w:trPr>
          <w:trHeight w:val="517"/>
        </w:trPr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  <w:t>College of Liberal Arts and Sciences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380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51%</w:t>
            </w:r>
          </w:p>
        </w:tc>
      </w:tr>
      <w:tr w:rsidR="006933EE" w:rsidRPr="006933EE" w:rsidTr="006933EE">
        <w:trPr>
          <w:trHeight w:val="517"/>
        </w:trPr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  <w:t>Seidman College of Business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137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18%</w:t>
            </w:r>
          </w:p>
        </w:tc>
      </w:tr>
      <w:tr w:rsidR="006933EE" w:rsidRPr="006933EE" w:rsidTr="006933EE">
        <w:trPr>
          <w:trHeight w:val="517"/>
        </w:trPr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  <w:t>College of Community and Public Service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35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5%</w:t>
            </w:r>
          </w:p>
        </w:tc>
      </w:tr>
      <w:tr w:rsidR="006933EE" w:rsidRPr="006933EE" w:rsidTr="006933EE">
        <w:trPr>
          <w:trHeight w:val="517"/>
        </w:trPr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  <w:t xml:space="preserve">College of Education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56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7%</w:t>
            </w:r>
          </w:p>
        </w:tc>
      </w:tr>
      <w:tr w:rsidR="006933EE" w:rsidRPr="006933EE" w:rsidTr="006933EE">
        <w:trPr>
          <w:trHeight w:val="517"/>
        </w:trPr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  <w:t>College of Health Professions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60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8%</w:t>
            </w:r>
          </w:p>
        </w:tc>
      </w:tr>
      <w:tr w:rsidR="006933EE" w:rsidRPr="006933EE" w:rsidTr="006933EE">
        <w:trPr>
          <w:trHeight w:val="517"/>
        </w:trPr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  <w:t>Padnos College of Engineering and Computing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22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3%</w:t>
            </w:r>
          </w:p>
        </w:tc>
      </w:tr>
      <w:tr w:rsidR="006933EE" w:rsidRPr="006933EE" w:rsidTr="006933EE">
        <w:trPr>
          <w:trHeight w:val="517"/>
        </w:trPr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  <w:t>Kirkhof College of Nursing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33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4%</w:t>
            </w:r>
          </w:p>
        </w:tc>
      </w:tr>
      <w:tr w:rsidR="006933EE" w:rsidRPr="006933EE" w:rsidTr="006933EE">
        <w:trPr>
          <w:trHeight w:val="517"/>
        </w:trPr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  <w:t xml:space="preserve">Brooks College of Interdisciplinary Studies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12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2%</w:t>
            </w:r>
          </w:p>
        </w:tc>
      </w:tr>
      <w:tr w:rsidR="006933EE" w:rsidRPr="006933EE" w:rsidTr="006933EE">
        <w:trPr>
          <w:trHeight w:val="517"/>
        </w:trPr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36"/>
                <w:szCs w:val="40"/>
              </w:rPr>
              <w:t>Undecided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14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2%</w:t>
            </w:r>
          </w:p>
        </w:tc>
      </w:tr>
      <w:tr w:rsidR="006933EE" w:rsidRPr="006933EE" w:rsidTr="006933EE">
        <w:trPr>
          <w:trHeight w:val="517"/>
        </w:trPr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  <w:t xml:space="preserve">Total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  <w:t>749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3EE" w:rsidRPr="006933EE" w:rsidRDefault="006933EE" w:rsidP="00693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</w:pPr>
            <w:r w:rsidRPr="006933EE"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  <w:t>100%</w:t>
            </w:r>
          </w:p>
        </w:tc>
      </w:tr>
    </w:tbl>
    <w:p w:rsidR="006944F2" w:rsidRDefault="006944F2" w:rsidP="0016699C">
      <w:pPr>
        <w:jc w:val="center"/>
      </w:pPr>
    </w:p>
    <w:p w:rsidR="006944F2" w:rsidRPr="006944F2" w:rsidRDefault="006944F2" w:rsidP="006944F2"/>
    <w:p w:rsidR="006944F2" w:rsidRPr="006944F2" w:rsidRDefault="006944F2" w:rsidP="006944F2"/>
    <w:p w:rsidR="006944F2" w:rsidRPr="006944F2" w:rsidRDefault="006944F2" w:rsidP="006944F2"/>
    <w:p w:rsidR="0016699C" w:rsidRPr="006944F2" w:rsidRDefault="006944F2" w:rsidP="006944F2">
      <w:pPr>
        <w:tabs>
          <w:tab w:val="left" w:pos="903"/>
        </w:tabs>
      </w:pPr>
      <w:r>
        <w:tab/>
      </w:r>
    </w:p>
    <w:p w:rsidR="00BD75AF" w:rsidRPr="00FC5AC3" w:rsidRDefault="002559BB" w:rsidP="00526C2E">
      <w:pPr>
        <w:pStyle w:val="Heading1"/>
        <w:spacing w:before="0" w:line="360" w:lineRule="auto"/>
        <w:jc w:val="center"/>
        <w:rPr>
          <w:rFonts w:eastAsia="Calibri"/>
          <w:color w:val="000000" w:themeColor="text1"/>
          <w:sz w:val="36"/>
        </w:rPr>
      </w:pPr>
      <w:bookmarkStart w:id="22" w:name="_Toc418516829"/>
      <w:bookmarkStart w:id="23" w:name="_Toc418516865"/>
      <w:bookmarkStart w:id="24" w:name="_Toc456688657"/>
      <w:r w:rsidRPr="004F3D2F">
        <w:rPr>
          <w:rFonts w:eastAsia="Calibri"/>
          <w:color w:val="000000" w:themeColor="text1"/>
          <w:sz w:val="36"/>
        </w:rPr>
        <w:t xml:space="preserve">Table </w:t>
      </w:r>
      <w:r w:rsidR="00FA6BCE">
        <w:rPr>
          <w:rFonts w:eastAsia="Calibri"/>
          <w:color w:val="000000" w:themeColor="text1"/>
          <w:sz w:val="36"/>
        </w:rPr>
        <w:t>7</w:t>
      </w:r>
      <w:r w:rsidRPr="004F3D2F">
        <w:rPr>
          <w:rFonts w:eastAsia="Calibri"/>
          <w:color w:val="000000" w:themeColor="text1"/>
          <w:sz w:val="36"/>
        </w:rPr>
        <w:t>: Participation by Academic Standing</w:t>
      </w:r>
      <w:bookmarkEnd w:id="22"/>
      <w:bookmarkEnd w:id="23"/>
      <w:bookmarkEnd w:id="24"/>
    </w:p>
    <w:p w:rsidR="00B8325E" w:rsidRPr="00FC5AC3" w:rsidRDefault="006933EE" w:rsidP="00F06D78">
      <w:pPr>
        <w:spacing w:line="360" w:lineRule="auto"/>
        <w:jc w:val="center"/>
        <w:rPr>
          <w:rFonts w:eastAsia="Calibri" w:cstheme="minorHAnsi"/>
        </w:rPr>
      </w:pPr>
      <w:r>
        <w:rPr>
          <w:noProof/>
        </w:rPr>
        <w:drawing>
          <wp:inline distT="0" distB="0" distL="0" distR="0" wp14:anchorId="73B214E5" wp14:editId="11D878D9">
            <wp:extent cx="5753100" cy="3452813"/>
            <wp:effectExtent l="0" t="0" r="0" b="1460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W w:w="8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2300"/>
        <w:gridCol w:w="2447"/>
      </w:tblGrid>
      <w:tr w:rsidR="009E398A" w:rsidRPr="009E398A" w:rsidTr="009E398A">
        <w:trPr>
          <w:trHeight w:val="872"/>
          <w:jc w:val="center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Freshman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65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9%</w:t>
            </w:r>
          </w:p>
        </w:tc>
      </w:tr>
      <w:tr w:rsidR="009E398A" w:rsidRPr="009E398A" w:rsidTr="009E398A">
        <w:trPr>
          <w:trHeight w:val="872"/>
          <w:jc w:val="center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Sophomore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216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29%</w:t>
            </w:r>
          </w:p>
        </w:tc>
      </w:tr>
      <w:tr w:rsidR="009E398A" w:rsidRPr="009E398A" w:rsidTr="009E398A">
        <w:trPr>
          <w:trHeight w:val="872"/>
          <w:jc w:val="center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Junior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266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36%</w:t>
            </w:r>
          </w:p>
        </w:tc>
      </w:tr>
      <w:tr w:rsidR="009E398A" w:rsidRPr="009E398A" w:rsidTr="009E398A">
        <w:trPr>
          <w:trHeight w:val="872"/>
          <w:jc w:val="center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Senior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157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21%</w:t>
            </w:r>
          </w:p>
        </w:tc>
      </w:tr>
      <w:tr w:rsidR="009E398A" w:rsidRPr="009E398A" w:rsidTr="009E398A">
        <w:trPr>
          <w:trHeight w:val="872"/>
          <w:jc w:val="center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Non-Degree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0%</w:t>
            </w:r>
          </w:p>
        </w:tc>
      </w:tr>
      <w:tr w:rsidR="009E398A" w:rsidRPr="009E398A" w:rsidTr="009E398A">
        <w:trPr>
          <w:trHeight w:val="872"/>
          <w:jc w:val="center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Graduate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44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6%</w:t>
            </w:r>
          </w:p>
        </w:tc>
      </w:tr>
      <w:tr w:rsidR="009E398A" w:rsidRPr="009E398A" w:rsidTr="009E398A">
        <w:trPr>
          <w:trHeight w:val="872"/>
          <w:jc w:val="center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  <w:t xml:space="preserve">Total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  <w:t>749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</w:pPr>
            <w:r w:rsidRPr="009E398A"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  <w:t>100%</w:t>
            </w:r>
          </w:p>
        </w:tc>
      </w:tr>
    </w:tbl>
    <w:p w:rsidR="00566ABC" w:rsidRPr="00777844" w:rsidRDefault="00566ABC" w:rsidP="00FC5AC3">
      <w:pPr>
        <w:spacing w:line="360" w:lineRule="auto"/>
        <w:rPr>
          <w:rFonts w:eastAsia="Calibri" w:cstheme="minorHAnsi"/>
        </w:rPr>
      </w:pPr>
    </w:p>
    <w:p w:rsidR="00845121" w:rsidRPr="00777844" w:rsidRDefault="00845121" w:rsidP="00FC5AC3">
      <w:pPr>
        <w:spacing w:line="360" w:lineRule="auto"/>
        <w:rPr>
          <w:rFonts w:eastAsia="Calibri" w:cstheme="minorHAnsi"/>
        </w:rPr>
      </w:pPr>
      <w:r w:rsidRPr="00777844">
        <w:rPr>
          <w:rFonts w:eastAsia="Calibri" w:cstheme="minorHAnsi"/>
        </w:rPr>
        <w:br w:type="page"/>
      </w:r>
    </w:p>
    <w:p w:rsidR="000E479A" w:rsidRPr="004F3D2F" w:rsidRDefault="000E479A" w:rsidP="00FA6BCE">
      <w:pPr>
        <w:pStyle w:val="Heading1"/>
        <w:spacing w:before="0" w:line="360" w:lineRule="auto"/>
        <w:jc w:val="center"/>
        <w:rPr>
          <w:rFonts w:eastAsia="Calibri"/>
          <w:color w:val="000000" w:themeColor="text1"/>
          <w:sz w:val="36"/>
        </w:rPr>
      </w:pPr>
      <w:bookmarkStart w:id="25" w:name="_Toc418516830"/>
      <w:bookmarkStart w:id="26" w:name="_Toc418516866"/>
      <w:bookmarkStart w:id="27" w:name="_Toc456688658"/>
      <w:r w:rsidRPr="004F3D2F">
        <w:rPr>
          <w:rFonts w:eastAsia="Calibri"/>
          <w:color w:val="000000" w:themeColor="text1"/>
          <w:sz w:val="36"/>
        </w:rPr>
        <w:t xml:space="preserve">Table </w:t>
      </w:r>
      <w:r w:rsidR="00FA6BCE">
        <w:rPr>
          <w:rFonts w:eastAsia="Calibri"/>
          <w:color w:val="000000" w:themeColor="text1"/>
          <w:sz w:val="36"/>
        </w:rPr>
        <w:t>8</w:t>
      </w:r>
      <w:r w:rsidRPr="004F3D2F">
        <w:rPr>
          <w:rFonts w:eastAsia="Calibri"/>
          <w:color w:val="000000" w:themeColor="text1"/>
          <w:sz w:val="36"/>
        </w:rPr>
        <w:t>: Participation by Gender</w:t>
      </w:r>
      <w:bookmarkEnd w:id="25"/>
      <w:bookmarkEnd w:id="26"/>
      <w:bookmarkEnd w:id="27"/>
    </w:p>
    <w:p w:rsidR="00B8325E" w:rsidRPr="00FC5AC3" w:rsidRDefault="009E398A" w:rsidP="00F06D78">
      <w:pPr>
        <w:spacing w:line="360" w:lineRule="auto"/>
        <w:jc w:val="center"/>
        <w:rPr>
          <w:rFonts w:eastAsia="Calibr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38A0E6C9" wp14:editId="0FC29194">
            <wp:extent cx="5972175" cy="4810125"/>
            <wp:effectExtent l="0" t="0" r="9525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W w:w="105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6"/>
        <w:gridCol w:w="3506"/>
        <w:gridCol w:w="3506"/>
      </w:tblGrid>
      <w:tr w:rsidR="009E398A" w:rsidRPr="009E398A" w:rsidTr="009E398A">
        <w:trPr>
          <w:trHeight w:val="1258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  <w:t>Female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  <w:t>578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  <w:t>77%</w:t>
            </w:r>
          </w:p>
        </w:tc>
      </w:tr>
      <w:tr w:rsidR="009E398A" w:rsidRPr="009E398A" w:rsidTr="009E398A">
        <w:trPr>
          <w:trHeight w:val="1258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  <w:t>Male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  <w:t>171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</w:pPr>
            <w:r w:rsidRPr="009E398A"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  <w:t>23%</w:t>
            </w:r>
          </w:p>
        </w:tc>
      </w:tr>
      <w:tr w:rsidR="009E398A" w:rsidRPr="009E398A" w:rsidTr="009E398A">
        <w:trPr>
          <w:trHeight w:val="1258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52"/>
                <w:szCs w:val="52"/>
              </w:rPr>
            </w:pPr>
            <w:r w:rsidRPr="009E398A">
              <w:rPr>
                <w:rFonts w:ascii="Calibri" w:eastAsia="Times New Roman" w:hAnsi="Calibri" w:cs="Calibri"/>
                <w:b/>
                <w:color w:val="000000"/>
                <w:sz w:val="52"/>
                <w:szCs w:val="52"/>
              </w:rPr>
              <w:t xml:space="preserve">Total 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52"/>
                <w:szCs w:val="52"/>
              </w:rPr>
            </w:pPr>
            <w:r w:rsidRPr="009E398A">
              <w:rPr>
                <w:rFonts w:ascii="Calibri" w:eastAsia="Times New Roman" w:hAnsi="Calibri" w:cs="Calibri"/>
                <w:b/>
                <w:color w:val="000000"/>
                <w:sz w:val="52"/>
                <w:szCs w:val="52"/>
              </w:rPr>
              <w:t>749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98A" w:rsidRPr="009E398A" w:rsidRDefault="009E398A" w:rsidP="009E39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52"/>
                <w:szCs w:val="52"/>
              </w:rPr>
            </w:pPr>
            <w:r w:rsidRPr="009E398A">
              <w:rPr>
                <w:rFonts w:ascii="Calibri" w:eastAsia="Times New Roman" w:hAnsi="Calibri" w:cs="Calibri"/>
                <w:b/>
                <w:color w:val="000000"/>
                <w:sz w:val="52"/>
                <w:szCs w:val="52"/>
              </w:rPr>
              <w:t>100%</w:t>
            </w:r>
          </w:p>
        </w:tc>
      </w:tr>
    </w:tbl>
    <w:p w:rsidR="0069634B" w:rsidRPr="00F06D78" w:rsidRDefault="0069634B" w:rsidP="00FC5AC3">
      <w:pPr>
        <w:spacing w:line="360" w:lineRule="auto"/>
        <w:rPr>
          <w:rFonts w:eastAsia="Calibri" w:cstheme="minorHAnsi"/>
          <w:b/>
          <w:sz w:val="36"/>
          <w:szCs w:val="36"/>
        </w:rPr>
      </w:pPr>
    </w:p>
    <w:p w:rsidR="000E479A" w:rsidRPr="00777844" w:rsidRDefault="000E479A" w:rsidP="00FC5AC3">
      <w:pPr>
        <w:spacing w:line="360" w:lineRule="auto"/>
        <w:rPr>
          <w:rFonts w:eastAsia="Calibri" w:cstheme="minorHAnsi"/>
          <w:b/>
          <w:sz w:val="36"/>
          <w:szCs w:val="36"/>
        </w:rPr>
      </w:pPr>
    </w:p>
    <w:p w:rsidR="00793A53" w:rsidRPr="004F3D2F" w:rsidRDefault="000E479A" w:rsidP="00FC5AC3">
      <w:pPr>
        <w:pStyle w:val="Heading1"/>
        <w:spacing w:before="0" w:line="360" w:lineRule="auto"/>
        <w:jc w:val="center"/>
        <w:rPr>
          <w:rFonts w:eastAsia="Calibri"/>
          <w:color w:val="000000" w:themeColor="text1"/>
          <w:sz w:val="36"/>
        </w:rPr>
      </w:pPr>
      <w:bookmarkStart w:id="28" w:name="_Toc418516831"/>
      <w:bookmarkStart w:id="29" w:name="_Toc418516867"/>
      <w:bookmarkStart w:id="30" w:name="_Toc456688659"/>
      <w:r w:rsidRPr="004F3D2F">
        <w:rPr>
          <w:rFonts w:eastAsia="Calibri"/>
          <w:color w:val="000000" w:themeColor="text1"/>
          <w:sz w:val="36"/>
        </w:rPr>
        <w:t xml:space="preserve">Table </w:t>
      </w:r>
      <w:r w:rsidR="00FA6BCE">
        <w:rPr>
          <w:rFonts w:eastAsia="Calibri"/>
          <w:color w:val="000000" w:themeColor="text1"/>
          <w:sz w:val="36"/>
        </w:rPr>
        <w:t>9</w:t>
      </w:r>
      <w:r w:rsidR="00793A53" w:rsidRPr="004F3D2F">
        <w:rPr>
          <w:rFonts w:eastAsia="Calibri"/>
          <w:color w:val="000000" w:themeColor="text1"/>
          <w:sz w:val="36"/>
        </w:rPr>
        <w:t>: Participation by Race/ Ethnicity</w:t>
      </w:r>
      <w:bookmarkEnd w:id="28"/>
      <w:bookmarkEnd w:id="29"/>
      <w:bookmarkEnd w:id="30"/>
    </w:p>
    <w:p w:rsidR="00B8325E" w:rsidRDefault="00E5741E" w:rsidP="00F06D78">
      <w:pPr>
        <w:spacing w:line="360" w:lineRule="auto"/>
        <w:jc w:val="center"/>
        <w:rPr>
          <w:rFonts w:eastAsia="Calibri" w:cstheme="minorHAnsi"/>
          <w:b/>
          <w:sz w:val="32"/>
          <w:szCs w:val="32"/>
        </w:rPr>
      </w:pPr>
      <w:r>
        <w:rPr>
          <w:noProof/>
        </w:rPr>
        <w:drawing>
          <wp:inline distT="0" distB="0" distL="0" distR="0" wp14:anchorId="3657851A" wp14:editId="569A01F9">
            <wp:extent cx="6438900" cy="4124325"/>
            <wp:effectExtent l="0" t="0" r="0" b="952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W w:w="1068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1"/>
        <w:gridCol w:w="1839"/>
        <w:gridCol w:w="1839"/>
      </w:tblGrid>
      <w:tr w:rsidR="00E5741E" w:rsidRPr="00E5741E" w:rsidTr="00E5741E">
        <w:trPr>
          <w:trHeight w:val="600"/>
        </w:trPr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Caucasian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644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86%</w:t>
            </w:r>
          </w:p>
        </w:tc>
      </w:tr>
      <w:tr w:rsidR="00E5741E" w:rsidRPr="00E5741E" w:rsidTr="00E5741E">
        <w:trPr>
          <w:trHeight w:val="600"/>
        </w:trPr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Multiracial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6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1%</w:t>
            </w:r>
          </w:p>
        </w:tc>
      </w:tr>
      <w:tr w:rsidR="00E5741E" w:rsidRPr="00E5741E" w:rsidTr="00E5741E">
        <w:trPr>
          <w:trHeight w:val="600"/>
        </w:trPr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African-American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34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5%</w:t>
            </w:r>
          </w:p>
        </w:tc>
      </w:tr>
      <w:tr w:rsidR="00E5741E" w:rsidRPr="00E5741E" w:rsidTr="00E5741E">
        <w:trPr>
          <w:trHeight w:val="600"/>
        </w:trPr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Hispanic/Latino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25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3%</w:t>
            </w:r>
          </w:p>
        </w:tc>
      </w:tr>
      <w:tr w:rsidR="00E5741E" w:rsidRPr="00E5741E" w:rsidTr="00E5741E">
        <w:trPr>
          <w:trHeight w:val="600"/>
        </w:trPr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Other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16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2%</w:t>
            </w:r>
          </w:p>
        </w:tc>
      </w:tr>
      <w:tr w:rsidR="00E5741E" w:rsidRPr="00E5741E" w:rsidTr="00E5741E">
        <w:trPr>
          <w:trHeight w:val="600"/>
        </w:trPr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Asian/Pacific Islander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16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2%</w:t>
            </w:r>
          </w:p>
        </w:tc>
      </w:tr>
      <w:tr w:rsidR="00E5741E" w:rsidRPr="00E5741E" w:rsidTr="00E5741E">
        <w:trPr>
          <w:trHeight w:val="600"/>
        </w:trPr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Native American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8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1%</w:t>
            </w:r>
          </w:p>
        </w:tc>
      </w:tr>
      <w:tr w:rsidR="00E5741E" w:rsidRPr="00E5741E" w:rsidTr="00E5741E">
        <w:trPr>
          <w:trHeight w:val="600"/>
        </w:trPr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  <w:t xml:space="preserve">Total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  <w:t>749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41E" w:rsidRPr="00E5741E" w:rsidRDefault="00E5741E" w:rsidP="00E574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</w:pPr>
            <w:r w:rsidRPr="00E5741E"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  <w:t>100%</w:t>
            </w:r>
          </w:p>
        </w:tc>
      </w:tr>
    </w:tbl>
    <w:p w:rsidR="00F06D78" w:rsidRPr="00777844" w:rsidRDefault="00F06D78" w:rsidP="00F06D78">
      <w:pPr>
        <w:spacing w:line="360" w:lineRule="auto"/>
        <w:jc w:val="center"/>
        <w:rPr>
          <w:rFonts w:eastAsia="Calibri" w:cstheme="minorHAnsi"/>
          <w:b/>
          <w:sz w:val="32"/>
          <w:szCs w:val="32"/>
        </w:rPr>
      </w:pPr>
    </w:p>
    <w:p w:rsidR="00FA6BCE" w:rsidRPr="00327ACC" w:rsidRDefault="00FA6BCE" w:rsidP="00327ACC">
      <w:pPr>
        <w:pStyle w:val="Heading1"/>
        <w:spacing w:before="0" w:line="360" w:lineRule="auto"/>
        <w:jc w:val="center"/>
        <w:rPr>
          <w:rFonts w:eastAsia="Calibri"/>
          <w:color w:val="000000" w:themeColor="text1"/>
          <w:sz w:val="36"/>
        </w:rPr>
      </w:pPr>
      <w:bookmarkStart w:id="31" w:name="_Toc418516832"/>
      <w:bookmarkStart w:id="32" w:name="_Toc418516868"/>
      <w:bookmarkStart w:id="33" w:name="_Toc456688660"/>
      <w:r w:rsidRPr="00327ACC">
        <w:rPr>
          <w:rFonts w:eastAsia="Calibri"/>
          <w:color w:val="000000" w:themeColor="text1"/>
          <w:sz w:val="36"/>
        </w:rPr>
        <w:t>Table 10</w:t>
      </w:r>
      <w:r w:rsidR="00526C2E" w:rsidRPr="00327ACC">
        <w:rPr>
          <w:rFonts w:eastAsia="Calibri"/>
          <w:color w:val="000000" w:themeColor="text1"/>
          <w:sz w:val="36"/>
        </w:rPr>
        <w:t>: Participation by Honors College</w:t>
      </w:r>
      <w:bookmarkEnd w:id="31"/>
      <w:bookmarkEnd w:id="32"/>
      <w:bookmarkEnd w:id="33"/>
    </w:p>
    <w:p w:rsidR="00FA6BCE" w:rsidRDefault="00E5741E" w:rsidP="00FA6BCE">
      <w:pPr>
        <w:spacing w:line="360" w:lineRule="auto"/>
        <w:jc w:val="center"/>
        <w:rPr>
          <w:rFonts w:asciiTheme="majorHAnsi" w:eastAsia="Calibri" w:hAnsiTheme="majorHAnsi" w:cstheme="majorBidi"/>
          <w:b/>
          <w:bCs/>
          <w:color w:val="000000" w:themeColor="text1"/>
          <w:sz w:val="36"/>
          <w:szCs w:val="28"/>
        </w:rPr>
      </w:pPr>
      <w:r>
        <w:rPr>
          <w:noProof/>
        </w:rPr>
        <w:drawing>
          <wp:inline distT="0" distB="0" distL="0" distR="0" wp14:anchorId="6D4A8AE4" wp14:editId="5FBF3A12">
            <wp:extent cx="6229350" cy="5286375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75606" w:rsidRDefault="00F75606" w:rsidP="00FA6BCE">
      <w:pPr>
        <w:spacing w:line="360" w:lineRule="auto"/>
        <w:jc w:val="center"/>
        <w:rPr>
          <w:rFonts w:asciiTheme="majorHAnsi" w:eastAsia="Calibri" w:hAnsiTheme="majorHAnsi" w:cstheme="majorBidi"/>
          <w:b/>
          <w:bCs/>
          <w:color w:val="000000" w:themeColor="text1"/>
          <w:sz w:val="36"/>
          <w:szCs w:val="28"/>
        </w:rPr>
      </w:pP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9"/>
        <w:gridCol w:w="2871"/>
        <w:gridCol w:w="3323"/>
      </w:tblGrid>
      <w:tr w:rsidR="00F75606" w:rsidRPr="00F75606" w:rsidTr="00F75606">
        <w:trPr>
          <w:trHeight w:val="586"/>
        </w:trPr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606" w:rsidRPr="00F75606" w:rsidRDefault="00F75606" w:rsidP="00F756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 xml:space="preserve">Honors 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606" w:rsidRPr="00F75606" w:rsidRDefault="00F75606" w:rsidP="00F75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157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606" w:rsidRPr="00F75606" w:rsidRDefault="00F75606" w:rsidP="00F75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21%</w:t>
            </w:r>
          </w:p>
        </w:tc>
      </w:tr>
      <w:tr w:rsidR="00F75606" w:rsidRPr="00F75606" w:rsidTr="00F75606">
        <w:trPr>
          <w:trHeight w:val="586"/>
        </w:trPr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606" w:rsidRPr="00F75606" w:rsidRDefault="00F75606" w:rsidP="00F756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Non Honors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606" w:rsidRPr="00F75606" w:rsidRDefault="00F75606" w:rsidP="00F75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592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606" w:rsidRPr="00F75606" w:rsidRDefault="00F75606" w:rsidP="00F75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79%</w:t>
            </w:r>
          </w:p>
        </w:tc>
      </w:tr>
      <w:tr w:rsidR="00F75606" w:rsidRPr="00F75606" w:rsidTr="00F75606">
        <w:trPr>
          <w:trHeight w:val="586"/>
        </w:trPr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606" w:rsidRPr="00F75606" w:rsidRDefault="00F75606" w:rsidP="00F756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</w:pPr>
            <w:r w:rsidRPr="00F75606"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  <w:t xml:space="preserve">Total 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606" w:rsidRPr="00F75606" w:rsidRDefault="00F75606" w:rsidP="00F75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</w:pPr>
            <w:r w:rsidRPr="00F75606"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  <w:t>749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606" w:rsidRPr="00F75606" w:rsidRDefault="00F75606" w:rsidP="00F75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</w:pPr>
            <w:r w:rsidRPr="00F75606">
              <w:rPr>
                <w:rFonts w:ascii="Calibri" w:eastAsia="Times New Roman" w:hAnsi="Calibri" w:cs="Calibri"/>
                <w:b/>
                <w:color w:val="000000"/>
                <w:sz w:val="40"/>
                <w:szCs w:val="40"/>
              </w:rPr>
              <w:t>100%</w:t>
            </w:r>
          </w:p>
        </w:tc>
      </w:tr>
    </w:tbl>
    <w:p w:rsidR="005B09BA" w:rsidRDefault="005B09BA" w:rsidP="00FA6BCE">
      <w:pPr>
        <w:spacing w:line="360" w:lineRule="auto"/>
        <w:jc w:val="center"/>
        <w:rPr>
          <w:rFonts w:asciiTheme="majorHAnsi" w:eastAsia="Calibri" w:hAnsiTheme="majorHAnsi" w:cstheme="majorBidi"/>
          <w:b/>
          <w:bCs/>
          <w:color w:val="000000" w:themeColor="text1"/>
          <w:sz w:val="36"/>
          <w:szCs w:val="28"/>
        </w:rPr>
      </w:pPr>
    </w:p>
    <w:p w:rsidR="00327ACC" w:rsidRPr="00FA6BCE" w:rsidRDefault="00327ACC" w:rsidP="00F06D78">
      <w:pPr>
        <w:spacing w:line="360" w:lineRule="auto"/>
        <w:rPr>
          <w:rFonts w:asciiTheme="majorHAnsi" w:eastAsia="Calibri" w:hAnsiTheme="majorHAnsi" w:cstheme="majorBidi"/>
          <w:b/>
          <w:bCs/>
          <w:color w:val="000000" w:themeColor="text1"/>
          <w:sz w:val="36"/>
          <w:szCs w:val="28"/>
        </w:rPr>
      </w:pPr>
    </w:p>
    <w:p w:rsidR="00B51B92" w:rsidRPr="00B51B92" w:rsidRDefault="00B51B92" w:rsidP="00B51B92">
      <w:pPr>
        <w:keepNext/>
        <w:keepLines/>
        <w:spacing w:after="0" w:line="360" w:lineRule="auto"/>
        <w:jc w:val="center"/>
        <w:outlineLvl w:val="0"/>
        <w:rPr>
          <w:rFonts w:asciiTheme="majorHAnsi" w:eastAsia="Calibri" w:hAnsiTheme="majorHAnsi" w:cstheme="majorBidi"/>
          <w:b/>
          <w:bCs/>
          <w:color w:val="000000" w:themeColor="text1"/>
          <w:sz w:val="36"/>
          <w:szCs w:val="28"/>
        </w:rPr>
      </w:pPr>
      <w:bookmarkStart w:id="34" w:name="_Toc418516833"/>
      <w:bookmarkStart w:id="35" w:name="_Toc418516869"/>
      <w:bookmarkStart w:id="36" w:name="_Toc456688661"/>
      <w:r w:rsidRPr="00B51B92">
        <w:rPr>
          <w:rFonts w:asciiTheme="majorHAnsi" w:eastAsia="Calibri" w:hAnsiTheme="majorHAnsi" w:cstheme="majorBidi"/>
          <w:b/>
          <w:bCs/>
          <w:color w:val="000000" w:themeColor="text1"/>
          <w:sz w:val="36"/>
          <w:szCs w:val="28"/>
        </w:rPr>
        <w:t xml:space="preserve">Table 11: </w:t>
      </w:r>
      <w:r>
        <w:rPr>
          <w:rFonts w:asciiTheme="majorHAnsi" w:eastAsia="Calibri" w:hAnsiTheme="majorHAnsi" w:cstheme="majorBidi"/>
          <w:b/>
          <w:bCs/>
          <w:color w:val="000000" w:themeColor="text1"/>
          <w:sz w:val="36"/>
          <w:szCs w:val="28"/>
        </w:rPr>
        <w:t>Scholarships</w:t>
      </w:r>
      <w:bookmarkEnd w:id="36"/>
      <w:r>
        <w:rPr>
          <w:rFonts w:asciiTheme="majorHAnsi" w:eastAsia="Calibri" w:hAnsiTheme="majorHAnsi" w:cstheme="majorBidi"/>
          <w:b/>
          <w:bCs/>
          <w:color w:val="000000" w:themeColor="text1"/>
          <w:sz w:val="36"/>
          <w:szCs w:val="28"/>
        </w:rPr>
        <w:t xml:space="preserve"> </w:t>
      </w:r>
    </w:p>
    <w:p w:rsidR="00B51B92" w:rsidRPr="00B51B92" w:rsidRDefault="00B51B92" w:rsidP="00B51B92">
      <w:pPr>
        <w:spacing w:line="360" w:lineRule="auto"/>
        <w:jc w:val="center"/>
        <w:rPr>
          <w:rFonts w:eastAsia="Calibr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4623BE73" wp14:editId="644E098F">
            <wp:extent cx="5848350" cy="3709988"/>
            <wp:effectExtent l="0" t="0" r="0" b="508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tbl>
      <w:tblPr>
        <w:tblStyle w:val="TableGrid"/>
        <w:tblW w:w="10696" w:type="dxa"/>
        <w:tblLook w:val="04A0" w:firstRow="1" w:lastRow="0" w:firstColumn="1" w:lastColumn="0" w:noHBand="0" w:noVBand="1"/>
      </w:tblPr>
      <w:tblGrid>
        <w:gridCol w:w="7130"/>
        <w:gridCol w:w="1783"/>
        <w:gridCol w:w="1783"/>
      </w:tblGrid>
      <w:tr w:rsidR="00B51B92" w:rsidRPr="00B51B92" w:rsidTr="00B51B92">
        <w:trPr>
          <w:trHeight w:val="300"/>
        </w:trPr>
        <w:tc>
          <w:tcPr>
            <w:tcW w:w="7130" w:type="dxa"/>
            <w:hideMark/>
          </w:tcPr>
          <w:p w:rsidR="00B51B92" w:rsidRPr="00B51B92" w:rsidRDefault="00B51B92" w:rsidP="00B51B92">
            <w:pPr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CIEE Berlin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2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2%</w:t>
            </w:r>
          </w:p>
        </w:tc>
      </w:tr>
      <w:tr w:rsidR="00B51B92" w:rsidRPr="00B51B92" w:rsidTr="00B51B92">
        <w:trPr>
          <w:trHeight w:val="300"/>
        </w:trPr>
        <w:tc>
          <w:tcPr>
            <w:tcW w:w="7130" w:type="dxa"/>
            <w:hideMark/>
          </w:tcPr>
          <w:p w:rsidR="00B51B92" w:rsidRPr="00B51B92" w:rsidRDefault="00B51B92" w:rsidP="00B51B92">
            <w:pPr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CIEE GAIN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1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1%</w:t>
            </w:r>
          </w:p>
        </w:tc>
      </w:tr>
      <w:tr w:rsidR="00B51B92" w:rsidRPr="00B51B92" w:rsidTr="00B51B92">
        <w:trPr>
          <w:trHeight w:val="300"/>
        </w:trPr>
        <w:tc>
          <w:tcPr>
            <w:tcW w:w="7130" w:type="dxa"/>
            <w:hideMark/>
          </w:tcPr>
          <w:p w:rsidR="00B51B92" w:rsidRPr="00B51B92" w:rsidRDefault="00B51B92" w:rsidP="00B51B92">
            <w:pPr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Erasmus+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2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2%</w:t>
            </w:r>
          </w:p>
        </w:tc>
      </w:tr>
      <w:tr w:rsidR="00B51B92" w:rsidRPr="00B51B92" w:rsidTr="00B51B92">
        <w:trPr>
          <w:trHeight w:val="300"/>
        </w:trPr>
        <w:tc>
          <w:tcPr>
            <w:tcW w:w="7130" w:type="dxa"/>
            <w:hideMark/>
          </w:tcPr>
          <w:p w:rsidR="00B51B92" w:rsidRPr="00B51B92" w:rsidRDefault="00B51B92" w:rsidP="00B51B92">
            <w:pPr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Fran Kelleher - History, Padnos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1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1%</w:t>
            </w:r>
          </w:p>
        </w:tc>
      </w:tr>
      <w:tr w:rsidR="00B51B92" w:rsidRPr="00B51B92" w:rsidTr="00B51B92">
        <w:trPr>
          <w:trHeight w:val="300"/>
        </w:trPr>
        <w:tc>
          <w:tcPr>
            <w:tcW w:w="7130" w:type="dxa"/>
            <w:hideMark/>
          </w:tcPr>
          <w:p w:rsidR="00B51B92" w:rsidRPr="00B51B92" w:rsidRDefault="00B51B92" w:rsidP="00B51B92">
            <w:pPr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Gilman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9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8%</w:t>
            </w:r>
          </w:p>
        </w:tc>
      </w:tr>
      <w:tr w:rsidR="00B51B92" w:rsidRPr="00B51B92" w:rsidTr="00B51B92">
        <w:trPr>
          <w:trHeight w:val="300"/>
        </w:trPr>
        <w:tc>
          <w:tcPr>
            <w:tcW w:w="7130" w:type="dxa"/>
            <w:hideMark/>
          </w:tcPr>
          <w:p w:rsidR="00B51B92" w:rsidRPr="00B51B92" w:rsidRDefault="00B51B92" w:rsidP="00B51B92">
            <w:pPr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IR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2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2%</w:t>
            </w:r>
          </w:p>
        </w:tc>
      </w:tr>
      <w:tr w:rsidR="00B51B92" w:rsidRPr="00B51B92" w:rsidTr="00B51B92">
        <w:trPr>
          <w:trHeight w:val="300"/>
        </w:trPr>
        <w:tc>
          <w:tcPr>
            <w:tcW w:w="7130" w:type="dxa"/>
            <w:hideMark/>
          </w:tcPr>
          <w:p w:rsidR="00B51B92" w:rsidRPr="00B51B92" w:rsidRDefault="00B51B92" w:rsidP="00B51B92">
            <w:pPr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Murray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4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3%</w:t>
            </w:r>
          </w:p>
        </w:tc>
      </w:tr>
      <w:tr w:rsidR="00B51B92" w:rsidRPr="00B51B92" w:rsidTr="00B51B92">
        <w:trPr>
          <w:trHeight w:val="300"/>
        </w:trPr>
        <w:tc>
          <w:tcPr>
            <w:tcW w:w="7130" w:type="dxa"/>
            <w:hideMark/>
          </w:tcPr>
          <w:p w:rsidR="00B51B92" w:rsidRPr="00B51B92" w:rsidRDefault="00B51B92" w:rsidP="00B51B92">
            <w:pPr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Padnos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7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6%</w:t>
            </w:r>
          </w:p>
        </w:tc>
      </w:tr>
      <w:tr w:rsidR="00B51B92" w:rsidRPr="00B51B92" w:rsidTr="00B51B92">
        <w:trPr>
          <w:trHeight w:val="300"/>
        </w:trPr>
        <w:tc>
          <w:tcPr>
            <w:tcW w:w="7130" w:type="dxa"/>
            <w:hideMark/>
          </w:tcPr>
          <w:p w:rsidR="00B51B92" w:rsidRPr="00B51B92" w:rsidRDefault="00B51B92" w:rsidP="00B51B92">
            <w:pPr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Partnership Grant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11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9%</w:t>
            </w:r>
          </w:p>
        </w:tc>
      </w:tr>
      <w:tr w:rsidR="00B51B92" w:rsidRPr="00B51B92" w:rsidTr="00B51B92">
        <w:trPr>
          <w:trHeight w:val="300"/>
        </w:trPr>
        <w:tc>
          <w:tcPr>
            <w:tcW w:w="7130" w:type="dxa"/>
            <w:hideMark/>
          </w:tcPr>
          <w:p w:rsidR="00B51B92" w:rsidRPr="00B51B92" w:rsidRDefault="00B51B92" w:rsidP="00B51B92">
            <w:pPr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PIC Grant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71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61%</w:t>
            </w:r>
          </w:p>
        </w:tc>
      </w:tr>
      <w:tr w:rsidR="00B51B92" w:rsidRPr="00B51B92" w:rsidTr="00B51B92">
        <w:trPr>
          <w:trHeight w:val="300"/>
        </w:trPr>
        <w:tc>
          <w:tcPr>
            <w:tcW w:w="7130" w:type="dxa"/>
            <w:hideMark/>
          </w:tcPr>
          <w:p w:rsidR="00B51B92" w:rsidRPr="00B51B92" w:rsidRDefault="00B51B92" w:rsidP="00B51B92">
            <w:pPr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PIC Internship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3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3%</w:t>
            </w:r>
          </w:p>
        </w:tc>
      </w:tr>
      <w:tr w:rsidR="00B51B92" w:rsidRPr="00B51B92" w:rsidTr="00B51B92">
        <w:trPr>
          <w:trHeight w:val="300"/>
        </w:trPr>
        <w:tc>
          <w:tcPr>
            <w:tcW w:w="7130" w:type="dxa"/>
            <w:hideMark/>
          </w:tcPr>
          <w:p w:rsidR="00B51B92" w:rsidRPr="00B51B92" w:rsidRDefault="00B51B92" w:rsidP="00B51B92">
            <w:pPr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USAC Scholarship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3</w:t>
            </w:r>
          </w:p>
        </w:tc>
        <w:tc>
          <w:tcPr>
            <w:tcW w:w="1783" w:type="dxa"/>
            <w:noWrap/>
            <w:hideMark/>
          </w:tcPr>
          <w:p w:rsidR="00B51B92" w:rsidRPr="00B51B92" w:rsidRDefault="00B51B92" w:rsidP="00B51B92">
            <w:pPr>
              <w:jc w:val="right"/>
              <w:rPr>
                <w:rFonts w:ascii="Calibri" w:eastAsia="Times New Roman" w:hAnsi="Calibri" w:cs="Times New Roman"/>
                <w:color w:val="000000"/>
                <w:sz w:val="36"/>
              </w:rPr>
            </w:pPr>
            <w:r w:rsidRPr="00B51B92">
              <w:rPr>
                <w:rFonts w:ascii="Calibri" w:eastAsia="Times New Roman" w:hAnsi="Calibri" w:cs="Times New Roman"/>
                <w:color w:val="000000"/>
                <w:sz w:val="36"/>
              </w:rPr>
              <w:t>3%</w:t>
            </w:r>
          </w:p>
        </w:tc>
      </w:tr>
    </w:tbl>
    <w:p w:rsidR="004F3D2F" w:rsidRPr="004F3D2F" w:rsidRDefault="00F06D78" w:rsidP="00FC5AC3">
      <w:pPr>
        <w:pStyle w:val="Heading1"/>
        <w:spacing w:before="0" w:line="360" w:lineRule="auto"/>
        <w:jc w:val="center"/>
        <w:rPr>
          <w:rFonts w:eastAsia="Calibri"/>
          <w:color w:val="000000" w:themeColor="text1"/>
          <w:sz w:val="36"/>
        </w:rPr>
      </w:pPr>
      <w:bookmarkStart w:id="37" w:name="_Toc456688662"/>
      <w:r>
        <w:rPr>
          <w:rFonts w:eastAsia="Calibri"/>
          <w:color w:val="000000" w:themeColor="text1"/>
          <w:sz w:val="36"/>
        </w:rPr>
        <w:t>T</w:t>
      </w:r>
      <w:r w:rsidR="00B51B92">
        <w:rPr>
          <w:rFonts w:eastAsia="Calibri"/>
          <w:color w:val="000000" w:themeColor="text1"/>
          <w:sz w:val="36"/>
        </w:rPr>
        <w:t>able 12</w:t>
      </w:r>
      <w:r w:rsidR="004F3D2F" w:rsidRPr="004F3D2F">
        <w:rPr>
          <w:rFonts w:eastAsia="Calibri"/>
          <w:color w:val="000000" w:themeColor="text1"/>
          <w:sz w:val="36"/>
        </w:rPr>
        <w:t xml:space="preserve">: </w:t>
      </w:r>
      <w:bookmarkEnd w:id="34"/>
      <w:bookmarkEnd w:id="35"/>
      <w:r w:rsidR="001A2CDB">
        <w:rPr>
          <w:rFonts w:eastAsia="Calibri"/>
          <w:color w:val="000000" w:themeColor="text1"/>
          <w:sz w:val="36"/>
        </w:rPr>
        <w:t>Top 10 Providers</w:t>
      </w:r>
      <w:bookmarkEnd w:id="37"/>
    </w:p>
    <w:p w:rsidR="00F75606" w:rsidRPr="00FC5AC3" w:rsidRDefault="00836A53" w:rsidP="00F75606">
      <w:pPr>
        <w:spacing w:line="360" w:lineRule="auto"/>
        <w:jc w:val="center"/>
        <w:rPr>
          <w:rFonts w:eastAsia="Calibr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20D18D3D" wp14:editId="22243248">
            <wp:extent cx="5486400" cy="3548063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F3D2F" w:rsidRDefault="00836A53" w:rsidP="00C45F55">
      <w:pPr>
        <w:spacing w:after="0" w:line="271" w:lineRule="auto"/>
        <w:jc w:val="center"/>
        <w:rPr>
          <w:rFonts w:eastAsia="Calibri" w:cstheme="minorHAnsi"/>
          <w:b/>
          <w:sz w:val="36"/>
          <w:szCs w:val="36"/>
        </w:rPr>
      </w:pPr>
      <w:r w:rsidRPr="00836A53">
        <w:rPr>
          <w:noProof/>
        </w:rPr>
        <w:drawing>
          <wp:inline distT="0" distB="0" distL="0" distR="0" wp14:anchorId="61A9B4D1" wp14:editId="468AACC3">
            <wp:extent cx="6829425" cy="42005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92" w:rsidRDefault="00B51B92" w:rsidP="00526C2E">
      <w:pPr>
        <w:spacing w:after="0" w:line="271" w:lineRule="auto"/>
        <w:rPr>
          <w:rFonts w:eastAsia="Calibri" w:cstheme="minorHAnsi"/>
          <w:b/>
          <w:sz w:val="36"/>
          <w:szCs w:val="36"/>
        </w:rPr>
      </w:pPr>
    </w:p>
    <w:p w:rsidR="00B51B92" w:rsidRPr="004F3D2F" w:rsidRDefault="00B51B92" w:rsidP="00B51B92">
      <w:pPr>
        <w:pStyle w:val="Heading1"/>
        <w:spacing w:before="0" w:line="360" w:lineRule="auto"/>
        <w:jc w:val="center"/>
        <w:rPr>
          <w:rFonts w:eastAsia="Calibri"/>
          <w:color w:val="000000" w:themeColor="text1"/>
          <w:sz w:val="36"/>
        </w:rPr>
      </w:pPr>
      <w:bookmarkStart w:id="38" w:name="_Toc456688663"/>
      <w:r>
        <w:rPr>
          <w:rFonts w:eastAsia="Calibri"/>
          <w:color w:val="000000" w:themeColor="text1"/>
          <w:sz w:val="36"/>
        </w:rPr>
        <w:t>Table 13</w:t>
      </w:r>
      <w:r w:rsidRPr="004F3D2F">
        <w:rPr>
          <w:rFonts w:eastAsia="Calibri"/>
          <w:color w:val="000000" w:themeColor="text1"/>
          <w:sz w:val="36"/>
        </w:rPr>
        <w:t xml:space="preserve">: </w:t>
      </w:r>
      <w:r w:rsidR="00C45F55">
        <w:rPr>
          <w:rFonts w:eastAsia="Calibri"/>
          <w:color w:val="000000" w:themeColor="text1"/>
          <w:sz w:val="36"/>
        </w:rPr>
        <w:t xml:space="preserve">Top 10 </w:t>
      </w:r>
      <w:r w:rsidR="001A2CDB">
        <w:rPr>
          <w:rFonts w:eastAsia="Calibri"/>
          <w:color w:val="000000" w:themeColor="text1"/>
          <w:sz w:val="36"/>
        </w:rPr>
        <w:t>Participation by Major</w:t>
      </w:r>
      <w:bookmarkEnd w:id="38"/>
    </w:p>
    <w:p w:rsidR="00B51B92" w:rsidRPr="00FC5AC3" w:rsidRDefault="00C45F55" w:rsidP="00B51B92">
      <w:pPr>
        <w:spacing w:line="360" w:lineRule="auto"/>
        <w:jc w:val="center"/>
        <w:rPr>
          <w:rFonts w:eastAsia="Calibr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4D27B4CA" wp14:editId="074F81BA">
            <wp:extent cx="5238750" cy="2962275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51B92" w:rsidRDefault="00C45F55" w:rsidP="00526C2E">
      <w:pPr>
        <w:spacing w:after="0" w:line="271" w:lineRule="auto"/>
        <w:rPr>
          <w:rFonts w:eastAsia="Calibri" w:cstheme="minorHAnsi"/>
          <w:b/>
          <w:sz w:val="36"/>
          <w:szCs w:val="36"/>
        </w:rPr>
      </w:pPr>
      <w:r w:rsidRPr="00C45F55">
        <w:rPr>
          <w:noProof/>
        </w:rPr>
        <w:drawing>
          <wp:inline distT="0" distB="0" distL="0" distR="0" wp14:anchorId="103075F8" wp14:editId="2E2A63D1">
            <wp:extent cx="6858000" cy="490062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55" w:rsidRPr="004F3D2F" w:rsidRDefault="001A2CDB" w:rsidP="00C45F55">
      <w:pPr>
        <w:pStyle w:val="Heading1"/>
        <w:spacing w:before="0" w:line="360" w:lineRule="auto"/>
        <w:jc w:val="center"/>
        <w:rPr>
          <w:rFonts w:eastAsia="Calibri"/>
          <w:color w:val="000000" w:themeColor="text1"/>
          <w:sz w:val="36"/>
        </w:rPr>
      </w:pPr>
      <w:bookmarkStart w:id="39" w:name="_Toc456688664"/>
      <w:r>
        <w:rPr>
          <w:rFonts w:eastAsia="Calibri"/>
          <w:color w:val="000000" w:themeColor="text1"/>
          <w:sz w:val="36"/>
        </w:rPr>
        <w:t>Table 14</w:t>
      </w:r>
      <w:r w:rsidR="00C45F55" w:rsidRPr="004F3D2F">
        <w:rPr>
          <w:rFonts w:eastAsia="Calibri"/>
          <w:color w:val="000000" w:themeColor="text1"/>
          <w:sz w:val="36"/>
        </w:rPr>
        <w:t>: Referral Method</w:t>
      </w:r>
      <w:bookmarkEnd w:id="39"/>
    </w:p>
    <w:p w:rsidR="00C45F55" w:rsidRPr="00FC5AC3" w:rsidRDefault="00C45F55" w:rsidP="00C45F55">
      <w:pPr>
        <w:spacing w:line="360" w:lineRule="auto"/>
        <w:jc w:val="center"/>
        <w:rPr>
          <w:rFonts w:eastAsia="Calibr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6D55E151" wp14:editId="12B1E08E">
            <wp:extent cx="6248400" cy="4295775"/>
            <wp:effectExtent l="0" t="0" r="0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tbl>
      <w:tblPr>
        <w:tblStyle w:val="TableGrid"/>
        <w:tblW w:w="10696" w:type="dxa"/>
        <w:tblLook w:val="04A0" w:firstRow="1" w:lastRow="0" w:firstColumn="1" w:lastColumn="0" w:noHBand="0" w:noVBand="1"/>
      </w:tblPr>
      <w:tblGrid>
        <w:gridCol w:w="7130"/>
        <w:gridCol w:w="1783"/>
        <w:gridCol w:w="1783"/>
      </w:tblGrid>
      <w:tr w:rsidR="00C45F55" w:rsidRPr="00F75606" w:rsidTr="00836A53">
        <w:trPr>
          <w:trHeight w:val="453"/>
        </w:trPr>
        <w:tc>
          <w:tcPr>
            <w:tcW w:w="7130" w:type="dxa"/>
            <w:noWrap/>
          </w:tcPr>
          <w:p w:rsidR="00C45F55" w:rsidRPr="00F75606" w:rsidRDefault="00C45F55" w:rsidP="00836A53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Adviser/Prof/Dept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27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4%</w:t>
            </w:r>
          </w:p>
        </w:tc>
      </w:tr>
      <w:tr w:rsidR="00C45F55" w:rsidRPr="00F75606" w:rsidTr="00836A53">
        <w:trPr>
          <w:trHeight w:val="453"/>
        </w:trPr>
        <w:tc>
          <w:tcPr>
            <w:tcW w:w="7130" w:type="dxa"/>
            <w:noWrap/>
          </w:tcPr>
          <w:p w:rsidR="00C45F55" w:rsidRPr="00F75606" w:rsidRDefault="00C45F55" w:rsidP="00836A53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Classroom Presentation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174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23%</w:t>
            </w:r>
          </w:p>
        </w:tc>
      </w:tr>
      <w:tr w:rsidR="00C45F55" w:rsidRPr="00F75606" w:rsidTr="00836A53">
        <w:trPr>
          <w:trHeight w:val="453"/>
        </w:trPr>
        <w:tc>
          <w:tcPr>
            <w:tcW w:w="7130" w:type="dxa"/>
            <w:noWrap/>
          </w:tcPr>
          <w:p w:rsidR="00C45F55" w:rsidRPr="00F75606" w:rsidRDefault="00C45F55" w:rsidP="00836A53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Family/Friend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6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1%</w:t>
            </w:r>
          </w:p>
        </w:tc>
      </w:tr>
      <w:tr w:rsidR="00C45F55" w:rsidRPr="00F75606" w:rsidTr="00836A53">
        <w:trPr>
          <w:trHeight w:val="453"/>
        </w:trPr>
        <w:tc>
          <w:tcPr>
            <w:tcW w:w="7130" w:type="dxa"/>
            <w:noWrap/>
          </w:tcPr>
          <w:p w:rsidR="00C45F55" w:rsidRPr="00F75606" w:rsidRDefault="00C45F55" w:rsidP="00836A53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First-Step Meeting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74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10%</w:t>
            </w:r>
          </w:p>
        </w:tc>
      </w:tr>
      <w:tr w:rsidR="00C45F55" w:rsidRPr="00F75606" w:rsidTr="00836A53">
        <w:trPr>
          <w:trHeight w:val="453"/>
        </w:trPr>
        <w:tc>
          <w:tcPr>
            <w:tcW w:w="7130" w:type="dxa"/>
            <w:noWrap/>
          </w:tcPr>
          <w:p w:rsidR="00C45F55" w:rsidRPr="00F75606" w:rsidRDefault="00C45F55" w:rsidP="00836A53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 xml:space="preserve">Other 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51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7%</w:t>
            </w:r>
          </w:p>
        </w:tc>
      </w:tr>
      <w:tr w:rsidR="00C45F55" w:rsidRPr="00F75606" w:rsidTr="00836A53">
        <w:trPr>
          <w:trHeight w:val="453"/>
        </w:trPr>
        <w:tc>
          <w:tcPr>
            <w:tcW w:w="7130" w:type="dxa"/>
            <w:noWrap/>
          </w:tcPr>
          <w:p w:rsidR="00C45F55" w:rsidRPr="00F75606" w:rsidRDefault="00C45F55" w:rsidP="00836A53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Padnos International Center Web Site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86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11%</w:t>
            </w:r>
          </w:p>
        </w:tc>
      </w:tr>
      <w:tr w:rsidR="00C45F55" w:rsidRPr="00F75606" w:rsidTr="00836A53">
        <w:trPr>
          <w:trHeight w:val="453"/>
        </w:trPr>
        <w:tc>
          <w:tcPr>
            <w:tcW w:w="7130" w:type="dxa"/>
            <w:noWrap/>
          </w:tcPr>
          <w:p w:rsidR="00C45F55" w:rsidRPr="00F75606" w:rsidRDefault="00C45F55" w:rsidP="00836A53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Prior Knowledge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8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1%</w:t>
            </w:r>
          </w:p>
        </w:tc>
      </w:tr>
      <w:tr w:rsidR="00C45F55" w:rsidRPr="00F75606" w:rsidTr="00836A53">
        <w:trPr>
          <w:trHeight w:val="453"/>
        </w:trPr>
        <w:tc>
          <w:tcPr>
            <w:tcW w:w="7130" w:type="dxa"/>
            <w:noWrap/>
          </w:tcPr>
          <w:p w:rsidR="00C45F55" w:rsidRPr="00F75606" w:rsidRDefault="00C45F55" w:rsidP="00836A53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 xml:space="preserve">Publications 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3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0%</w:t>
            </w:r>
          </w:p>
        </w:tc>
      </w:tr>
      <w:tr w:rsidR="00C45F55" w:rsidRPr="00F75606" w:rsidTr="00836A53">
        <w:trPr>
          <w:trHeight w:val="453"/>
        </w:trPr>
        <w:tc>
          <w:tcPr>
            <w:tcW w:w="7130" w:type="dxa"/>
            <w:noWrap/>
          </w:tcPr>
          <w:p w:rsidR="00C45F55" w:rsidRPr="00F75606" w:rsidRDefault="00C45F55" w:rsidP="00836A53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Study Abroad Fair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6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1%</w:t>
            </w:r>
          </w:p>
        </w:tc>
      </w:tr>
      <w:tr w:rsidR="00C45F55" w:rsidRPr="00F75606" w:rsidTr="00836A53">
        <w:trPr>
          <w:trHeight w:val="453"/>
        </w:trPr>
        <w:tc>
          <w:tcPr>
            <w:tcW w:w="7130" w:type="dxa"/>
            <w:noWrap/>
          </w:tcPr>
          <w:p w:rsidR="00C45F55" w:rsidRPr="00F75606" w:rsidRDefault="00C45F55" w:rsidP="00836A53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Word of Mouth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314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42%</w:t>
            </w:r>
          </w:p>
        </w:tc>
      </w:tr>
      <w:tr w:rsidR="00C45F55" w:rsidRPr="00F75606" w:rsidTr="00836A53">
        <w:trPr>
          <w:trHeight w:val="453"/>
        </w:trPr>
        <w:tc>
          <w:tcPr>
            <w:tcW w:w="7130" w:type="dxa"/>
            <w:noWrap/>
          </w:tcPr>
          <w:p w:rsidR="00C45F55" w:rsidRPr="00F75606" w:rsidRDefault="00C45F55" w:rsidP="00836A53">
            <w:pPr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  <w:t xml:space="preserve">Total 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  <w:t>749</w:t>
            </w:r>
          </w:p>
        </w:tc>
        <w:tc>
          <w:tcPr>
            <w:tcW w:w="1783" w:type="dxa"/>
            <w:noWrap/>
          </w:tcPr>
          <w:p w:rsidR="00C45F55" w:rsidRPr="00F75606" w:rsidRDefault="00C45F55" w:rsidP="00836A53">
            <w:pPr>
              <w:jc w:val="right"/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</w:pPr>
            <w:r w:rsidRPr="00F75606">
              <w:rPr>
                <w:rFonts w:ascii="Calibri" w:eastAsia="Times New Roman" w:hAnsi="Calibri" w:cs="Calibri"/>
                <w:b/>
                <w:color w:val="000000"/>
                <w:sz w:val="36"/>
                <w:szCs w:val="36"/>
              </w:rPr>
              <w:t>100%</w:t>
            </w:r>
          </w:p>
        </w:tc>
      </w:tr>
    </w:tbl>
    <w:p w:rsidR="00C45F55" w:rsidRPr="00777844" w:rsidRDefault="00C45F55" w:rsidP="00C45F55">
      <w:pPr>
        <w:spacing w:after="0" w:line="271" w:lineRule="auto"/>
        <w:rPr>
          <w:rFonts w:eastAsia="Calibri" w:cstheme="minorHAnsi"/>
          <w:b/>
          <w:sz w:val="36"/>
          <w:szCs w:val="36"/>
        </w:rPr>
      </w:pPr>
    </w:p>
    <w:p w:rsidR="00C45F55" w:rsidRPr="00777844" w:rsidRDefault="00C45F55" w:rsidP="00526C2E">
      <w:pPr>
        <w:spacing w:after="0" w:line="271" w:lineRule="auto"/>
        <w:rPr>
          <w:rFonts w:eastAsia="Calibri" w:cstheme="minorHAnsi"/>
          <w:b/>
          <w:sz w:val="36"/>
          <w:szCs w:val="36"/>
        </w:rPr>
      </w:pPr>
    </w:p>
    <w:sectPr w:rsidR="00C45F55" w:rsidRPr="00777844" w:rsidSect="00E5270D">
      <w:footerReference w:type="default" r:id="rId26"/>
      <w:type w:val="continuous"/>
      <w:pgSz w:w="12240" w:h="15840" w:code="1"/>
      <w:pgMar w:top="720" w:right="720" w:bottom="720" w:left="720" w:header="720" w:footer="72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B89" w:rsidRDefault="00480B89" w:rsidP="004675F1">
      <w:pPr>
        <w:spacing w:after="0" w:line="240" w:lineRule="auto"/>
      </w:pPr>
      <w:r>
        <w:separator/>
      </w:r>
    </w:p>
  </w:endnote>
  <w:endnote w:type="continuationSeparator" w:id="0">
    <w:p w:rsidR="00480B89" w:rsidRDefault="00480B89" w:rsidP="00467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B89" w:rsidRDefault="00480B89">
    <w:pPr>
      <w:pStyle w:val="Footer"/>
    </w:pPr>
    <w: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13032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270D" w:rsidRDefault="00E527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80B89" w:rsidRDefault="00480B89" w:rsidP="006944F2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82953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944F2" w:rsidRDefault="006944F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270D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480B89" w:rsidRDefault="00480B89" w:rsidP="000D323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B89" w:rsidRDefault="00480B89" w:rsidP="004675F1">
      <w:pPr>
        <w:spacing w:after="0" w:line="240" w:lineRule="auto"/>
      </w:pPr>
      <w:r>
        <w:separator/>
      </w:r>
    </w:p>
  </w:footnote>
  <w:footnote w:type="continuationSeparator" w:id="0">
    <w:p w:rsidR="00480B89" w:rsidRDefault="00480B89" w:rsidP="004675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720"/>
  <w:drawingGridHorizontalSpacing w:val="187"/>
  <w:drawingGridVerticalSpacing w:val="187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E6A"/>
    <w:rsid w:val="00011EAD"/>
    <w:rsid w:val="00015798"/>
    <w:rsid w:val="00020D8D"/>
    <w:rsid w:val="00042241"/>
    <w:rsid w:val="00046B90"/>
    <w:rsid w:val="00053A59"/>
    <w:rsid w:val="00053C01"/>
    <w:rsid w:val="00060B40"/>
    <w:rsid w:val="00066C20"/>
    <w:rsid w:val="00090299"/>
    <w:rsid w:val="00095155"/>
    <w:rsid w:val="00097985"/>
    <w:rsid w:val="000A326B"/>
    <w:rsid w:val="000B5D8E"/>
    <w:rsid w:val="000C250D"/>
    <w:rsid w:val="000D3235"/>
    <w:rsid w:val="000E479A"/>
    <w:rsid w:val="000E6055"/>
    <w:rsid w:val="00122E8C"/>
    <w:rsid w:val="001579F9"/>
    <w:rsid w:val="0016699C"/>
    <w:rsid w:val="001850DE"/>
    <w:rsid w:val="00190A60"/>
    <w:rsid w:val="00195924"/>
    <w:rsid w:val="001A2CDB"/>
    <w:rsid w:val="001B5FBD"/>
    <w:rsid w:val="001D1A5C"/>
    <w:rsid w:val="00213F74"/>
    <w:rsid w:val="00215C6A"/>
    <w:rsid w:val="00233E23"/>
    <w:rsid w:val="00233E7C"/>
    <w:rsid w:val="00241BC2"/>
    <w:rsid w:val="002559BB"/>
    <w:rsid w:val="002668D8"/>
    <w:rsid w:val="0029496E"/>
    <w:rsid w:val="002C6FCD"/>
    <w:rsid w:val="00314F03"/>
    <w:rsid w:val="003250C5"/>
    <w:rsid w:val="00327ACC"/>
    <w:rsid w:val="003653AC"/>
    <w:rsid w:val="0037021F"/>
    <w:rsid w:val="00371676"/>
    <w:rsid w:val="003C2B3B"/>
    <w:rsid w:val="003C56E4"/>
    <w:rsid w:val="004178B2"/>
    <w:rsid w:val="00430DED"/>
    <w:rsid w:val="004675F1"/>
    <w:rsid w:val="00472269"/>
    <w:rsid w:val="00480B89"/>
    <w:rsid w:val="00492130"/>
    <w:rsid w:val="0049701D"/>
    <w:rsid w:val="004B174B"/>
    <w:rsid w:val="004F3D2F"/>
    <w:rsid w:val="0050580E"/>
    <w:rsid w:val="00526C2E"/>
    <w:rsid w:val="0054176C"/>
    <w:rsid w:val="00566ABC"/>
    <w:rsid w:val="005718BA"/>
    <w:rsid w:val="00583EED"/>
    <w:rsid w:val="00587F10"/>
    <w:rsid w:val="00595B86"/>
    <w:rsid w:val="005B09BA"/>
    <w:rsid w:val="005D4589"/>
    <w:rsid w:val="005E4847"/>
    <w:rsid w:val="005F767E"/>
    <w:rsid w:val="0060417E"/>
    <w:rsid w:val="00623E6A"/>
    <w:rsid w:val="006267F5"/>
    <w:rsid w:val="006453D1"/>
    <w:rsid w:val="00655975"/>
    <w:rsid w:val="00687D00"/>
    <w:rsid w:val="00692936"/>
    <w:rsid w:val="006933EE"/>
    <w:rsid w:val="006944F2"/>
    <w:rsid w:val="0069634B"/>
    <w:rsid w:val="006B3B28"/>
    <w:rsid w:val="006B4F1F"/>
    <w:rsid w:val="006B664F"/>
    <w:rsid w:val="006C2612"/>
    <w:rsid w:val="006C6118"/>
    <w:rsid w:val="006E1B85"/>
    <w:rsid w:val="006E48EA"/>
    <w:rsid w:val="007024C6"/>
    <w:rsid w:val="007028D3"/>
    <w:rsid w:val="007377C3"/>
    <w:rsid w:val="007428A8"/>
    <w:rsid w:val="0076092D"/>
    <w:rsid w:val="00777844"/>
    <w:rsid w:val="00793A53"/>
    <w:rsid w:val="00836A53"/>
    <w:rsid w:val="00845121"/>
    <w:rsid w:val="00846298"/>
    <w:rsid w:val="0084791F"/>
    <w:rsid w:val="00881DFF"/>
    <w:rsid w:val="008914F5"/>
    <w:rsid w:val="008B0DBC"/>
    <w:rsid w:val="008B6F90"/>
    <w:rsid w:val="008C6361"/>
    <w:rsid w:val="008E0C61"/>
    <w:rsid w:val="009012C4"/>
    <w:rsid w:val="00936B90"/>
    <w:rsid w:val="00971F32"/>
    <w:rsid w:val="0097341A"/>
    <w:rsid w:val="0099034A"/>
    <w:rsid w:val="009961C0"/>
    <w:rsid w:val="009C51E2"/>
    <w:rsid w:val="009D39EA"/>
    <w:rsid w:val="009E398A"/>
    <w:rsid w:val="00A15943"/>
    <w:rsid w:val="00A6288A"/>
    <w:rsid w:val="00A70F2C"/>
    <w:rsid w:val="00A90F9C"/>
    <w:rsid w:val="00A92CF5"/>
    <w:rsid w:val="00A93AF9"/>
    <w:rsid w:val="00AA3791"/>
    <w:rsid w:val="00B1665A"/>
    <w:rsid w:val="00B20C1C"/>
    <w:rsid w:val="00B254D5"/>
    <w:rsid w:val="00B40BF9"/>
    <w:rsid w:val="00B41F00"/>
    <w:rsid w:val="00B45897"/>
    <w:rsid w:val="00B51B92"/>
    <w:rsid w:val="00B652DA"/>
    <w:rsid w:val="00B8325E"/>
    <w:rsid w:val="00B957EC"/>
    <w:rsid w:val="00B9675D"/>
    <w:rsid w:val="00BA5E8E"/>
    <w:rsid w:val="00BB067B"/>
    <w:rsid w:val="00BD75AF"/>
    <w:rsid w:val="00BE1A75"/>
    <w:rsid w:val="00BF5374"/>
    <w:rsid w:val="00C003A3"/>
    <w:rsid w:val="00C13CD4"/>
    <w:rsid w:val="00C34CE7"/>
    <w:rsid w:val="00C45F55"/>
    <w:rsid w:val="00C65233"/>
    <w:rsid w:val="00C835B2"/>
    <w:rsid w:val="00CA26B8"/>
    <w:rsid w:val="00CB1CB4"/>
    <w:rsid w:val="00CB4786"/>
    <w:rsid w:val="00CC0093"/>
    <w:rsid w:val="00CC54EC"/>
    <w:rsid w:val="00CC76BB"/>
    <w:rsid w:val="00CE2032"/>
    <w:rsid w:val="00D45A6A"/>
    <w:rsid w:val="00DB2C87"/>
    <w:rsid w:val="00DD1D10"/>
    <w:rsid w:val="00DE555D"/>
    <w:rsid w:val="00E02E34"/>
    <w:rsid w:val="00E5270D"/>
    <w:rsid w:val="00E5741E"/>
    <w:rsid w:val="00E633F4"/>
    <w:rsid w:val="00E76348"/>
    <w:rsid w:val="00E76726"/>
    <w:rsid w:val="00E82BAF"/>
    <w:rsid w:val="00E9178A"/>
    <w:rsid w:val="00E978E8"/>
    <w:rsid w:val="00EB7A82"/>
    <w:rsid w:val="00EC45D4"/>
    <w:rsid w:val="00F01FD8"/>
    <w:rsid w:val="00F06D78"/>
    <w:rsid w:val="00F4041E"/>
    <w:rsid w:val="00F75606"/>
    <w:rsid w:val="00FA6BCE"/>
    <w:rsid w:val="00FC5AC3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2017097C-F74A-4EDA-9D03-4008B8464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4F5"/>
  </w:style>
  <w:style w:type="paragraph" w:styleId="Heading1">
    <w:name w:val="heading 1"/>
    <w:basedOn w:val="Normal"/>
    <w:next w:val="Normal"/>
    <w:link w:val="Heading1Char"/>
    <w:uiPriority w:val="9"/>
    <w:qFormat/>
    <w:rsid w:val="008914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E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0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7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5F1"/>
  </w:style>
  <w:style w:type="paragraph" w:styleId="Footer">
    <w:name w:val="footer"/>
    <w:basedOn w:val="Normal"/>
    <w:link w:val="FooterChar"/>
    <w:uiPriority w:val="99"/>
    <w:unhideWhenUsed/>
    <w:rsid w:val="00467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5F1"/>
  </w:style>
  <w:style w:type="character" w:customStyle="1" w:styleId="Heading1Char">
    <w:name w:val="Heading 1 Char"/>
    <w:basedOn w:val="DefaultParagraphFont"/>
    <w:link w:val="Heading1"/>
    <w:uiPriority w:val="9"/>
    <w:rsid w:val="008914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8914F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914F5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C5AC3"/>
    <w:pPr>
      <w:tabs>
        <w:tab w:val="right" w:leader="dot" w:pos="10790"/>
      </w:tabs>
      <w:spacing w:after="100" w:line="480" w:lineRule="auto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914F5"/>
    <w:pPr>
      <w:spacing w:after="100"/>
      <w:ind w:left="440"/>
    </w:pPr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4F3D2F"/>
    <w:rPr>
      <w:color w:val="0000FF" w:themeColor="hyperlink"/>
      <w:u w:val="single"/>
    </w:rPr>
  </w:style>
  <w:style w:type="table" w:styleId="TableGridLight">
    <w:name w:val="Grid Table Light"/>
    <w:basedOn w:val="TableNormal"/>
    <w:uiPriority w:val="40"/>
    <w:rsid w:val="00F7560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chart" Target="charts/chart12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chart" Target="charts/chart8.xml"/><Relationship Id="rId25" Type="http://schemas.openxmlformats.org/officeDocument/2006/relationships/chart" Target="charts/chart14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3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5.xml"/><Relationship Id="rId22" Type="http://schemas.openxmlformats.org/officeDocument/2006/relationships/image" Target="media/image2.emf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529753927078243E-2"/>
          <c:y val="0.17243021883863643"/>
          <c:w val="0.98013306799600108"/>
          <c:h val="0.62940309225284552"/>
        </c:manualLayout>
      </c:layout>
      <c:pie3DChart>
        <c:varyColors val="1"/>
        <c:ser>
          <c:idx val="0"/>
          <c:order val="0"/>
          <c:explosion val="65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2"/>
            <c:bubble3D val="0"/>
            <c:explosion val="29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Lbls>
            <c:dLbl>
              <c:idx val="3"/>
              <c:layout>
                <c:manualLayout>
                  <c:x val="2.5012834440117288E-2"/>
                  <c:y val="-2.053081767401071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'Region '!$C$3:$C$10</c:f>
              <c:strCache>
                <c:ptCount val="8"/>
                <c:pt idx="0">
                  <c:v>Africa</c:v>
                </c:pt>
                <c:pt idx="1">
                  <c:v>Asia</c:v>
                </c:pt>
                <c:pt idx="2">
                  <c:v>Europe</c:v>
                </c:pt>
                <c:pt idx="3">
                  <c:v>Latin America &amp; Carribeans</c:v>
                </c:pt>
                <c:pt idx="4">
                  <c:v>Middle East </c:v>
                </c:pt>
                <c:pt idx="5">
                  <c:v>Multiple Countries</c:v>
                </c:pt>
                <c:pt idx="6">
                  <c:v>Oceania</c:v>
                </c:pt>
                <c:pt idx="7">
                  <c:v>Russian </c:v>
                </c:pt>
              </c:strCache>
            </c:strRef>
          </c:cat>
          <c:val>
            <c:numRef>
              <c:f>'Region '!$E$3:$E$10</c:f>
              <c:numCache>
                <c:formatCode>0%</c:formatCode>
                <c:ptCount val="8"/>
                <c:pt idx="0">
                  <c:v>0.12416555407209613</c:v>
                </c:pt>
                <c:pt idx="1">
                  <c:v>7.209612817089453E-2</c:v>
                </c:pt>
                <c:pt idx="2">
                  <c:v>0.58611481975967961</c:v>
                </c:pt>
                <c:pt idx="3">
                  <c:v>0.14018691588785046</c:v>
                </c:pt>
                <c:pt idx="4">
                  <c:v>2.5367156208277702E-2</c:v>
                </c:pt>
                <c:pt idx="5">
                  <c:v>5.3404539385847796E-3</c:v>
                </c:pt>
                <c:pt idx="6">
                  <c:v>4.5393858477970631E-2</c:v>
                </c:pt>
                <c:pt idx="7">
                  <c:v>1.3351134846461949E-3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'Honor College'!$C$4:$C$5</c:f>
              <c:strCache>
                <c:ptCount val="2"/>
                <c:pt idx="0">
                  <c:v>Honors </c:v>
                </c:pt>
                <c:pt idx="1">
                  <c:v>Non Honors</c:v>
                </c:pt>
              </c:strCache>
            </c:strRef>
          </c:cat>
          <c:val>
            <c:numRef>
              <c:f>'Honor College'!$E$4:$E$5</c:f>
              <c:numCache>
                <c:formatCode>0%</c:formatCode>
                <c:ptCount val="2"/>
                <c:pt idx="0">
                  <c:v>0.20961281708945259</c:v>
                </c:pt>
                <c:pt idx="1">
                  <c:v>0.79038718291054744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1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Scholarships!$D$3:$D$14</c:f>
              <c:strCache>
                <c:ptCount val="12"/>
                <c:pt idx="0">
                  <c:v>CIEE Berlin</c:v>
                </c:pt>
                <c:pt idx="1">
                  <c:v>CIEE GAIN</c:v>
                </c:pt>
                <c:pt idx="2">
                  <c:v>Erasmus+</c:v>
                </c:pt>
                <c:pt idx="3">
                  <c:v>Fran Kelleher - History, Padnos</c:v>
                </c:pt>
                <c:pt idx="4">
                  <c:v>Gilman</c:v>
                </c:pt>
                <c:pt idx="5">
                  <c:v>IR</c:v>
                </c:pt>
                <c:pt idx="6">
                  <c:v>Murray</c:v>
                </c:pt>
                <c:pt idx="7">
                  <c:v>Padnos</c:v>
                </c:pt>
                <c:pt idx="8">
                  <c:v>Partnership Grant</c:v>
                </c:pt>
                <c:pt idx="9">
                  <c:v>PIC Grant</c:v>
                </c:pt>
                <c:pt idx="10">
                  <c:v>PIC Internship</c:v>
                </c:pt>
                <c:pt idx="11">
                  <c:v>USAC Scholarship</c:v>
                </c:pt>
              </c:strCache>
            </c:strRef>
          </c:cat>
          <c:val>
            <c:numRef>
              <c:f>Scholarships!$E$3:$E$14</c:f>
              <c:numCache>
                <c:formatCode>General</c:formatCode>
                <c:ptCount val="12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9</c:v>
                </c:pt>
                <c:pt idx="5">
                  <c:v>2</c:v>
                </c:pt>
                <c:pt idx="6">
                  <c:v>4</c:v>
                </c:pt>
                <c:pt idx="7">
                  <c:v>7</c:v>
                </c:pt>
                <c:pt idx="8">
                  <c:v>11</c:v>
                </c:pt>
                <c:pt idx="9">
                  <c:v>71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551937360"/>
        <c:axId val="551939320"/>
        <c:axId val="0"/>
      </c:bar3DChart>
      <c:catAx>
        <c:axId val="55193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939320"/>
        <c:crosses val="autoZero"/>
        <c:auto val="1"/>
        <c:lblAlgn val="ctr"/>
        <c:lblOffset val="100"/>
        <c:noMultiLvlLbl val="0"/>
      </c:catAx>
      <c:valAx>
        <c:axId val="5519393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51937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303240740740747"/>
          <c:y val="3.0573244318739579E-2"/>
          <c:w val="0.63326388888888885"/>
          <c:h val="0.8838275562027442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'Non-GVSU'!$C$2:$C$9</c:f>
              <c:strCache>
                <c:ptCount val="8"/>
                <c:pt idx="0">
                  <c:v>ISA</c:v>
                </c:pt>
                <c:pt idx="1">
                  <c:v>USAC</c:v>
                </c:pt>
                <c:pt idx="2">
                  <c:v>John Cabot University - GV Affiliate</c:v>
                </c:pt>
                <c:pt idx="3">
                  <c:v>AIFS</c:v>
                </c:pt>
                <c:pt idx="4">
                  <c:v>CIS</c:v>
                </c:pt>
                <c:pt idx="5">
                  <c:v>API</c:v>
                </c:pt>
                <c:pt idx="6">
                  <c:v>COST</c:v>
                </c:pt>
                <c:pt idx="7">
                  <c:v>Athena Study Abroad</c:v>
                </c:pt>
              </c:strCache>
            </c:strRef>
          </c:cat>
          <c:val>
            <c:numRef>
              <c:f>'Non-GVSU'!$D$2:$D$9</c:f>
              <c:numCache>
                <c:formatCode>General</c:formatCode>
                <c:ptCount val="8"/>
                <c:pt idx="0">
                  <c:v>52</c:v>
                </c:pt>
                <c:pt idx="1">
                  <c:v>23</c:v>
                </c:pt>
                <c:pt idx="2">
                  <c:v>19</c:v>
                </c:pt>
                <c:pt idx="3">
                  <c:v>17</c:v>
                </c:pt>
                <c:pt idx="4">
                  <c:v>13</c:v>
                </c:pt>
                <c:pt idx="5">
                  <c:v>12</c:v>
                </c:pt>
                <c:pt idx="6">
                  <c:v>12</c:v>
                </c:pt>
                <c:pt idx="7">
                  <c:v>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551933440"/>
        <c:axId val="551935792"/>
      </c:barChart>
      <c:catAx>
        <c:axId val="551933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935792"/>
        <c:crosses val="autoZero"/>
        <c:auto val="1"/>
        <c:lblAlgn val="ctr"/>
        <c:lblOffset val="100"/>
        <c:noMultiLvlLbl val="0"/>
      </c:catAx>
      <c:valAx>
        <c:axId val="551935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933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Major!$D$3:$D$12</c:f>
              <c:strCache>
                <c:ptCount val="10"/>
                <c:pt idx="0">
                  <c:v>English</c:v>
                </c:pt>
                <c:pt idx="1">
                  <c:v>Social Work</c:v>
                </c:pt>
                <c:pt idx="2">
                  <c:v>International Business</c:v>
                </c:pt>
                <c:pt idx="3">
                  <c:v>Psychology</c:v>
                </c:pt>
                <c:pt idx="4">
                  <c:v>Nursing</c:v>
                </c:pt>
                <c:pt idx="5">
                  <c:v>Accounting</c:v>
                </c:pt>
                <c:pt idx="6">
                  <c:v>International Relations</c:v>
                </c:pt>
                <c:pt idx="7">
                  <c:v>Marketing</c:v>
                </c:pt>
                <c:pt idx="8">
                  <c:v>Education Teacher Certification</c:v>
                </c:pt>
                <c:pt idx="9">
                  <c:v>Biomedical Sciences</c:v>
                </c:pt>
              </c:strCache>
            </c:strRef>
          </c:cat>
          <c:val>
            <c:numRef>
              <c:f>Major!$E$3:$E$12</c:f>
              <c:numCache>
                <c:formatCode>General</c:formatCode>
                <c:ptCount val="10"/>
                <c:pt idx="0">
                  <c:v>42</c:v>
                </c:pt>
                <c:pt idx="1">
                  <c:v>38</c:v>
                </c:pt>
                <c:pt idx="2">
                  <c:v>34</c:v>
                </c:pt>
                <c:pt idx="3">
                  <c:v>34</c:v>
                </c:pt>
                <c:pt idx="4">
                  <c:v>33</c:v>
                </c:pt>
                <c:pt idx="5">
                  <c:v>28</c:v>
                </c:pt>
                <c:pt idx="6">
                  <c:v>25</c:v>
                </c:pt>
                <c:pt idx="7">
                  <c:v>25</c:v>
                </c:pt>
                <c:pt idx="8">
                  <c:v>23</c:v>
                </c:pt>
                <c:pt idx="9">
                  <c:v>22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551933048"/>
        <c:axId val="551936184"/>
      </c:barChart>
      <c:catAx>
        <c:axId val="551933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936184"/>
        <c:crosses val="autoZero"/>
        <c:auto val="1"/>
        <c:lblAlgn val="ctr"/>
        <c:lblOffset val="100"/>
        <c:noMultiLvlLbl val="0"/>
      </c:catAx>
      <c:valAx>
        <c:axId val="551936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933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Referral!$C$5</c:f>
              <c:strCache>
                <c:ptCount val="1"/>
                <c:pt idx="0">
                  <c:v>Adviser/Prof/Dept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Referral!$D$5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</c:ser>
        <c:ser>
          <c:idx val="1"/>
          <c:order val="1"/>
          <c:tx>
            <c:strRef>
              <c:f>Referral!$C$6</c:f>
              <c:strCache>
                <c:ptCount val="1"/>
                <c:pt idx="0">
                  <c:v>Classroom Presentation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Referral!$D$6</c:f>
              <c:numCache>
                <c:formatCode>General</c:formatCode>
                <c:ptCount val="1"/>
                <c:pt idx="0">
                  <c:v>174</c:v>
                </c:pt>
              </c:numCache>
            </c:numRef>
          </c:val>
        </c:ser>
        <c:ser>
          <c:idx val="2"/>
          <c:order val="2"/>
          <c:tx>
            <c:strRef>
              <c:f>Referral!$C$7</c:f>
              <c:strCache>
                <c:ptCount val="1"/>
                <c:pt idx="0">
                  <c:v>Family/Friend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Referral!$D$7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Referral!$C$8</c:f>
              <c:strCache>
                <c:ptCount val="1"/>
                <c:pt idx="0">
                  <c:v>First-Step Meeting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Referral!$D$8</c:f>
              <c:numCache>
                <c:formatCode>General</c:formatCode>
                <c:ptCount val="1"/>
                <c:pt idx="0">
                  <c:v>74</c:v>
                </c:pt>
              </c:numCache>
            </c:numRef>
          </c:val>
        </c:ser>
        <c:ser>
          <c:idx val="4"/>
          <c:order val="4"/>
          <c:tx>
            <c:strRef>
              <c:f>Referral!$C$9</c:f>
              <c:strCache>
                <c:ptCount val="1"/>
                <c:pt idx="0">
                  <c:v>Other 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Referral!$D$9</c:f>
              <c:numCache>
                <c:formatCode>General</c:formatCode>
                <c:ptCount val="1"/>
                <c:pt idx="0">
                  <c:v>51</c:v>
                </c:pt>
              </c:numCache>
            </c:numRef>
          </c:val>
        </c:ser>
        <c:ser>
          <c:idx val="5"/>
          <c:order val="5"/>
          <c:tx>
            <c:strRef>
              <c:f>Referral!$C$10</c:f>
              <c:strCache>
                <c:ptCount val="1"/>
                <c:pt idx="0">
                  <c:v>Padnos International Center Web Site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accent6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Referral!$D$10</c:f>
              <c:numCache>
                <c:formatCode>General</c:formatCode>
                <c:ptCount val="1"/>
                <c:pt idx="0">
                  <c:v>86</c:v>
                </c:pt>
              </c:numCache>
            </c:numRef>
          </c:val>
        </c:ser>
        <c:ser>
          <c:idx val="6"/>
          <c:order val="6"/>
          <c:tx>
            <c:strRef>
              <c:f>Referral!$C$11</c:f>
              <c:strCache>
                <c:ptCount val="1"/>
                <c:pt idx="0">
                  <c:v>Prior Knowledge</c:v>
                </c:pt>
              </c:strCache>
            </c:strRef>
          </c:tx>
          <c:spPr>
            <a:solidFill>
              <a:schemeClr val="accent1">
                <a:lumMod val="60000"/>
                <a:alpha val="85000"/>
              </a:schemeClr>
            </a:solidFill>
            <a:ln w="9525" cap="flat" cmpd="sng" algn="ctr">
              <a:solidFill>
                <a:schemeClr val="accent1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60000"/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Referral!$D$11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7"/>
          <c:order val="7"/>
          <c:tx>
            <c:strRef>
              <c:f>Referral!$C$12</c:f>
              <c:strCache>
                <c:ptCount val="1"/>
                <c:pt idx="0">
                  <c:v>Publications 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accent2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60000"/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Referral!$D$12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8"/>
          <c:order val="8"/>
          <c:tx>
            <c:strRef>
              <c:f>Referral!$C$13</c:f>
              <c:strCache>
                <c:ptCount val="1"/>
                <c:pt idx="0">
                  <c:v>Study Abroad Fair</c:v>
                </c:pt>
              </c:strCache>
            </c:strRef>
          </c:tx>
          <c:spPr>
            <a:solidFill>
              <a:schemeClr val="accent3">
                <a:lumMod val="60000"/>
                <a:alpha val="85000"/>
              </a:schemeClr>
            </a:solidFill>
            <a:ln w="9525" cap="flat" cmpd="sng" algn="ctr">
              <a:solidFill>
                <a:schemeClr val="accent3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60000"/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Referral!$D$13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9"/>
          <c:order val="9"/>
          <c:tx>
            <c:strRef>
              <c:f>Referral!$C$14</c:f>
              <c:strCache>
                <c:ptCount val="1"/>
                <c:pt idx="0">
                  <c:v>Word of Mouth</c:v>
                </c:pt>
              </c:strCache>
            </c:strRef>
          </c:tx>
          <c:spPr>
            <a:solidFill>
              <a:schemeClr val="accent4">
                <a:lumMod val="60000"/>
                <a:alpha val="85000"/>
              </a:schemeClr>
            </a:solidFill>
            <a:ln w="9525" cap="flat" cmpd="sng" algn="ctr">
              <a:solidFill>
                <a:schemeClr val="accent4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60000"/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Referral!$D$14</c:f>
              <c:numCache>
                <c:formatCode>General</c:formatCode>
                <c:ptCount val="1"/>
                <c:pt idx="0">
                  <c:v>314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551938536"/>
        <c:axId val="551934224"/>
        <c:axId val="0"/>
      </c:bar3DChart>
      <c:catAx>
        <c:axId val="551938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934224"/>
        <c:crosses val="autoZero"/>
        <c:auto val="1"/>
        <c:lblAlgn val="ctr"/>
        <c:lblOffset val="100"/>
        <c:noMultiLvlLbl val="0"/>
      </c:catAx>
      <c:valAx>
        <c:axId val="551934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9385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Study Abroad by Top 10 Location</a:t>
            </a:r>
          </a:p>
        </c:rich>
      </c:tx>
      <c:layout>
        <c:manualLayout>
          <c:xMode val="edge"/>
          <c:yMode val="edge"/>
          <c:x val="0.24433502373289309"/>
          <c:y val="3.70369898094721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Countries!$D$4:$D$10</c:f>
              <c:strCache>
                <c:ptCount val="7"/>
                <c:pt idx="0">
                  <c:v>Spain</c:v>
                </c:pt>
                <c:pt idx="1">
                  <c:v>Italy</c:v>
                </c:pt>
                <c:pt idx="2">
                  <c:v>United Kingdom of Great Britain and Northern Ireland</c:v>
                </c:pt>
                <c:pt idx="3">
                  <c:v>Ghana</c:v>
                </c:pt>
                <c:pt idx="4">
                  <c:v>Ireland</c:v>
                </c:pt>
                <c:pt idx="5">
                  <c:v>France</c:v>
                </c:pt>
                <c:pt idx="6">
                  <c:v>Germany</c:v>
                </c:pt>
              </c:strCache>
            </c:strRef>
          </c:cat>
          <c:val>
            <c:numRef>
              <c:f>Countries!$E$4:$E$10</c:f>
              <c:numCache>
                <c:formatCode>General</c:formatCode>
                <c:ptCount val="7"/>
                <c:pt idx="0">
                  <c:v>80</c:v>
                </c:pt>
                <c:pt idx="1">
                  <c:v>66</c:v>
                </c:pt>
                <c:pt idx="2">
                  <c:v>63</c:v>
                </c:pt>
                <c:pt idx="3">
                  <c:v>46</c:v>
                </c:pt>
                <c:pt idx="4">
                  <c:v>44</c:v>
                </c:pt>
                <c:pt idx="5">
                  <c:v>41</c:v>
                </c:pt>
                <c:pt idx="6">
                  <c:v>33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13407808"/>
        <c:axId val="413408592"/>
      </c:barChart>
      <c:catAx>
        <c:axId val="413407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408592"/>
        <c:crosses val="autoZero"/>
        <c:auto val="1"/>
        <c:lblAlgn val="ctr"/>
        <c:lblOffset val="100"/>
        <c:noMultiLvlLbl val="0"/>
      </c:catAx>
      <c:valAx>
        <c:axId val="4134085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13407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'Program Type '!$D$4:$D$8</c:f>
              <c:strCache>
                <c:ptCount val="5"/>
                <c:pt idx="0">
                  <c:v>Faculty Led</c:v>
                </c:pt>
                <c:pt idx="1">
                  <c:v>Independent Study</c:v>
                </c:pt>
                <c:pt idx="2">
                  <c:v>Internship</c:v>
                </c:pt>
                <c:pt idx="3">
                  <c:v>Non-GVSU</c:v>
                </c:pt>
                <c:pt idx="4">
                  <c:v>Partnership</c:v>
                </c:pt>
              </c:strCache>
            </c:strRef>
          </c:cat>
          <c:val>
            <c:numRef>
              <c:f>'Program Type '!$F$4:$F$8</c:f>
              <c:numCache>
                <c:formatCode>0%</c:formatCode>
                <c:ptCount val="5"/>
                <c:pt idx="0">
                  <c:v>0.46728971962616822</c:v>
                </c:pt>
                <c:pt idx="1">
                  <c:v>4.4058744993324434E-2</c:v>
                </c:pt>
                <c:pt idx="2">
                  <c:v>1.335113484646195E-2</c:v>
                </c:pt>
                <c:pt idx="3">
                  <c:v>0.2923898531375167</c:v>
                </c:pt>
                <c:pt idx="4">
                  <c:v>0.18291054739652871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549035288"/>
        <c:axId val="549034112"/>
      </c:barChart>
      <c:catAx>
        <c:axId val="549035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9034112"/>
        <c:crosses val="autoZero"/>
        <c:auto val="1"/>
        <c:lblAlgn val="ctr"/>
        <c:lblOffset val="100"/>
        <c:noMultiLvlLbl val="0"/>
      </c:catAx>
      <c:valAx>
        <c:axId val="549034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9035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Top</a:t>
            </a:r>
            <a:r>
              <a:rPr lang="en-US" baseline="0"/>
              <a:t> 10 Faculty-Led Program 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'Faculty-Led Specifies'!$E$3:$E$12</c:f>
              <c:strCache>
                <c:ptCount val="10"/>
                <c:pt idx="0">
                  <c:v>Ireland: Social Work</c:v>
                </c:pt>
                <c:pt idx="1">
                  <c:v>Tanzania: Culture and Education</c:v>
                </c:pt>
                <c:pt idx="2">
                  <c:v>Italy: HTM</c:v>
                </c:pt>
                <c:pt idx="3">
                  <c:v>France: Language and Culture</c:v>
                </c:pt>
                <c:pt idx="4">
                  <c:v>Ghana: Public Health Nursing</c:v>
                </c:pt>
                <c:pt idx="5">
                  <c:v>Netherlands: English Education in Maastricht</c:v>
                </c:pt>
                <c:pt idx="6">
                  <c:v>UK: International Business and Corporate Governance In London</c:v>
                </c:pt>
                <c:pt idx="7">
                  <c:v>Ghana: Cultural Exchange and Service-Learning</c:v>
                </c:pt>
                <c:pt idx="8">
                  <c:v>Spain: Teacher Assisting in Ourence</c:v>
                </c:pt>
                <c:pt idx="9">
                  <c:v>Ecuador: Ecology and conservation biology of the Ecuadorian cloud forest</c:v>
                </c:pt>
              </c:strCache>
            </c:strRef>
          </c:cat>
          <c:val>
            <c:numRef>
              <c:f>'Faculty-Led Specifies'!$F$3:$F$12</c:f>
              <c:numCache>
                <c:formatCode>General</c:formatCode>
                <c:ptCount val="10"/>
                <c:pt idx="0">
                  <c:v>25</c:v>
                </c:pt>
                <c:pt idx="1">
                  <c:v>24</c:v>
                </c:pt>
                <c:pt idx="2">
                  <c:v>19</c:v>
                </c:pt>
                <c:pt idx="3">
                  <c:v>18</c:v>
                </c:pt>
                <c:pt idx="4">
                  <c:v>16</c:v>
                </c:pt>
                <c:pt idx="5">
                  <c:v>16</c:v>
                </c:pt>
                <c:pt idx="6">
                  <c:v>16</c:v>
                </c:pt>
                <c:pt idx="7">
                  <c:v>15</c:v>
                </c:pt>
                <c:pt idx="8">
                  <c:v>15</c:v>
                </c:pt>
                <c:pt idx="9">
                  <c:v>14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55254800"/>
        <c:axId val="549034896"/>
      </c:barChart>
      <c:catAx>
        <c:axId val="25525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9034896"/>
        <c:crosses val="autoZero"/>
        <c:auto val="1"/>
        <c:lblAlgn val="ctr"/>
        <c:lblOffset val="100"/>
        <c:noMultiLvlLbl val="0"/>
      </c:catAx>
      <c:valAx>
        <c:axId val="549034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5254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'Program Duration '!$D$3:$D$6</c:f>
              <c:strCache>
                <c:ptCount val="4"/>
                <c:pt idx="0">
                  <c:v>Academic Year 2015 (Fall/Winter)</c:v>
                </c:pt>
                <c:pt idx="1">
                  <c:v>Fall 2015</c:v>
                </c:pt>
                <c:pt idx="2">
                  <c:v>Winter 2016</c:v>
                </c:pt>
                <c:pt idx="3">
                  <c:v>Spring/Summer 2016</c:v>
                </c:pt>
              </c:strCache>
            </c:strRef>
          </c:cat>
          <c:val>
            <c:numRef>
              <c:f>'Program Duration '!$F$3:$F$6</c:f>
              <c:numCache>
                <c:formatCode>0%</c:formatCode>
                <c:ptCount val="4"/>
                <c:pt idx="0">
                  <c:v>4.4058744993324434E-2</c:v>
                </c:pt>
                <c:pt idx="1">
                  <c:v>0.16822429906542055</c:v>
                </c:pt>
                <c:pt idx="2">
                  <c:v>0.15353805073431243</c:v>
                </c:pt>
                <c:pt idx="3">
                  <c:v>0.63417890520694264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Study Abroad by Colleges Academic Year 2015/2016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College!$H$3:$H$11</c:f>
              <c:strCache>
                <c:ptCount val="9"/>
                <c:pt idx="0">
                  <c:v>College of Liberal Arts and Sciences</c:v>
                </c:pt>
                <c:pt idx="1">
                  <c:v>Seidman College of Business</c:v>
                </c:pt>
                <c:pt idx="2">
                  <c:v>College of Community and Public Service</c:v>
                </c:pt>
                <c:pt idx="3">
                  <c:v>College of Education </c:v>
                </c:pt>
                <c:pt idx="4">
                  <c:v>College of Health Professions</c:v>
                </c:pt>
                <c:pt idx="5">
                  <c:v>Padnos College of Engineering and Computing</c:v>
                </c:pt>
                <c:pt idx="6">
                  <c:v>Kirkhof College of Nursing</c:v>
                </c:pt>
                <c:pt idx="7">
                  <c:v>Brooks College of Interdisciplinary Studies </c:v>
                </c:pt>
                <c:pt idx="8">
                  <c:v>Undecided</c:v>
                </c:pt>
              </c:strCache>
            </c:strRef>
          </c:cat>
          <c:val>
            <c:numRef>
              <c:f>College!$J$3:$J$11</c:f>
              <c:numCache>
                <c:formatCode>0%</c:formatCode>
                <c:ptCount val="9"/>
                <c:pt idx="0">
                  <c:v>0.50734312416555405</c:v>
                </c:pt>
                <c:pt idx="1">
                  <c:v>0.18291054739652871</c:v>
                </c:pt>
                <c:pt idx="2">
                  <c:v>4.6728971962616821E-2</c:v>
                </c:pt>
                <c:pt idx="3">
                  <c:v>7.476635514018691E-2</c:v>
                </c:pt>
                <c:pt idx="4">
                  <c:v>8.0106809078771699E-2</c:v>
                </c:pt>
                <c:pt idx="5">
                  <c:v>2.9372496662216287E-2</c:v>
                </c:pt>
                <c:pt idx="6">
                  <c:v>4.4058744993324434E-2</c:v>
                </c:pt>
                <c:pt idx="7">
                  <c:v>1.602136181575434E-2</c:v>
                </c:pt>
                <c:pt idx="8">
                  <c:v>1.8691588785046728E-2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'Academic Standing '!$D$3:$D$8</c:f>
              <c:strCache>
                <c:ptCount val="6"/>
                <c:pt idx="0">
                  <c:v>Freshman</c:v>
                </c:pt>
                <c:pt idx="1">
                  <c:v>Sophmore</c:v>
                </c:pt>
                <c:pt idx="2">
                  <c:v>Junior</c:v>
                </c:pt>
                <c:pt idx="3">
                  <c:v>Senior</c:v>
                </c:pt>
                <c:pt idx="4">
                  <c:v>Non-Degree</c:v>
                </c:pt>
                <c:pt idx="5">
                  <c:v>Graduate</c:v>
                </c:pt>
              </c:strCache>
            </c:strRef>
          </c:cat>
          <c:val>
            <c:numRef>
              <c:f>'Academic Standing '!$E$3:$E$8</c:f>
              <c:numCache>
                <c:formatCode>General</c:formatCode>
                <c:ptCount val="6"/>
                <c:pt idx="0">
                  <c:v>65</c:v>
                </c:pt>
                <c:pt idx="1">
                  <c:v>216</c:v>
                </c:pt>
                <c:pt idx="2">
                  <c:v>266</c:v>
                </c:pt>
                <c:pt idx="3">
                  <c:v>157</c:v>
                </c:pt>
                <c:pt idx="4">
                  <c:v>1</c:v>
                </c:pt>
                <c:pt idx="5">
                  <c:v>44</c:v>
                </c:pt>
              </c:numCache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'Academic Standing '!$D$3:$D$8</c:f>
              <c:strCache>
                <c:ptCount val="6"/>
                <c:pt idx="0">
                  <c:v>Freshman</c:v>
                </c:pt>
                <c:pt idx="1">
                  <c:v>Sophmore</c:v>
                </c:pt>
                <c:pt idx="2">
                  <c:v>Junior</c:v>
                </c:pt>
                <c:pt idx="3">
                  <c:v>Senior</c:v>
                </c:pt>
                <c:pt idx="4">
                  <c:v>Non-Degree</c:v>
                </c:pt>
                <c:pt idx="5">
                  <c:v>Graduate</c:v>
                </c:pt>
              </c:strCache>
            </c:strRef>
          </c:cat>
          <c:val>
            <c:numRef>
              <c:f>'Academic Standing '!$F$3:$F$8</c:f>
              <c:numCache>
                <c:formatCode>0%</c:formatCode>
                <c:ptCount val="6"/>
                <c:pt idx="0">
                  <c:v>8.678237650200267E-2</c:v>
                </c:pt>
                <c:pt idx="1">
                  <c:v>0.28838451268357812</c:v>
                </c:pt>
                <c:pt idx="2">
                  <c:v>0.35514018691588783</c:v>
                </c:pt>
                <c:pt idx="3">
                  <c:v>0.20961281708945259</c:v>
                </c:pt>
                <c:pt idx="4">
                  <c:v>1.3351134846461949E-3</c:v>
                </c:pt>
                <c:pt idx="5">
                  <c:v>5.8744993324432573E-2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Gender!$C$3:$C$4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Gender!$E$3:$E$4</c:f>
              <c:numCache>
                <c:formatCode>0%</c:formatCode>
                <c:ptCount val="2"/>
                <c:pt idx="0">
                  <c:v>0.77169559412550071</c:v>
                </c:pt>
                <c:pt idx="1">
                  <c:v>0.22830440587449932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'Ethnicity '!$C$3:$C$9</c:f>
              <c:strCache>
                <c:ptCount val="7"/>
                <c:pt idx="0">
                  <c:v>Caucasian</c:v>
                </c:pt>
                <c:pt idx="1">
                  <c:v>Multiracial</c:v>
                </c:pt>
                <c:pt idx="2">
                  <c:v>African-American</c:v>
                </c:pt>
                <c:pt idx="3">
                  <c:v>Hispanic/Latino</c:v>
                </c:pt>
                <c:pt idx="4">
                  <c:v>Other</c:v>
                </c:pt>
                <c:pt idx="5">
                  <c:v>Asian/Pacific Islander</c:v>
                </c:pt>
                <c:pt idx="6">
                  <c:v>Native American</c:v>
                </c:pt>
              </c:strCache>
            </c:strRef>
          </c:cat>
          <c:val>
            <c:numRef>
              <c:f>'Ethnicity '!$E$3:$E$9</c:f>
              <c:numCache>
                <c:formatCode>0%</c:formatCode>
                <c:ptCount val="7"/>
                <c:pt idx="0">
                  <c:v>0.85981308411214952</c:v>
                </c:pt>
                <c:pt idx="1">
                  <c:v>8.0106809078771702E-3</c:v>
                </c:pt>
                <c:pt idx="2">
                  <c:v>4.5393858477970631E-2</c:v>
                </c:pt>
                <c:pt idx="3">
                  <c:v>3.3377837116154871E-2</c:v>
                </c:pt>
                <c:pt idx="4">
                  <c:v>2.1361815754339118E-2</c:v>
                </c:pt>
                <c:pt idx="5">
                  <c:v>2.1361815754339118E-2</c:v>
                </c:pt>
                <c:pt idx="6">
                  <c:v>1.0680907877169559E-2</c:v>
                </c:pt>
              </c:numCache>
            </c:numRef>
          </c:val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8B284-B334-48A5-8DDB-C1510271F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1082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GVSU</Company>
  <LinksUpToDate>false</LinksUpToDate>
  <CharactersWithSpaces>7241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International Center Padnos</dc:creator>
  <cp:lastModifiedBy>GVSU Study Abroad</cp:lastModifiedBy>
  <cp:revision>2</cp:revision>
  <cp:lastPrinted>2016-07-19T14:17:00Z</cp:lastPrinted>
  <dcterms:created xsi:type="dcterms:W3CDTF">2016-07-19T14:49:00Z</dcterms:created>
  <dcterms:modified xsi:type="dcterms:W3CDTF">2016-07-19T14:49:00Z</dcterms:modified>
</cp:coreProperties>
</file>