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eastAsia="Calibri" w:cstheme="minorHAnsi"/>
          <w:sz w:val="40"/>
          <w:szCs w:val="40"/>
        </w:rPr>
        <w:id w:val="-1330439790"/>
        <w:docPartObj>
          <w:docPartGallery w:val="Cover Pages"/>
          <w:docPartUnique/>
        </w:docPartObj>
      </w:sdtPr>
      <w:sdtEndPr>
        <w:rPr>
          <w:rFonts w:eastAsiaTheme="minorHAnsi" w:cstheme="minorBidi"/>
          <w:sz w:val="24"/>
          <w:szCs w:val="24"/>
        </w:rPr>
      </w:sdtEndPr>
      <w:sdtContent>
        <w:p w:rsidR="00B3284C" w:rsidRPr="00777844" w:rsidRDefault="00B3284C" w:rsidP="00B3284C">
          <w:pPr>
            <w:pBdr>
              <w:top w:val="single" w:sz="4" w:space="1" w:color="auto"/>
            </w:pBdr>
            <w:spacing w:line="360" w:lineRule="auto"/>
            <w:rPr>
              <w:rFonts w:eastAsia="Calibri" w:cstheme="minorHAnsi"/>
              <w:sz w:val="40"/>
              <w:szCs w:val="40"/>
            </w:rPr>
          </w:pPr>
        </w:p>
        <w:p w:rsidR="00B3284C" w:rsidRPr="00777844" w:rsidRDefault="00B3284C" w:rsidP="00B3284C">
          <w:pPr>
            <w:spacing w:line="360" w:lineRule="auto"/>
            <w:jc w:val="center"/>
            <w:rPr>
              <w:rFonts w:eastAsia="Calibri" w:cstheme="minorHAnsi"/>
              <w:sz w:val="32"/>
              <w:szCs w:val="32"/>
            </w:rPr>
          </w:pPr>
        </w:p>
        <w:p w:rsidR="00B3284C" w:rsidRDefault="00B3284C" w:rsidP="00B3284C">
          <w:pPr>
            <w:spacing w:line="360" w:lineRule="auto"/>
            <w:jc w:val="center"/>
            <w:rPr>
              <w:rFonts w:eastAsia="Calibri" w:cstheme="minorHAnsi"/>
              <w:sz w:val="32"/>
              <w:szCs w:val="32"/>
            </w:rPr>
          </w:pPr>
        </w:p>
        <w:p w:rsidR="00B3284C" w:rsidRDefault="00B3284C" w:rsidP="00B3284C">
          <w:pPr>
            <w:spacing w:line="360" w:lineRule="auto"/>
            <w:jc w:val="center"/>
            <w:rPr>
              <w:rFonts w:eastAsia="Calibri" w:cstheme="minorHAnsi"/>
              <w:sz w:val="32"/>
              <w:szCs w:val="32"/>
            </w:rPr>
          </w:pPr>
        </w:p>
        <w:p w:rsidR="00B3284C" w:rsidRDefault="00B3284C" w:rsidP="00B3284C">
          <w:pPr>
            <w:spacing w:line="360" w:lineRule="auto"/>
            <w:jc w:val="center"/>
            <w:rPr>
              <w:rFonts w:eastAsia="Calibri" w:cstheme="minorHAnsi"/>
              <w:sz w:val="32"/>
              <w:szCs w:val="32"/>
            </w:rPr>
          </w:pPr>
        </w:p>
        <w:p w:rsidR="00B3284C" w:rsidRDefault="00B3284C" w:rsidP="00B3284C">
          <w:pPr>
            <w:spacing w:line="360" w:lineRule="auto"/>
            <w:jc w:val="center"/>
            <w:rPr>
              <w:rFonts w:eastAsia="Calibri" w:cstheme="minorHAnsi"/>
              <w:sz w:val="32"/>
              <w:szCs w:val="32"/>
            </w:rPr>
          </w:pPr>
          <w:r>
            <w:rPr>
              <w:rFonts w:eastAsia="Calibri" w:cstheme="minorHAnsi"/>
              <w:noProof/>
              <w:sz w:val="32"/>
              <w:szCs w:val="32"/>
            </w:rPr>
            <w:drawing>
              <wp:inline distT="0" distB="0" distL="0" distR="0" wp14:anchorId="6388E8F5" wp14:editId="165DDD57">
                <wp:extent cx="5736336" cy="1688592"/>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andbluemarklef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6336" cy="1688592"/>
                        </a:xfrm>
                        <a:prstGeom prst="rect">
                          <a:avLst/>
                        </a:prstGeom>
                      </pic:spPr>
                    </pic:pic>
                  </a:graphicData>
                </a:graphic>
              </wp:inline>
            </w:drawing>
          </w:r>
        </w:p>
        <w:p w:rsidR="00B3284C" w:rsidRDefault="00B3284C" w:rsidP="00B3284C">
          <w:pPr>
            <w:spacing w:line="360" w:lineRule="auto"/>
            <w:rPr>
              <w:rFonts w:eastAsia="Calibri" w:cstheme="minorHAnsi"/>
              <w:sz w:val="32"/>
              <w:szCs w:val="32"/>
            </w:rPr>
          </w:pPr>
        </w:p>
        <w:p w:rsidR="00B3284C" w:rsidRPr="00777844" w:rsidRDefault="00B3284C" w:rsidP="00B3284C">
          <w:pPr>
            <w:spacing w:line="360" w:lineRule="auto"/>
            <w:rPr>
              <w:rFonts w:eastAsia="Calibri" w:cstheme="minorHAnsi"/>
              <w:sz w:val="32"/>
              <w:szCs w:val="32"/>
            </w:rPr>
          </w:pPr>
        </w:p>
        <w:p w:rsidR="00B3284C" w:rsidRDefault="00B3284C" w:rsidP="00B3284C">
          <w:pPr>
            <w:spacing w:line="360" w:lineRule="auto"/>
            <w:jc w:val="center"/>
            <w:rPr>
              <w:rFonts w:eastAsia="Calibri" w:cstheme="minorHAnsi"/>
              <w:b/>
              <w:sz w:val="40"/>
              <w:szCs w:val="40"/>
            </w:rPr>
          </w:pPr>
          <w:r w:rsidRPr="00777844">
            <w:rPr>
              <w:rFonts w:eastAsia="Calibri" w:cstheme="minorHAnsi"/>
              <w:b/>
              <w:sz w:val="40"/>
              <w:szCs w:val="40"/>
            </w:rPr>
            <w:t>Study Abro</w:t>
          </w:r>
          <w:r>
            <w:rPr>
              <w:rFonts w:eastAsia="Calibri" w:cstheme="minorHAnsi"/>
              <w:b/>
              <w:sz w:val="40"/>
              <w:szCs w:val="40"/>
            </w:rPr>
            <w:t>ad Report for Academic Year 2017-18</w:t>
          </w:r>
        </w:p>
        <w:p w:rsidR="00B3284C" w:rsidRPr="00FC5AC3" w:rsidRDefault="00B3284C" w:rsidP="00B3284C">
          <w:pPr>
            <w:spacing w:line="360" w:lineRule="auto"/>
            <w:jc w:val="center"/>
            <w:rPr>
              <w:rFonts w:eastAsia="Calibri" w:cstheme="minorHAnsi"/>
              <w:b/>
              <w:sz w:val="40"/>
              <w:szCs w:val="40"/>
            </w:rPr>
          </w:pPr>
        </w:p>
        <w:p w:rsidR="00B3284C" w:rsidRPr="00777844" w:rsidRDefault="00B3284C" w:rsidP="00B3284C">
          <w:pPr>
            <w:spacing w:line="360" w:lineRule="auto"/>
            <w:jc w:val="center"/>
            <w:rPr>
              <w:rFonts w:eastAsia="Calibri" w:cstheme="minorHAnsi"/>
              <w:sz w:val="32"/>
              <w:szCs w:val="32"/>
            </w:rPr>
          </w:pPr>
        </w:p>
        <w:p w:rsidR="00B3284C" w:rsidRDefault="00B3284C" w:rsidP="00B3284C">
          <w:pPr>
            <w:spacing w:line="360" w:lineRule="auto"/>
            <w:jc w:val="center"/>
            <w:rPr>
              <w:rFonts w:eastAsia="Calibri" w:cstheme="minorHAnsi"/>
              <w:sz w:val="32"/>
              <w:szCs w:val="32"/>
            </w:rPr>
          </w:pPr>
          <w:r w:rsidRPr="00777844">
            <w:rPr>
              <w:rFonts w:eastAsia="Calibri" w:cstheme="minorHAnsi"/>
              <w:sz w:val="32"/>
              <w:szCs w:val="32"/>
            </w:rPr>
            <w:t>Compiled By:</w:t>
          </w:r>
        </w:p>
        <w:p w:rsidR="00B3284C" w:rsidRPr="00777844" w:rsidRDefault="00256E80" w:rsidP="00B3284C">
          <w:pPr>
            <w:spacing w:line="360" w:lineRule="auto"/>
            <w:jc w:val="center"/>
            <w:rPr>
              <w:rFonts w:eastAsia="Calibri" w:cstheme="minorHAnsi"/>
              <w:sz w:val="32"/>
              <w:szCs w:val="32"/>
            </w:rPr>
          </w:pPr>
          <w:r>
            <w:rPr>
              <w:rFonts w:eastAsia="Calibri" w:cstheme="minorHAnsi"/>
              <w:sz w:val="32"/>
              <w:szCs w:val="32"/>
            </w:rPr>
            <w:t>Renzo Garza Motta</w:t>
          </w:r>
        </w:p>
        <w:p w:rsidR="00B3284C" w:rsidRPr="00777844" w:rsidRDefault="00B3284C" w:rsidP="00B3284C">
          <w:pPr>
            <w:spacing w:line="360" w:lineRule="auto"/>
            <w:jc w:val="center"/>
            <w:rPr>
              <w:rFonts w:eastAsia="Calibri" w:cstheme="minorHAnsi"/>
              <w:sz w:val="32"/>
              <w:szCs w:val="32"/>
            </w:rPr>
          </w:pPr>
          <w:r w:rsidRPr="00777844">
            <w:rPr>
              <w:rFonts w:eastAsia="Calibri" w:cstheme="minorHAnsi"/>
              <w:sz w:val="32"/>
              <w:szCs w:val="32"/>
            </w:rPr>
            <w:t>Padnos International Center (PIC)</w:t>
          </w:r>
        </w:p>
        <w:p w:rsidR="00B3284C" w:rsidRPr="00777844" w:rsidRDefault="00B3284C" w:rsidP="00B3284C">
          <w:pPr>
            <w:spacing w:line="360" w:lineRule="auto"/>
            <w:jc w:val="center"/>
            <w:rPr>
              <w:rFonts w:eastAsia="Calibri" w:cstheme="minorHAnsi"/>
              <w:sz w:val="32"/>
              <w:szCs w:val="32"/>
            </w:rPr>
          </w:pPr>
          <w:r w:rsidRPr="00777844">
            <w:rPr>
              <w:rFonts w:eastAsia="Calibri" w:cstheme="minorHAnsi"/>
              <w:sz w:val="32"/>
              <w:szCs w:val="32"/>
            </w:rPr>
            <w:t>130 Lake Ontario Hall</w:t>
          </w:r>
        </w:p>
        <w:p w:rsidR="00B3284C" w:rsidRPr="00777844" w:rsidRDefault="00B3284C" w:rsidP="00B3284C">
          <w:pPr>
            <w:spacing w:line="360" w:lineRule="auto"/>
            <w:jc w:val="center"/>
            <w:rPr>
              <w:rFonts w:eastAsia="Calibri" w:cstheme="minorHAnsi"/>
              <w:sz w:val="32"/>
              <w:szCs w:val="32"/>
            </w:rPr>
          </w:pPr>
          <w:r w:rsidRPr="00777844">
            <w:rPr>
              <w:rFonts w:eastAsia="Calibri" w:cstheme="minorHAnsi"/>
              <w:sz w:val="32"/>
              <w:szCs w:val="32"/>
            </w:rPr>
            <w:t>(616) 331-3898</w:t>
          </w:r>
        </w:p>
        <w:p w:rsidR="007261C3" w:rsidRDefault="007A2D40" w:rsidP="00B3284C">
          <w:pPr>
            <w:pBdr>
              <w:bottom w:val="single" w:sz="4" w:space="1" w:color="auto"/>
            </w:pBdr>
            <w:spacing w:line="360" w:lineRule="auto"/>
            <w:jc w:val="center"/>
            <w:rPr>
              <w:rFonts w:eastAsia="Calibri" w:cstheme="minorHAnsi"/>
              <w:sz w:val="32"/>
              <w:szCs w:val="32"/>
            </w:rPr>
          </w:pPr>
          <w:hyperlink r:id="rId8" w:history="1">
            <w:r w:rsidR="007261C3" w:rsidRPr="00EE020D">
              <w:rPr>
                <w:rStyle w:val="Hyperlink"/>
                <w:rFonts w:eastAsia="Calibri" w:cstheme="minorHAnsi"/>
                <w:sz w:val="32"/>
                <w:szCs w:val="32"/>
              </w:rPr>
              <w:t>www.gvsu.edu/studyabroad</w:t>
            </w:r>
          </w:hyperlink>
        </w:p>
        <w:p w:rsidR="00B3284C" w:rsidRPr="00FF3554" w:rsidRDefault="007A2D40" w:rsidP="00B3284C">
          <w:pPr>
            <w:pBdr>
              <w:bottom w:val="single" w:sz="4" w:space="1" w:color="auto"/>
            </w:pBdr>
            <w:spacing w:line="360" w:lineRule="auto"/>
            <w:jc w:val="center"/>
            <w:rPr>
              <w:rFonts w:eastAsia="Calibri" w:cstheme="minorHAnsi"/>
              <w:sz w:val="32"/>
              <w:szCs w:val="32"/>
            </w:rPr>
          </w:pPr>
        </w:p>
      </w:sdtContent>
    </w:sdt>
    <w:p w:rsidR="00B3284C" w:rsidRDefault="001C04B5" w:rsidP="001C04B5">
      <w:pPr>
        <w:pStyle w:val="TOCHeading"/>
      </w:pPr>
      <w:r>
        <w:t>Table of Content</w:t>
      </w:r>
      <w:r w:rsidR="00FF210F">
        <w:t>s</w:t>
      </w:r>
    </w:p>
    <w:p w:rsidR="00FF210F" w:rsidRPr="00FF210F" w:rsidRDefault="00FF210F" w:rsidP="00FF210F">
      <w:r>
        <w:t>Introduction……………………………………………………………………………………………………………………………….2</w:t>
      </w:r>
    </w:p>
    <w:p w:rsidR="001C04B5" w:rsidRPr="001C04B5" w:rsidRDefault="001C04B5" w:rsidP="001C04B5">
      <w:r>
        <w:t>Table 1. Participation by Sex</w:t>
      </w:r>
      <w:r w:rsidR="002D4047">
        <w:t>………………………………………………………………………………………………………3</w:t>
      </w:r>
    </w:p>
    <w:p w:rsidR="001C04B5" w:rsidRPr="001C04B5" w:rsidRDefault="001C04B5" w:rsidP="001C04B5">
      <w:r>
        <w:t>Table 2. Participation by Race/Ethnicity</w:t>
      </w:r>
      <w:r w:rsidR="002D4047">
        <w:t xml:space="preserve"> …………………………………………………………………………………….4</w:t>
      </w:r>
    </w:p>
    <w:p w:rsidR="001C04B5" w:rsidRPr="001C04B5" w:rsidRDefault="001C04B5" w:rsidP="001C04B5">
      <w:r>
        <w:t>Table 3. Participation by Race/Ethnicity (Male)</w:t>
      </w:r>
      <w:r w:rsidR="002D4047">
        <w:t>…………………………………………………………….……………5</w:t>
      </w:r>
    </w:p>
    <w:p w:rsidR="001C04B5" w:rsidRPr="001C04B5" w:rsidRDefault="001C04B5" w:rsidP="001C04B5">
      <w:r>
        <w:t>Table 4. Participation by Race/Ethnicity (Female)</w:t>
      </w:r>
      <w:r w:rsidR="002D4047">
        <w:t>………………………………………………………………………6</w:t>
      </w:r>
    </w:p>
    <w:p w:rsidR="001C04B5" w:rsidRPr="001C04B5" w:rsidRDefault="001C04B5" w:rsidP="001C04B5">
      <w:r>
        <w:t>Table 5. Participation by Honors College</w:t>
      </w:r>
      <w:r w:rsidR="002D4047">
        <w:t>……………………………………………………………………………………7</w:t>
      </w:r>
    </w:p>
    <w:p w:rsidR="001C04B5" w:rsidRPr="001C04B5" w:rsidRDefault="001C04B5" w:rsidP="001C04B5">
      <w:r>
        <w:t>Table 6. Participation by Athlete</w:t>
      </w:r>
      <w:r w:rsidR="002D4047">
        <w:t>………………………………………………………………………………………………..8</w:t>
      </w:r>
    </w:p>
    <w:p w:rsidR="001C04B5" w:rsidRPr="001C04B5" w:rsidRDefault="001C04B5" w:rsidP="001C04B5">
      <w:r>
        <w:t>Table 7. Participation by Region</w:t>
      </w:r>
      <w:r w:rsidR="002D4047">
        <w:t>…………………………………………………………………………………………………9</w:t>
      </w:r>
    </w:p>
    <w:p w:rsidR="001C04B5" w:rsidRPr="001C04B5" w:rsidRDefault="001C04B5" w:rsidP="001C04B5">
      <w:r>
        <w:t>Table 8. Participation by Country (Popularity)</w:t>
      </w:r>
      <w:r w:rsidR="002D4047">
        <w:t>………………………………………………………………………….10</w:t>
      </w:r>
    </w:p>
    <w:p w:rsidR="001C04B5" w:rsidRPr="001C04B5" w:rsidRDefault="001C04B5" w:rsidP="001C04B5">
      <w:r>
        <w:t>Table 9. Participation by Program Duration</w:t>
      </w:r>
      <w:r w:rsidR="002D4047">
        <w:t>……………………………………………………………………………..11</w:t>
      </w:r>
    </w:p>
    <w:p w:rsidR="001C04B5" w:rsidRPr="001C04B5" w:rsidRDefault="001C04B5" w:rsidP="001C04B5">
      <w:r>
        <w:t>Table 10. Participation by Program Type</w:t>
      </w:r>
      <w:r w:rsidR="002D4047">
        <w:t>………………………………………………………………………………….12</w:t>
      </w:r>
    </w:p>
    <w:p w:rsidR="001C04B5" w:rsidRPr="001C04B5" w:rsidRDefault="001C04B5" w:rsidP="001C04B5">
      <w:r>
        <w:t>Table 11. Participation by Faculty-Led Specifics</w:t>
      </w:r>
      <w:r w:rsidR="002D4047">
        <w:t>……………………………………………………………………….13</w:t>
      </w:r>
    </w:p>
    <w:p w:rsidR="001C04B5" w:rsidRPr="001C04B5" w:rsidRDefault="001C04B5" w:rsidP="001C04B5">
      <w:r>
        <w:t>Table 12. Participation by Partnership Program</w:t>
      </w:r>
      <w:r w:rsidR="002D4047">
        <w:t>……………………………………………………………………….14</w:t>
      </w:r>
    </w:p>
    <w:p w:rsidR="001C04B5" w:rsidRPr="001C04B5" w:rsidRDefault="001C04B5" w:rsidP="001C04B5">
      <w:r>
        <w:t>Table 13. Participation by Non-GVSU Program</w:t>
      </w:r>
      <w:r w:rsidR="002D4047">
        <w:t>s……………………………………………………………………….15</w:t>
      </w:r>
    </w:p>
    <w:p w:rsidR="001C04B5" w:rsidRPr="001C04B5" w:rsidRDefault="001C04B5" w:rsidP="001C04B5">
      <w:r>
        <w:t>Table 14. Participat</w:t>
      </w:r>
      <w:r w:rsidR="002D4047">
        <w:t>ion by Scholarships…………………………………………………………………………………….16</w:t>
      </w:r>
    </w:p>
    <w:p w:rsidR="001C04B5" w:rsidRPr="001C04B5" w:rsidRDefault="001C04B5" w:rsidP="001C04B5">
      <w:r>
        <w:t xml:space="preserve">Table 15. Participation by </w:t>
      </w:r>
      <w:r w:rsidR="002D4047">
        <w:t>Academic Standing………………………………………………………………………….17</w:t>
      </w:r>
    </w:p>
    <w:p w:rsidR="001C04B5" w:rsidRPr="001C04B5" w:rsidRDefault="001C04B5" w:rsidP="001C04B5">
      <w:r>
        <w:t xml:space="preserve">Table 16. Participation by </w:t>
      </w:r>
      <w:r w:rsidR="002D4047">
        <w:t>College…………………………………………………………………………………………….18</w:t>
      </w:r>
    </w:p>
    <w:p w:rsidR="001C04B5" w:rsidRPr="001C04B5" w:rsidRDefault="001C04B5" w:rsidP="001C04B5">
      <w:r>
        <w:t>Table 17. Participat</w:t>
      </w:r>
      <w:r w:rsidR="002D4047">
        <w:t>ion by Major………………………………………………………………………………………………19</w:t>
      </w:r>
    </w:p>
    <w:p w:rsidR="001C04B5" w:rsidRDefault="001C04B5" w:rsidP="001C04B5">
      <w:r>
        <w:t>Table 18. Participat</w:t>
      </w:r>
      <w:r w:rsidR="002D4047">
        <w:t>ion by Minor………………………………………………………………………………………………20</w:t>
      </w:r>
    </w:p>
    <w:p w:rsidR="001C04B5" w:rsidRPr="001C04B5" w:rsidRDefault="001C04B5" w:rsidP="001C04B5">
      <w:r>
        <w:t xml:space="preserve">Table 19. Participation by </w:t>
      </w:r>
      <w:r w:rsidR="002D4047">
        <w:t>Referral Method……………………………………………………………………………..21</w:t>
      </w:r>
    </w:p>
    <w:p w:rsidR="001C04B5" w:rsidRPr="001C04B5" w:rsidRDefault="001C04B5" w:rsidP="001C04B5"/>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2D4047" w:rsidRDefault="002D4047">
      <w:pPr>
        <w:rPr>
          <w:rFonts w:ascii="Times New Roman" w:hAnsi="Times New Roman" w:cs="Times New Roman"/>
          <w:b/>
          <w:sz w:val="32"/>
          <w:szCs w:val="32"/>
        </w:rPr>
      </w:pPr>
    </w:p>
    <w:p w:rsidR="002D4047" w:rsidRDefault="002D4047">
      <w:pPr>
        <w:rPr>
          <w:rFonts w:ascii="Times New Roman" w:hAnsi="Times New Roman" w:cs="Times New Roman"/>
          <w:b/>
          <w:sz w:val="32"/>
          <w:szCs w:val="32"/>
        </w:rPr>
      </w:pPr>
    </w:p>
    <w:p w:rsidR="002D4047" w:rsidRDefault="002D4047">
      <w:pPr>
        <w:rPr>
          <w:rFonts w:ascii="Times New Roman" w:hAnsi="Times New Roman" w:cs="Times New Roman"/>
          <w:b/>
          <w:sz w:val="32"/>
          <w:szCs w:val="32"/>
        </w:rPr>
      </w:pPr>
    </w:p>
    <w:p w:rsidR="002D4047" w:rsidRDefault="002D4047">
      <w:pPr>
        <w:rPr>
          <w:rFonts w:ascii="Times New Roman" w:hAnsi="Times New Roman" w:cs="Times New Roman"/>
          <w:b/>
          <w:sz w:val="32"/>
          <w:szCs w:val="32"/>
        </w:rPr>
      </w:pPr>
    </w:p>
    <w:p w:rsidR="002D4047" w:rsidRDefault="002D4047">
      <w:pPr>
        <w:rPr>
          <w:rFonts w:ascii="Times New Roman" w:hAnsi="Times New Roman" w:cs="Times New Roman"/>
          <w:b/>
          <w:sz w:val="32"/>
          <w:szCs w:val="32"/>
        </w:rPr>
      </w:pPr>
    </w:p>
    <w:p w:rsidR="002D4047" w:rsidRDefault="002D4047">
      <w:pPr>
        <w:rPr>
          <w:rFonts w:ascii="Times New Roman" w:hAnsi="Times New Roman" w:cs="Times New Roman"/>
          <w:b/>
          <w:sz w:val="32"/>
          <w:szCs w:val="32"/>
        </w:rPr>
      </w:pPr>
    </w:p>
    <w:p w:rsidR="002D4047" w:rsidRDefault="002D4047">
      <w:pPr>
        <w:rPr>
          <w:rFonts w:ascii="Times New Roman" w:hAnsi="Times New Roman" w:cs="Times New Roman"/>
          <w:b/>
          <w:sz w:val="32"/>
          <w:szCs w:val="32"/>
        </w:rPr>
      </w:pPr>
    </w:p>
    <w:p w:rsidR="002D4047" w:rsidRDefault="002D4047">
      <w:pPr>
        <w:rPr>
          <w:rFonts w:ascii="Times New Roman" w:hAnsi="Times New Roman" w:cs="Times New Roman"/>
          <w:b/>
          <w:sz w:val="32"/>
          <w:szCs w:val="32"/>
        </w:rPr>
      </w:pPr>
    </w:p>
    <w:p w:rsidR="002D4047" w:rsidRDefault="002D4047">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000844" w:rsidRDefault="00000844" w:rsidP="00000844">
      <w:pPr>
        <w:pStyle w:val="Heading1"/>
      </w:pPr>
      <w:bookmarkStart w:id="1" w:name="_Toc483481614"/>
      <w:r>
        <w:t>Introduction</w:t>
      </w:r>
      <w:bookmarkEnd w:id="1"/>
      <w:r>
        <w:t xml:space="preserve"> </w:t>
      </w:r>
    </w:p>
    <w:p w:rsidR="00000844" w:rsidRDefault="00000844" w:rsidP="00000844"/>
    <w:p w:rsidR="00000844" w:rsidRPr="00626330" w:rsidRDefault="00000844" w:rsidP="00000844">
      <w:pPr>
        <w:spacing w:line="276" w:lineRule="auto"/>
        <w:rPr>
          <w:rFonts w:ascii="Times New Roman" w:hAnsi="Times New Roman" w:cs="Times New Roman"/>
        </w:rPr>
      </w:pPr>
      <w:r w:rsidRPr="00626330">
        <w:rPr>
          <w:rFonts w:ascii="Times New Roman" w:hAnsi="Times New Roman" w:cs="Times New Roman"/>
        </w:rPr>
        <w:t xml:space="preserve">This report aims to quantify and compare the statistics of the study abroad trends for Grand Valley </w:t>
      </w:r>
      <w:r>
        <w:rPr>
          <w:rFonts w:ascii="Times New Roman" w:hAnsi="Times New Roman" w:cs="Times New Roman"/>
        </w:rPr>
        <w:t>State University during the 2017-2018</w:t>
      </w:r>
      <w:r w:rsidRPr="00626330">
        <w:rPr>
          <w:rFonts w:ascii="Times New Roman" w:hAnsi="Times New Roman" w:cs="Times New Roman"/>
        </w:rPr>
        <w:t xml:space="preserve"> Academic Year. The population in this data includes undergraduate and graduate students that have participated in GVSU Partnership</w:t>
      </w:r>
      <w:r w:rsidR="00FB5C9C">
        <w:rPr>
          <w:rFonts w:ascii="Times New Roman" w:hAnsi="Times New Roman" w:cs="Times New Roman"/>
        </w:rPr>
        <w:t>, non- GVSU, Faculty-</w:t>
      </w:r>
      <w:r w:rsidRPr="00626330">
        <w:rPr>
          <w:rFonts w:ascii="Times New Roman" w:hAnsi="Times New Roman" w:cs="Times New Roman"/>
        </w:rPr>
        <w:t xml:space="preserve">Led, internships, or independent study programs. </w:t>
      </w:r>
      <w:r w:rsidR="007261C3">
        <w:rPr>
          <w:rFonts w:ascii="Times New Roman" w:hAnsi="Times New Roman" w:cs="Times New Roman"/>
        </w:rPr>
        <w:t>Not-for credit GVSU field trips have NOT been included in this data report.</w:t>
      </w:r>
    </w:p>
    <w:p w:rsidR="00000844" w:rsidRPr="00626330" w:rsidRDefault="00000844" w:rsidP="00000844">
      <w:pPr>
        <w:spacing w:line="276" w:lineRule="auto"/>
        <w:rPr>
          <w:rFonts w:ascii="Times New Roman" w:hAnsi="Times New Roman" w:cs="Times New Roman"/>
        </w:rPr>
      </w:pPr>
      <w:r w:rsidRPr="00626330">
        <w:rPr>
          <w:rFonts w:ascii="Times New Roman" w:hAnsi="Times New Roman" w:cs="Times New Roman"/>
        </w:rPr>
        <w:tab/>
        <w:t>The data in this report were collected from the Padnos International Center’s OASIS application platform, which first included the ability to report information in 2008. We also retrieved data from the United States Census Bureau, National Statistics Source: Open Doors 2003/04-2014/15. The data in this report may not be completely accurate.</w:t>
      </w:r>
    </w:p>
    <w:p w:rsidR="00000844" w:rsidRPr="00626330" w:rsidRDefault="00000844" w:rsidP="00000844">
      <w:pPr>
        <w:spacing w:line="276" w:lineRule="auto"/>
        <w:rPr>
          <w:rFonts w:ascii="Times New Roman" w:hAnsi="Times New Roman" w:cs="Times New Roman"/>
        </w:rPr>
      </w:pPr>
      <w:r w:rsidRPr="00626330">
        <w:rPr>
          <w:rFonts w:ascii="Times New Roman" w:hAnsi="Times New Roman" w:cs="Times New Roman"/>
        </w:rPr>
        <w:tab/>
      </w:r>
      <w:r>
        <w:rPr>
          <w:rFonts w:ascii="Times New Roman" w:hAnsi="Times New Roman" w:cs="Times New Roman"/>
        </w:rPr>
        <w:t>During Academic Year 2017-2018, 661</w:t>
      </w:r>
      <w:r w:rsidRPr="00626330">
        <w:rPr>
          <w:rFonts w:ascii="Times New Roman" w:hAnsi="Times New Roman" w:cs="Times New Roman"/>
        </w:rPr>
        <w:t xml:space="preserve"> Grand Valley State University </w:t>
      </w:r>
      <w:r w:rsidR="00150380">
        <w:rPr>
          <w:rFonts w:ascii="Times New Roman" w:hAnsi="Times New Roman" w:cs="Times New Roman"/>
        </w:rPr>
        <w:t>students participated in study</w:t>
      </w:r>
      <w:r w:rsidRPr="00626330">
        <w:rPr>
          <w:rFonts w:ascii="Times New Roman" w:hAnsi="Times New Roman" w:cs="Times New Roman"/>
        </w:rPr>
        <w:t xml:space="preserve"> abroad programs </w:t>
      </w:r>
      <w:r w:rsidRPr="00150380">
        <w:rPr>
          <w:rFonts w:ascii="Times New Roman" w:hAnsi="Times New Roman" w:cs="Times New Roman"/>
          <w:color w:val="FF0000"/>
        </w:rPr>
        <w:t>(</w:t>
      </w:r>
      <w:r w:rsidR="00150380">
        <w:rPr>
          <w:rFonts w:ascii="Times New Roman" w:hAnsi="Times New Roman" w:cs="Times New Roman"/>
          <w:color w:val="FF0000"/>
        </w:rPr>
        <w:t>decreased</w:t>
      </w:r>
      <w:r w:rsidRPr="00150380">
        <w:rPr>
          <w:rFonts w:ascii="Times New Roman" w:hAnsi="Times New Roman" w:cs="Times New Roman"/>
          <w:color w:val="FF0000"/>
        </w:rPr>
        <w:t xml:space="preserve"> by 1</w:t>
      </w:r>
      <w:r w:rsidR="00150380">
        <w:rPr>
          <w:rFonts w:ascii="Times New Roman" w:hAnsi="Times New Roman" w:cs="Times New Roman"/>
          <w:color w:val="FF0000"/>
        </w:rPr>
        <w:t>3.02</w:t>
      </w:r>
      <w:r w:rsidRPr="00150380">
        <w:rPr>
          <w:rFonts w:ascii="Times New Roman" w:hAnsi="Times New Roman" w:cs="Times New Roman"/>
          <w:color w:val="FF0000"/>
        </w:rPr>
        <w:t>% from the previous year)</w:t>
      </w:r>
      <w:r w:rsidRPr="00626330">
        <w:rPr>
          <w:rFonts w:ascii="Times New Roman" w:hAnsi="Times New Roman" w:cs="Times New Roman"/>
        </w:rPr>
        <w:t>. These programs include</w:t>
      </w:r>
      <w:r w:rsidR="00150380">
        <w:rPr>
          <w:rFonts w:ascii="Times New Roman" w:hAnsi="Times New Roman" w:cs="Times New Roman"/>
        </w:rPr>
        <w:t xml:space="preserve"> 47 countries, spanning over 5</w:t>
      </w:r>
      <w:r w:rsidRPr="00626330">
        <w:rPr>
          <w:rFonts w:ascii="Times New Roman" w:hAnsi="Times New Roman" w:cs="Times New Roman"/>
        </w:rPr>
        <w:t xml:space="preserve"> continents </w:t>
      </w:r>
      <w:r w:rsidR="00150380">
        <w:rPr>
          <w:rFonts w:ascii="Times New Roman" w:hAnsi="Times New Roman" w:cs="Times New Roman"/>
          <w:color w:val="FF0000"/>
        </w:rPr>
        <w:t>(decreased by 4.08</w:t>
      </w:r>
      <w:r w:rsidRPr="00150380">
        <w:rPr>
          <w:rFonts w:ascii="Times New Roman" w:hAnsi="Times New Roman" w:cs="Times New Roman"/>
          <w:color w:val="FF0000"/>
        </w:rPr>
        <w:t>% from the previous year)</w:t>
      </w:r>
      <w:r w:rsidRPr="00626330">
        <w:rPr>
          <w:rFonts w:ascii="Times New Roman" w:hAnsi="Times New Roman" w:cs="Times New Roman"/>
        </w:rPr>
        <w:t xml:space="preserve">. Consistent with national trends, Europe was the most popular </w:t>
      </w:r>
      <w:r w:rsidR="00150380">
        <w:rPr>
          <w:rFonts w:ascii="Times New Roman" w:hAnsi="Times New Roman" w:cs="Times New Roman"/>
        </w:rPr>
        <w:t>continent for students with a 56</w:t>
      </w:r>
      <w:r w:rsidRPr="00626330">
        <w:rPr>
          <w:rFonts w:ascii="Times New Roman" w:hAnsi="Times New Roman" w:cs="Times New Roman"/>
        </w:rPr>
        <w:t xml:space="preserve">% of all participants. </w:t>
      </w:r>
      <w:r w:rsidR="00150380">
        <w:rPr>
          <w:rFonts w:ascii="Times New Roman" w:hAnsi="Times New Roman" w:cs="Times New Roman"/>
        </w:rPr>
        <w:t>United Kingdom</w:t>
      </w:r>
      <w:r w:rsidRPr="00626330">
        <w:rPr>
          <w:rFonts w:ascii="Times New Roman" w:hAnsi="Times New Roman" w:cs="Times New Roman"/>
        </w:rPr>
        <w:t xml:space="preserve"> is the most</w:t>
      </w:r>
      <w:r w:rsidR="00150380">
        <w:rPr>
          <w:rFonts w:ascii="Times New Roman" w:hAnsi="Times New Roman" w:cs="Times New Roman"/>
        </w:rPr>
        <w:t xml:space="preserve"> popular destination, with </w:t>
      </w:r>
      <w:r w:rsidR="007261C3">
        <w:rPr>
          <w:rFonts w:ascii="Times New Roman" w:hAnsi="Times New Roman" w:cs="Times New Roman"/>
        </w:rPr>
        <w:t>a</w:t>
      </w:r>
      <w:r w:rsidR="00150380">
        <w:rPr>
          <w:rFonts w:ascii="Times New Roman" w:hAnsi="Times New Roman" w:cs="Times New Roman"/>
        </w:rPr>
        <w:t xml:space="preserve"> 13</w:t>
      </w:r>
      <w:r w:rsidRPr="00626330">
        <w:rPr>
          <w:rFonts w:ascii="Times New Roman" w:hAnsi="Times New Roman" w:cs="Times New Roman"/>
        </w:rPr>
        <w:t xml:space="preserve">% participation rate </w:t>
      </w:r>
      <w:r w:rsidRPr="007F773F">
        <w:rPr>
          <w:rFonts w:ascii="Times New Roman" w:hAnsi="Times New Roman" w:cs="Times New Roman"/>
          <w:color w:val="FF0000"/>
        </w:rPr>
        <w:t>(</w:t>
      </w:r>
      <w:r w:rsidR="007F773F" w:rsidRPr="007F773F">
        <w:rPr>
          <w:rFonts w:ascii="Times New Roman" w:hAnsi="Times New Roman" w:cs="Times New Roman"/>
          <w:color w:val="FF0000"/>
        </w:rPr>
        <w:t>3</w:t>
      </w:r>
      <w:r w:rsidRPr="007F773F">
        <w:rPr>
          <w:rFonts w:ascii="Times New Roman" w:hAnsi="Times New Roman" w:cs="Times New Roman"/>
          <w:color w:val="FF0000"/>
        </w:rPr>
        <w:t>7</w:t>
      </w:r>
      <w:r w:rsidR="007F773F" w:rsidRPr="007F773F">
        <w:rPr>
          <w:rFonts w:ascii="Times New Roman" w:hAnsi="Times New Roman" w:cs="Times New Roman"/>
          <w:color w:val="FF0000"/>
        </w:rPr>
        <w:t>.</w:t>
      </w:r>
      <w:r w:rsidRPr="007F773F">
        <w:rPr>
          <w:rFonts w:ascii="Times New Roman" w:hAnsi="Times New Roman" w:cs="Times New Roman"/>
          <w:color w:val="FF0000"/>
        </w:rPr>
        <w:t>5% increase from the year before)</w:t>
      </w:r>
      <w:r w:rsidRPr="00626330">
        <w:rPr>
          <w:rFonts w:ascii="Times New Roman" w:hAnsi="Times New Roman" w:cs="Times New Roman"/>
        </w:rPr>
        <w:t xml:space="preserve">. In the order of popularity, following </w:t>
      </w:r>
      <w:r w:rsidR="007F773F">
        <w:rPr>
          <w:rFonts w:ascii="Times New Roman" w:hAnsi="Times New Roman" w:cs="Times New Roman"/>
        </w:rPr>
        <w:t xml:space="preserve">Spain </w:t>
      </w:r>
      <w:r w:rsidR="007F773F" w:rsidRPr="007F773F">
        <w:rPr>
          <w:rFonts w:ascii="Times New Roman" w:hAnsi="Times New Roman" w:cs="Times New Roman"/>
          <w:color w:val="FF0000"/>
        </w:rPr>
        <w:t>(11%, 15.6</w:t>
      </w:r>
      <w:r w:rsidRPr="007F773F">
        <w:rPr>
          <w:rFonts w:ascii="Times New Roman" w:hAnsi="Times New Roman" w:cs="Times New Roman"/>
          <w:color w:val="FF0000"/>
        </w:rPr>
        <w:t xml:space="preserve">% </w:t>
      </w:r>
      <w:r w:rsidR="007F773F" w:rsidRPr="007F773F">
        <w:rPr>
          <w:rFonts w:ascii="Times New Roman" w:hAnsi="Times New Roman" w:cs="Times New Roman"/>
          <w:color w:val="FF0000"/>
        </w:rPr>
        <w:t>decrease</w:t>
      </w:r>
      <w:r w:rsidRPr="007F773F">
        <w:rPr>
          <w:rFonts w:ascii="Times New Roman" w:hAnsi="Times New Roman" w:cs="Times New Roman"/>
          <w:color w:val="FF0000"/>
        </w:rPr>
        <w:t>)</w:t>
      </w:r>
      <w:r w:rsidRPr="00626330">
        <w:rPr>
          <w:rFonts w:ascii="Times New Roman" w:hAnsi="Times New Roman" w:cs="Times New Roman"/>
        </w:rPr>
        <w:t xml:space="preserve">, </w:t>
      </w:r>
      <w:r w:rsidR="007F773F">
        <w:rPr>
          <w:rFonts w:ascii="Times New Roman" w:hAnsi="Times New Roman" w:cs="Times New Roman"/>
        </w:rPr>
        <w:t xml:space="preserve">Ghana </w:t>
      </w:r>
      <w:r w:rsidR="007F773F" w:rsidRPr="00FB5C9C">
        <w:rPr>
          <w:rFonts w:ascii="Times New Roman" w:hAnsi="Times New Roman" w:cs="Times New Roman"/>
          <w:color w:val="FF0000"/>
        </w:rPr>
        <w:t>(</w:t>
      </w:r>
      <w:r w:rsidRPr="00FB5C9C">
        <w:rPr>
          <w:rFonts w:ascii="Times New Roman" w:hAnsi="Times New Roman" w:cs="Times New Roman"/>
          <w:color w:val="FF0000"/>
        </w:rPr>
        <w:t xml:space="preserve">8%, </w:t>
      </w:r>
      <w:r w:rsidR="00FB5C9C" w:rsidRPr="00FB5C9C">
        <w:rPr>
          <w:rFonts w:ascii="Times New Roman" w:hAnsi="Times New Roman" w:cs="Times New Roman"/>
          <w:color w:val="FF0000"/>
        </w:rPr>
        <w:t>5</w:t>
      </w:r>
      <w:r w:rsidRPr="00FB5C9C">
        <w:rPr>
          <w:rFonts w:ascii="Times New Roman" w:hAnsi="Times New Roman" w:cs="Times New Roman"/>
          <w:color w:val="FF0000"/>
        </w:rPr>
        <w:t xml:space="preserve">% </w:t>
      </w:r>
      <w:r w:rsidR="00FB5C9C" w:rsidRPr="00FB5C9C">
        <w:rPr>
          <w:rFonts w:ascii="Times New Roman" w:hAnsi="Times New Roman" w:cs="Times New Roman"/>
          <w:color w:val="FF0000"/>
        </w:rPr>
        <w:t>increase</w:t>
      </w:r>
      <w:r w:rsidRPr="00FB5C9C">
        <w:rPr>
          <w:rFonts w:ascii="Times New Roman" w:hAnsi="Times New Roman" w:cs="Times New Roman"/>
          <w:color w:val="FF0000"/>
        </w:rPr>
        <w:t>)</w:t>
      </w:r>
      <w:r w:rsidRPr="00626330">
        <w:rPr>
          <w:rFonts w:ascii="Times New Roman" w:hAnsi="Times New Roman" w:cs="Times New Roman"/>
        </w:rPr>
        <w:t xml:space="preserve">, </w:t>
      </w:r>
      <w:r w:rsidR="00FB5C9C">
        <w:rPr>
          <w:rFonts w:ascii="Times New Roman" w:hAnsi="Times New Roman" w:cs="Times New Roman"/>
        </w:rPr>
        <w:t xml:space="preserve">Italy </w:t>
      </w:r>
      <w:r w:rsidR="00FB5C9C" w:rsidRPr="00FB5C9C">
        <w:rPr>
          <w:rFonts w:ascii="Times New Roman" w:hAnsi="Times New Roman" w:cs="Times New Roman"/>
          <w:color w:val="FF0000"/>
        </w:rPr>
        <w:t>(7%, 20</w:t>
      </w:r>
      <w:r w:rsidRPr="00FB5C9C">
        <w:rPr>
          <w:rFonts w:ascii="Times New Roman" w:hAnsi="Times New Roman" w:cs="Times New Roman"/>
          <w:color w:val="FF0000"/>
        </w:rPr>
        <w:t xml:space="preserve">% </w:t>
      </w:r>
      <w:r w:rsidR="00FB5C9C" w:rsidRPr="00FB5C9C">
        <w:rPr>
          <w:rFonts w:ascii="Times New Roman" w:hAnsi="Times New Roman" w:cs="Times New Roman"/>
          <w:color w:val="FF0000"/>
        </w:rPr>
        <w:t>de</w:t>
      </w:r>
      <w:r w:rsidRPr="00FB5C9C">
        <w:rPr>
          <w:rFonts w:ascii="Times New Roman" w:hAnsi="Times New Roman" w:cs="Times New Roman"/>
          <w:color w:val="FF0000"/>
        </w:rPr>
        <w:t>crease)</w:t>
      </w:r>
      <w:r w:rsidRPr="00626330">
        <w:rPr>
          <w:rFonts w:ascii="Times New Roman" w:hAnsi="Times New Roman" w:cs="Times New Roman"/>
        </w:rPr>
        <w:t>. In Grand Valley State University, female students have</w:t>
      </w:r>
      <w:r w:rsidR="00FB5C9C">
        <w:rPr>
          <w:rFonts w:ascii="Times New Roman" w:hAnsi="Times New Roman" w:cs="Times New Roman"/>
        </w:rPr>
        <w:t xml:space="preserve"> a 76</w:t>
      </w:r>
      <w:r w:rsidRPr="00626330">
        <w:rPr>
          <w:rFonts w:ascii="Times New Roman" w:hAnsi="Times New Roman" w:cs="Times New Roman"/>
        </w:rPr>
        <w:t xml:space="preserve">% participation rate in </w:t>
      </w:r>
      <w:r w:rsidR="00FB5C9C">
        <w:rPr>
          <w:rFonts w:ascii="Times New Roman" w:hAnsi="Times New Roman" w:cs="Times New Roman"/>
        </w:rPr>
        <w:t>studying abroad, which is 52</w:t>
      </w:r>
      <w:r w:rsidRPr="00626330">
        <w:rPr>
          <w:rFonts w:ascii="Times New Roman" w:hAnsi="Times New Roman" w:cs="Times New Roman"/>
        </w:rPr>
        <w:t>% more than male students.</w:t>
      </w:r>
    </w:p>
    <w:p w:rsidR="00B3284C" w:rsidRDefault="00000844" w:rsidP="00000844">
      <w:pPr>
        <w:rPr>
          <w:rFonts w:ascii="Times New Roman" w:hAnsi="Times New Roman" w:cs="Times New Roman"/>
          <w:b/>
          <w:sz w:val="32"/>
          <w:szCs w:val="32"/>
        </w:rPr>
      </w:pPr>
      <w:r w:rsidRPr="00626330">
        <w:rPr>
          <w:rFonts w:ascii="Times New Roman" w:hAnsi="Times New Roman" w:cs="Times New Roman"/>
        </w:rPr>
        <w:tab/>
        <w:t xml:space="preserve">With the data we have, we could conclude that the total number of Grand Valley State University students that participated in study abroad </w:t>
      </w:r>
      <w:r w:rsidR="00FB5C9C">
        <w:rPr>
          <w:rFonts w:ascii="Times New Roman" w:hAnsi="Times New Roman" w:cs="Times New Roman"/>
        </w:rPr>
        <w:t>decreased</w:t>
      </w:r>
      <w:r w:rsidRPr="00626330">
        <w:rPr>
          <w:rFonts w:ascii="Times New Roman" w:hAnsi="Times New Roman" w:cs="Times New Roman"/>
        </w:rPr>
        <w:t xml:space="preserve"> compared to the previous year (by 1</w:t>
      </w:r>
      <w:r w:rsidR="00FB5C9C">
        <w:rPr>
          <w:rFonts w:ascii="Times New Roman" w:hAnsi="Times New Roman" w:cs="Times New Roman"/>
        </w:rPr>
        <w:t>3.02</w:t>
      </w:r>
      <w:r w:rsidRPr="00626330">
        <w:rPr>
          <w:rFonts w:ascii="Times New Roman" w:hAnsi="Times New Roman" w:cs="Times New Roman"/>
        </w:rPr>
        <w:t>%). Also, the participation rate by country popularity changed significantly. We are seeing increased popularity in Africa</w:t>
      </w:r>
      <w:r w:rsidR="007261C3">
        <w:rPr>
          <w:rFonts w:ascii="Times New Roman" w:hAnsi="Times New Roman" w:cs="Times New Roman"/>
        </w:rPr>
        <w:t>n</w:t>
      </w:r>
      <w:r w:rsidRPr="00626330">
        <w:rPr>
          <w:rFonts w:ascii="Times New Roman" w:hAnsi="Times New Roman" w:cs="Times New Roman"/>
        </w:rPr>
        <w:t xml:space="preserve"> countries and Latin American countries. The trend of studying abroad has started to change; the regions are now more diverse than the previous year.</w:t>
      </w:r>
      <w:r w:rsidR="007261C3">
        <w:rPr>
          <w:rFonts w:ascii="Times New Roman" w:hAnsi="Times New Roman" w:cs="Times New Roman"/>
        </w:rPr>
        <w:br/>
      </w:r>
      <w:r w:rsidR="007261C3">
        <w:rPr>
          <w:rFonts w:ascii="Times New Roman" w:hAnsi="Times New Roman" w:cs="Times New Roman"/>
        </w:rPr>
        <w:br/>
      </w:r>
      <w:r w:rsidR="007261C3">
        <w:rPr>
          <w:rFonts w:ascii="Times New Roman" w:hAnsi="Times New Roman" w:cs="Times New Roman"/>
          <w:b/>
        </w:rPr>
        <w:t>Data compiled on: July 10</w:t>
      </w:r>
      <w:r w:rsidR="007261C3" w:rsidRPr="007261C3">
        <w:rPr>
          <w:rFonts w:ascii="Times New Roman" w:hAnsi="Times New Roman" w:cs="Times New Roman"/>
          <w:b/>
        </w:rPr>
        <w:t>, 2018</w:t>
      </w: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B3284C" w:rsidRDefault="00B3284C">
      <w:pPr>
        <w:rPr>
          <w:rFonts w:ascii="Times New Roman" w:hAnsi="Times New Roman" w:cs="Times New Roman"/>
          <w:b/>
          <w:sz w:val="32"/>
          <w:szCs w:val="32"/>
        </w:rPr>
      </w:pPr>
    </w:p>
    <w:p w:rsidR="00000844" w:rsidRDefault="00000844">
      <w:pPr>
        <w:rPr>
          <w:rFonts w:ascii="Times New Roman" w:hAnsi="Times New Roman" w:cs="Times New Roman"/>
          <w:b/>
          <w:sz w:val="32"/>
          <w:szCs w:val="32"/>
        </w:rPr>
      </w:pPr>
    </w:p>
    <w:p w:rsidR="001D7D6B" w:rsidRPr="00B8226F" w:rsidRDefault="001D7D6B">
      <w:pPr>
        <w:rPr>
          <w:rFonts w:ascii="Times New Roman" w:hAnsi="Times New Roman" w:cs="Times New Roman"/>
          <w:b/>
          <w:sz w:val="32"/>
          <w:szCs w:val="32"/>
        </w:rPr>
      </w:pPr>
      <w:r w:rsidRPr="00B8226F">
        <w:rPr>
          <w:rFonts w:ascii="Times New Roman" w:hAnsi="Times New Roman" w:cs="Times New Roman"/>
          <w:b/>
          <w:sz w:val="32"/>
          <w:szCs w:val="32"/>
        </w:rPr>
        <w:t xml:space="preserve">Table 1. Participation by </w:t>
      </w:r>
      <w:r w:rsidR="007E1588" w:rsidRPr="00B8226F">
        <w:rPr>
          <w:rFonts w:ascii="Times New Roman" w:hAnsi="Times New Roman" w:cs="Times New Roman"/>
          <w:b/>
          <w:sz w:val="32"/>
          <w:szCs w:val="32"/>
        </w:rPr>
        <w:t>Sex</w:t>
      </w:r>
    </w:p>
    <w:p w:rsidR="001D7D6B" w:rsidRPr="00B8226F" w:rsidRDefault="001D7D6B">
      <w:pPr>
        <w:rPr>
          <w:rFonts w:ascii="Times New Roman" w:hAnsi="Times New Roman" w:cs="Times New Roman"/>
        </w:rPr>
      </w:pPr>
    </w:p>
    <w:p w:rsidR="001D7D6B" w:rsidRPr="00B8226F" w:rsidRDefault="00B15284" w:rsidP="00BE27B3">
      <w:pPr>
        <w:jc w:val="center"/>
        <w:rPr>
          <w:rFonts w:ascii="Times New Roman" w:hAnsi="Times New Roman" w:cs="Times New Roman"/>
        </w:rPr>
      </w:pPr>
      <w:r w:rsidRPr="00B8226F">
        <w:rPr>
          <w:rFonts w:ascii="Times New Roman" w:hAnsi="Times New Roman" w:cs="Times New Roman"/>
          <w:noProof/>
        </w:rPr>
        <w:drawing>
          <wp:inline distT="0" distB="0" distL="0" distR="0" wp14:anchorId="73D67D15" wp14:editId="36762473">
            <wp:extent cx="5897366" cy="5496675"/>
            <wp:effectExtent l="0" t="0" r="8255" b="15240"/>
            <wp:docPr id="1" name="Chart 1">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BF66D749-70CF-9542-812B-BBF0594070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4525C" w:rsidRPr="00B8226F" w:rsidRDefault="0054525C">
      <w:pPr>
        <w:rPr>
          <w:rFonts w:ascii="Times New Roman" w:hAnsi="Times New Roman" w:cs="Times New Roman"/>
        </w:rPr>
      </w:pPr>
    </w:p>
    <w:tbl>
      <w:tblPr>
        <w:tblStyle w:val="TableGrid"/>
        <w:tblW w:w="6715" w:type="dxa"/>
        <w:jc w:val="center"/>
        <w:tblLook w:val="04A0" w:firstRow="1" w:lastRow="0" w:firstColumn="1" w:lastColumn="0" w:noHBand="0" w:noVBand="1"/>
      </w:tblPr>
      <w:tblGrid>
        <w:gridCol w:w="2295"/>
        <w:gridCol w:w="2210"/>
        <w:gridCol w:w="2210"/>
      </w:tblGrid>
      <w:tr w:rsidR="00937FD1" w:rsidRPr="00B8226F" w:rsidTr="00937FD1">
        <w:trPr>
          <w:trHeight w:val="386"/>
          <w:jc w:val="center"/>
        </w:trPr>
        <w:tc>
          <w:tcPr>
            <w:tcW w:w="2295" w:type="dxa"/>
          </w:tcPr>
          <w:p w:rsidR="00937FD1" w:rsidRPr="00937FD1" w:rsidRDefault="00937FD1" w:rsidP="00937FD1">
            <w:pPr>
              <w:jc w:val="center"/>
              <w:rPr>
                <w:rFonts w:ascii="Times New Roman" w:hAnsi="Times New Roman" w:cs="Times New Roman"/>
                <w:b/>
                <w:sz w:val="32"/>
                <w:szCs w:val="32"/>
              </w:rPr>
            </w:pPr>
            <w:r w:rsidRPr="00937FD1">
              <w:rPr>
                <w:rFonts w:ascii="Times New Roman" w:hAnsi="Times New Roman" w:cs="Times New Roman"/>
                <w:b/>
                <w:sz w:val="32"/>
                <w:szCs w:val="32"/>
              </w:rPr>
              <w:t>Sex</w:t>
            </w:r>
          </w:p>
        </w:tc>
        <w:tc>
          <w:tcPr>
            <w:tcW w:w="2210" w:type="dxa"/>
          </w:tcPr>
          <w:p w:rsidR="00937FD1" w:rsidRPr="00937FD1" w:rsidRDefault="00937FD1" w:rsidP="00937FD1">
            <w:pPr>
              <w:jc w:val="center"/>
              <w:rPr>
                <w:rFonts w:ascii="Times New Roman" w:hAnsi="Times New Roman" w:cs="Times New Roman"/>
                <w:b/>
                <w:sz w:val="32"/>
                <w:szCs w:val="32"/>
              </w:rPr>
            </w:pPr>
            <w:r w:rsidRPr="00937FD1">
              <w:rPr>
                <w:rFonts w:ascii="Times New Roman" w:hAnsi="Times New Roman" w:cs="Times New Roman"/>
                <w:b/>
                <w:sz w:val="32"/>
                <w:szCs w:val="32"/>
              </w:rPr>
              <w:t># of Students</w:t>
            </w:r>
          </w:p>
        </w:tc>
        <w:tc>
          <w:tcPr>
            <w:tcW w:w="2210" w:type="dxa"/>
          </w:tcPr>
          <w:p w:rsidR="00937FD1" w:rsidRPr="00937FD1" w:rsidRDefault="00937FD1" w:rsidP="00937FD1">
            <w:pPr>
              <w:jc w:val="center"/>
              <w:rPr>
                <w:rFonts w:ascii="Times New Roman" w:hAnsi="Times New Roman" w:cs="Times New Roman"/>
                <w:b/>
                <w:sz w:val="32"/>
                <w:szCs w:val="32"/>
              </w:rPr>
            </w:pPr>
            <w:r w:rsidRPr="00937FD1">
              <w:rPr>
                <w:rFonts w:ascii="Times New Roman" w:hAnsi="Times New Roman" w:cs="Times New Roman"/>
                <w:b/>
                <w:sz w:val="32"/>
                <w:szCs w:val="32"/>
              </w:rPr>
              <w:t>Percentages</w:t>
            </w:r>
          </w:p>
        </w:tc>
      </w:tr>
      <w:tr w:rsidR="00FA000C" w:rsidRPr="00B8226F" w:rsidTr="00937FD1">
        <w:trPr>
          <w:trHeight w:val="386"/>
          <w:jc w:val="center"/>
        </w:trPr>
        <w:tc>
          <w:tcPr>
            <w:tcW w:w="2295" w:type="dxa"/>
          </w:tcPr>
          <w:p w:rsidR="00FA000C" w:rsidRPr="00B8226F" w:rsidRDefault="00FA000C">
            <w:pPr>
              <w:rPr>
                <w:rFonts w:ascii="Times New Roman" w:hAnsi="Times New Roman" w:cs="Times New Roman"/>
                <w:sz w:val="32"/>
                <w:szCs w:val="32"/>
              </w:rPr>
            </w:pPr>
            <w:r w:rsidRPr="00B8226F">
              <w:rPr>
                <w:rFonts w:ascii="Times New Roman" w:hAnsi="Times New Roman" w:cs="Times New Roman"/>
                <w:sz w:val="32"/>
                <w:szCs w:val="32"/>
              </w:rPr>
              <w:t>Female</w:t>
            </w:r>
          </w:p>
        </w:tc>
        <w:tc>
          <w:tcPr>
            <w:tcW w:w="2210" w:type="dxa"/>
          </w:tcPr>
          <w:p w:rsidR="00FA000C" w:rsidRPr="00B8226F" w:rsidRDefault="00FA000C" w:rsidP="00937FD1">
            <w:pPr>
              <w:jc w:val="center"/>
              <w:rPr>
                <w:rFonts w:ascii="Times New Roman" w:hAnsi="Times New Roman" w:cs="Times New Roman"/>
                <w:sz w:val="32"/>
                <w:szCs w:val="32"/>
              </w:rPr>
            </w:pPr>
            <w:r w:rsidRPr="00B8226F">
              <w:rPr>
                <w:rFonts w:ascii="Times New Roman" w:hAnsi="Times New Roman" w:cs="Times New Roman"/>
                <w:sz w:val="32"/>
                <w:szCs w:val="32"/>
              </w:rPr>
              <w:t>502</w:t>
            </w:r>
          </w:p>
        </w:tc>
        <w:tc>
          <w:tcPr>
            <w:tcW w:w="2210" w:type="dxa"/>
          </w:tcPr>
          <w:p w:rsidR="00FA000C" w:rsidRPr="00B8226F" w:rsidRDefault="00000C11" w:rsidP="00937FD1">
            <w:pPr>
              <w:jc w:val="center"/>
              <w:rPr>
                <w:rFonts w:ascii="Times New Roman" w:hAnsi="Times New Roman" w:cs="Times New Roman"/>
                <w:sz w:val="32"/>
                <w:szCs w:val="32"/>
              </w:rPr>
            </w:pPr>
            <w:r>
              <w:rPr>
                <w:rFonts w:ascii="Times New Roman" w:hAnsi="Times New Roman" w:cs="Times New Roman"/>
                <w:sz w:val="32"/>
                <w:szCs w:val="32"/>
              </w:rPr>
              <w:t>76%</w:t>
            </w:r>
          </w:p>
        </w:tc>
      </w:tr>
      <w:tr w:rsidR="00FA000C" w:rsidRPr="00B8226F" w:rsidTr="00B8226F">
        <w:trPr>
          <w:trHeight w:val="403"/>
          <w:jc w:val="center"/>
        </w:trPr>
        <w:tc>
          <w:tcPr>
            <w:tcW w:w="2295" w:type="dxa"/>
          </w:tcPr>
          <w:p w:rsidR="00FA000C" w:rsidRPr="00B8226F" w:rsidRDefault="00FA000C">
            <w:pPr>
              <w:rPr>
                <w:rFonts w:ascii="Times New Roman" w:hAnsi="Times New Roman" w:cs="Times New Roman"/>
                <w:sz w:val="32"/>
                <w:szCs w:val="32"/>
              </w:rPr>
            </w:pPr>
            <w:r w:rsidRPr="00B8226F">
              <w:rPr>
                <w:rFonts w:ascii="Times New Roman" w:hAnsi="Times New Roman" w:cs="Times New Roman"/>
                <w:sz w:val="32"/>
                <w:szCs w:val="32"/>
              </w:rPr>
              <w:t>Male</w:t>
            </w:r>
          </w:p>
        </w:tc>
        <w:tc>
          <w:tcPr>
            <w:tcW w:w="2210" w:type="dxa"/>
          </w:tcPr>
          <w:p w:rsidR="00FA000C" w:rsidRPr="00B8226F" w:rsidRDefault="00FA000C" w:rsidP="00937FD1">
            <w:pPr>
              <w:jc w:val="center"/>
              <w:rPr>
                <w:rFonts w:ascii="Times New Roman" w:hAnsi="Times New Roman" w:cs="Times New Roman"/>
                <w:sz w:val="32"/>
                <w:szCs w:val="32"/>
              </w:rPr>
            </w:pPr>
            <w:r w:rsidRPr="00B8226F">
              <w:rPr>
                <w:rFonts w:ascii="Times New Roman" w:hAnsi="Times New Roman" w:cs="Times New Roman"/>
                <w:sz w:val="32"/>
                <w:szCs w:val="32"/>
              </w:rPr>
              <w:t>159</w:t>
            </w:r>
          </w:p>
        </w:tc>
        <w:tc>
          <w:tcPr>
            <w:tcW w:w="2210" w:type="dxa"/>
          </w:tcPr>
          <w:p w:rsidR="00FA000C" w:rsidRPr="00B8226F" w:rsidRDefault="00000C11" w:rsidP="00937FD1">
            <w:pPr>
              <w:jc w:val="center"/>
              <w:rPr>
                <w:rFonts w:ascii="Times New Roman" w:hAnsi="Times New Roman" w:cs="Times New Roman"/>
                <w:sz w:val="32"/>
                <w:szCs w:val="32"/>
              </w:rPr>
            </w:pPr>
            <w:r>
              <w:rPr>
                <w:rFonts w:ascii="Times New Roman" w:hAnsi="Times New Roman" w:cs="Times New Roman"/>
                <w:sz w:val="32"/>
                <w:szCs w:val="32"/>
              </w:rPr>
              <w:t>24</w:t>
            </w:r>
            <w:r w:rsidR="00FA000C" w:rsidRPr="00B8226F">
              <w:rPr>
                <w:rFonts w:ascii="Times New Roman" w:hAnsi="Times New Roman" w:cs="Times New Roman"/>
                <w:sz w:val="32"/>
                <w:szCs w:val="32"/>
              </w:rPr>
              <w:t>%</w:t>
            </w:r>
          </w:p>
        </w:tc>
      </w:tr>
      <w:tr w:rsidR="00FA000C" w:rsidRPr="00B8226F" w:rsidTr="00B8226F">
        <w:trPr>
          <w:trHeight w:val="223"/>
          <w:jc w:val="center"/>
        </w:trPr>
        <w:tc>
          <w:tcPr>
            <w:tcW w:w="2295" w:type="dxa"/>
          </w:tcPr>
          <w:p w:rsidR="00FA000C" w:rsidRPr="00B8226F" w:rsidRDefault="00FA000C" w:rsidP="00B8226F">
            <w:pPr>
              <w:rPr>
                <w:rFonts w:ascii="Times New Roman" w:hAnsi="Times New Roman" w:cs="Times New Roman"/>
                <w:b/>
                <w:sz w:val="32"/>
                <w:szCs w:val="32"/>
              </w:rPr>
            </w:pPr>
            <w:r w:rsidRPr="00B8226F">
              <w:rPr>
                <w:rFonts w:ascii="Times New Roman" w:hAnsi="Times New Roman" w:cs="Times New Roman"/>
                <w:b/>
                <w:sz w:val="32"/>
                <w:szCs w:val="32"/>
              </w:rPr>
              <w:t>T</w:t>
            </w:r>
            <w:r w:rsidR="00B8226F">
              <w:rPr>
                <w:rFonts w:ascii="Times New Roman" w:hAnsi="Times New Roman" w:cs="Times New Roman"/>
                <w:b/>
                <w:sz w:val="32"/>
                <w:szCs w:val="32"/>
              </w:rPr>
              <w:t>otal</w:t>
            </w:r>
          </w:p>
        </w:tc>
        <w:tc>
          <w:tcPr>
            <w:tcW w:w="2210" w:type="dxa"/>
          </w:tcPr>
          <w:p w:rsidR="00FA000C" w:rsidRPr="00B8226F" w:rsidRDefault="00FA000C" w:rsidP="00937FD1">
            <w:pPr>
              <w:jc w:val="center"/>
              <w:rPr>
                <w:rFonts w:ascii="Times New Roman" w:hAnsi="Times New Roman" w:cs="Times New Roman"/>
                <w:b/>
                <w:sz w:val="32"/>
                <w:szCs w:val="32"/>
              </w:rPr>
            </w:pPr>
            <w:r w:rsidRPr="00B8226F">
              <w:rPr>
                <w:rFonts w:ascii="Times New Roman" w:hAnsi="Times New Roman" w:cs="Times New Roman"/>
                <w:b/>
                <w:sz w:val="32"/>
                <w:szCs w:val="32"/>
              </w:rPr>
              <w:t>661</w:t>
            </w:r>
          </w:p>
        </w:tc>
        <w:tc>
          <w:tcPr>
            <w:tcW w:w="2210" w:type="dxa"/>
          </w:tcPr>
          <w:p w:rsidR="00FA000C" w:rsidRPr="00B8226F" w:rsidRDefault="00FA000C" w:rsidP="00937FD1">
            <w:pPr>
              <w:jc w:val="center"/>
              <w:rPr>
                <w:rFonts w:ascii="Times New Roman" w:hAnsi="Times New Roman" w:cs="Times New Roman"/>
                <w:b/>
                <w:sz w:val="32"/>
                <w:szCs w:val="32"/>
              </w:rPr>
            </w:pPr>
            <w:r w:rsidRPr="00B8226F">
              <w:rPr>
                <w:rFonts w:ascii="Times New Roman" w:hAnsi="Times New Roman" w:cs="Times New Roman"/>
                <w:b/>
                <w:sz w:val="32"/>
                <w:szCs w:val="32"/>
              </w:rPr>
              <w:t>100%</w:t>
            </w:r>
          </w:p>
        </w:tc>
      </w:tr>
    </w:tbl>
    <w:p w:rsidR="001D7D6B" w:rsidRPr="00B8226F" w:rsidRDefault="001D7D6B">
      <w:pPr>
        <w:rPr>
          <w:rFonts w:ascii="Times New Roman" w:hAnsi="Times New Roman" w:cs="Times New Roman"/>
        </w:rPr>
      </w:pPr>
    </w:p>
    <w:p w:rsidR="00B15284" w:rsidRPr="00B8226F" w:rsidRDefault="00B15284">
      <w:pPr>
        <w:rPr>
          <w:rFonts w:ascii="Times New Roman" w:hAnsi="Times New Roman" w:cs="Times New Roman"/>
        </w:rPr>
      </w:pPr>
    </w:p>
    <w:p w:rsidR="00B15284" w:rsidRPr="00B8226F" w:rsidRDefault="00B15284">
      <w:pPr>
        <w:rPr>
          <w:rFonts w:ascii="Times New Roman" w:hAnsi="Times New Roman" w:cs="Times New Roman"/>
        </w:rPr>
      </w:pPr>
    </w:p>
    <w:p w:rsidR="00B8226F" w:rsidRDefault="00B8226F">
      <w:pPr>
        <w:rPr>
          <w:rFonts w:ascii="Times New Roman" w:hAnsi="Times New Roman" w:cs="Times New Roman"/>
        </w:rPr>
      </w:pPr>
    </w:p>
    <w:p w:rsidR="00937FD1" w:rsidRDefault="00937FD1">
      <w:pPr>
        <w:rPr>
          <w:rFonts w:ascii="Times New Roman" w:hAnsi="Times New Roman" w:cs="Times New Roman"/>
        </w:rPr>
      </w:pPr>
    </w:p>
    <w:p w:rsidR="008F206C" w:rsidRDefault="008F206C">
      <w:pPr>
        <w:rPr>
          <w:rFonts w:ascii="Times New Roman" w:hAnsi="Times New Roman" w:cs="Times New Roman"/>
        </w:rPr>
      </w:pPr>
    </w:p>
    <w:p w:rsidR="00E10961" w:rsidRPr="00B8226F" w:rsidRDefault="00B8226F">
      <w:pPr>
        <w:rPr>
          <w:rFonts w:ascii="Times New Roman" w:hAnsi="Times New Roman" w:cs="Times New Roman"/>
          <w:b/>
          <w:sz w:val="32"/>
          <w:szCs w:val="32"/>
        </w:rPr>
      </w:pPr>
      <w:r>
        <w:rPr>
          <w:rFonts w:ascii="Times New Roman" w:hAnsi="Times New Roman" w:cs="Times New Roman"/>
          <w:b/>
          <w:sz w:val="32"/>
          <w:szCs w:val="32"/>
        </w:rPr>
        <w:t>Table 2</w:t>
      </w:r>
      <w:r w:rsidRPr="00B8226F">
        <w:rPr>
          <w:rFonts w:ascii="Times New Roman" w:hAnsi="Times New Roman" w:cs="Times New Roman"/>
          <w:b/>
          <w:sz w:val="32"/>
          <w:szCs w:val="32"/>
        </w:rPr>
        <w:t xml:space="preserve">. Participation by </w:t>
      </w:r>
      <w:r>
        <w:rPr>
          <w:rFonts w:ascii="Times New Roman" w:hAnsi="Times New Roman" w:cs="Times New Roman"/>
          <w:b/>
          <w:sz w:val="32"/>
          <w:szCs w:val="32"/>
        </w:rPr>
        <w:t>Race/Ethnicity</w:t>
      </w:r>
    </w:p>
    <w:p w:rsidR="00477B0C" w:rsidRPr="00B8226F" w:rsidRDefault="00477B0C">
      <w:pPr>
        <w:rPr>
          <w:rFonts w:ascii="Times New Roman" w:hAnsi="Times New Roman" w:cs="Times New Roman"/>
        </w:rPr>
      </w:pPr>
    </w:p>
    <w:p w:rsidR="00B15284" w:rsidRPr="00B8226F" w:rsidRDefault="00477B0C" w:rsidP="00BE27B3">
      <w:pPr>
        <w:jc w:val="center"/>
        <w:rPr>
          <w:rFonts w:ascii="Times New Roman" w:hAnsi="Times New Roman" w:cs="Times New Roman"/>
        </w:rPr>
      </w:pPr>
      <w:r w:rsidRPr="00B8226F">
        <w:rPr>
          <w:rFonts w:ascii="Times New Roman" w:hAnsi="Times New Roman" w:cs="Times New Roman"/>
          <w:noProof/>
        </w:rPr>
        <w:drawing>
          <wp:inline distT="0" distB="0" distL="0" distR="0" wp14:anchorId="58BEBF0A" wp14:editId="2DABBC50">
            <wp:extent cx="5954486" cy="5170714"/>
            <wp:effectExtent l="0" t="0" r="8255" b="11430"/>
            <wp:docPr id="2" name="Chart 2">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64F8E588-C8D4-1B4C-AC57-A88F4280E0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15284" w:rsidRPr="00B8226F" w:rsidRDefault="00B15284">
      <w:pPr>
        <w:rPr>
          <w:rFonts w:ascii="Times New Roman" w:hAnsi="Times New Roman" w:cs="Times New Roman"/>
        </w:rPr>
      </w:pPr>
    </w:p>
    <w:tbl>
      <w:tblPr>
        <w:tblStyle w:val="TableGrid"/>
        <w:tblW w:w="0" w:type="auto"/>
        <w:jc w:val="center"/>
        <w:tblLook w:val="04A0" w:firstRow="1" w:lastRow="0" w:firstColumn="1" w:lastColumn="0" w:noHBand="0" w:noVBand="1"/>
      </w:tblPr>
      <w:tblGrid>
        <w:gridCol w:w="3619"/>
        <w:gridCol w:w="2466"/>
        <w:gridCol w:w="2042"/>
      </w:tblGrid>
      <w:tr w:rsidR="00477B0C" w:rsidRPr="00B8226F" w:rsidTr="00B8226F">
        <w:trPr>
          <w:trHeight w:val="302"/>
          <w:jc w:val="center"/>
        </w:trPr>
        <w:tc>
          <w:tcPr>
            <w:tcW w:w="3619" w:type="dxa"/>
            <w:vAlign w:val="bottom"/>
          </w:tcPr>
          <w:p w:rsidR="00477B0C" w:rsidRPr="008F206C" w:rsidRDefault="00477B0C" w:rsidP="008F206C">
            <w:pPr>
              <w:jc w:val="cente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Ethnicity</w:t>
            </w:r>
          </w:p>
        </w:tc>
        <w:tc>
          <w:tcPr>
            <w:tcW w:w="2466" w:type="dxa"/>
            <w:vAlign w:val="bottom"/>
          </w:tcPr>
          <w:p w:rsidR="00477B0C" w:rsidRPr="008F206C" w:rsidRDefault="00477B0C" w:rsidP="008F206C">
            <w:pPr>
              <w:jc w:val="cente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 of Students</w:t>
            </w:r>
          </w:p>
        </w:tc>
        <w:tc>
          <w:tcPr>
            <w:tcW w:w="2042" w:type="dxa"/>
          </w:tcPr>
          <w:p w:rsidR="00477B0C" w:rsidRPr="008F206C" w:rsidRDefault="00477B0C" w:rsidP="008F206C">
            <w:pPr>
              <w:jc w:val="cente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Percentages</w:t>
            </w:r>
          </w:p>
        </w:tc>
      </w:tr>
      <w:tr w:rsidR="00477B0C" w:rsidRPr="00B8226F" w:rsidTr="00B8226F">
        <w:trPr>
          <w:trHeight w:val="324"/>
          <w:jc w:val="center"/>
        </w:trPr>
        <w:tc>
          <w:tcPr>
            <w:tcW w:w="3619" w:type="dxa"/>
            <w:vAlign w:val="bottom"/>
          </w:tcPr>
          <w:p w:rsidR="00477B0C" w:rsidRPr="008F206C" w:rsidRDefault="00477B0C" w:rsidP="00477B0C">
            <w:pPr>
              <w:rPr>
                <w:rFonts w:ascii="Times New Roman" w:hAnsi="Times New Roman" w:cs="Times New Roman"/>
                <w:color w:val="000000"/>
                <w:sz w:val="32"/>
                <w:szCs w:val="32"/>
              </w:rPr>
            </w:pPr>
            <w:r w:rsidRPr="008F206C">
              <w:rPr>
                <w:rFonts w:ascii="Times New Roman" w:hAnsi="Times New Roman" w:cs="Times New Roman"/>
                <w:color w:val="000000"/>
                <w:sz w:val="32"/>
                <w:szCs w:val="32"/>
              </w:rPr>
              <w:t>Caucasian</w:t>
            </w:r>
          </w:p>
        </w:tc>
        <w:tc>
          <w:tcPr>
            <w:tcW w:w="2466" w:type="dxa"/>
            <w:vAlign w:val="bottom"/>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577</w:t>
            </w:r>
          </w:p>
        </w:tc>
        <w:tc>
          <w:tcPr>
            <w:tcW w:w="2042" w:type="dxa"/>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81%</w:t>
            </w:r>
          </w:p>
        </w:tc>
      </w:tr>
      <w:tr w:rsidR="00477B0C" w:rsidRPr="00B8226F" w:rsidTr="00B8226F">
        <w:trPr>
          <w:trHeight w:val="302"/>
          <w:jc w:val="center"/>
        </w:trPr>
        <w:tc>
          <w:tcPr>
            <w:tcW w:w="3619" w:type="dxa"/>
            <w:vAlign w:val="bottom"/>
          </w:tcPr>
          <w:p w:rsidR="00477B0C" w:rsidRPr="008F206C" w:rsidRDefault="00477B0C" w:rsidP="00477B0C">
            <w:pPr>
              <w:rPr>
                <w:rFonts w:ascii="Times New Roman" w:hAnsi="Times New Roman" w:cs="Times New Roman"/>
                <w:color w:val="000000"/>
                <w:sz w:val="32"/>
                <w:szCs w:val="32"/>
              </w:rPr>
            </w:pPr>
            <w:r w:rsidRPr="008F206C">
              <w:rPr>
                <w:rFonts w:ascii="Times New Roman" w:hAnsi="Times New Roman" w:cs="Times New Roman"/>
                <w:color w:val="000000"/>
                <w:sz w:val="32"/>
                <w:szCs w:val="32"/>
              </w:rPr>
              <w:t>Hispanic/Latino</w:t>
            </w:r>
          </w:p>
        </w:tc>
        <w:tc>
          <w:tcPr>
            <w:tcW w:w="2466" w:type="dxa"/>
            <w:vAlign w:val="bottom"/>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35</w:t>
            </w:r>
          </w:p>
        </w:tc>
        <w:tc>
          <w:tcPr>
            <w:tcW w:w="2042" w:type="dxa"/>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5%</w:t>
            </w:r>
          </w:p>
        </w:tc>
      </w:tr>
      <w:tr w:rsidR="00477B0C" w:rsidRPr="00B8226F" w:rsidTr="00B8226F">
        <w:trPr>
          <w:trHeight w:val="302"/>
          <w:jc w:val="center"/>
        </w:trPr>
        <w:tc>
          <w:tcPr>
            <w:tcW w:w="3619" w:type="dxa"/>
            <w:vAlign w:val="bottom"/>
          </w:tcPr>
          <w:p w:rsidR="00477B0C" w:rsidRPr="008F206C" w:rsidRDefault="00477B0C" w:rsidP="00477B0C">
            <w:pPr>
              <w:rPr>
                <w:rFonts w:ascii="Times New Roman" w:hAnsi="Times New Roman" w:cs="Times New Roman"/>
                <w:color w:val="000000"/>
                <w:sz w:val="32"/>
                <w:szCs w:val="32"/>
              </w:rPr>
            </w:pPr>
            <w:r w:rsidRPr="008F206C">
              <w:rPr>
                <w:rFonts w:ascii="Times New Roman" w:hAnsi="Times New Roman" w:cs="Times New Roman"/>
                <w:color w:val="000000"/>
                <w:sz w:val="32"/>
                <w:szCs w:val="32"/>
              </w:rPr>
              <w:t>Multiracial</w:t>
            </w:r>
          </w:p>
        </w:tc>
        <w:tc>
          <w:tcPr>
            <w:tcW w:w="2466" w:type="dxa"/>
            <w:vAlign w:val="bottom"/>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41</w:t>
            </w:r>
          </w:p>
        </w:tc>
        <w:tc>
          <w:tcPr>
            <w:tcW w:w="2042" w:type="dxa"/>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6%</w:t>
            </w:r>
          </w:p>
        </w:tc>
      </w:tr>
      <w:tr w:rsidR="00477B0C" w:rsidRPr="00B8226F" w:rsidTr="00B8226F">
        <w:trPr>
          <w:trHeight w:val="324"/>
          <w:jc w:val="center"/>
        </w:trPr>
        <w:tc>
          <w:tcPr>
            <w:tcW w:w="3619" w:type="dxa"/>
            <w:vAlign w:val="bottom"/>
          </w:tcPr>
          <w:p w:rsidR="00477B0C" w:rsidRPr="008F206C" w:rsidRDefault="00477B0C" w:rsidP="00477B0C">
            <w:pPr>
              <w:rPr>
                <w:rFonts w:ascii="Times New Roman" w:hAnsi="Times New Roman" w:cs="Times New Roman"/>
                <w:color w:val="000000"/>
                <w:sz w:val="32"/>
                <w:szCs w:val="32"/>
              </w:rPr>
            </w:pPr>
            <w:r w:rsidRPr="008F206C">
              <w:rPr>
                <w:rFonts w:ascii="Times New Roman" w:hAnsi="Times New Roman" w:cs="Times New Roman"/>
                <w:color w:val="000000"/>
                <w:sz w:val="32"/>
                <w:szCs w:val="32"/>
              </w:rPr>
              <w:t>African-American</w:t>
            </w:r>
          </w:p>
        </w:tc>
        <w:tc>
          <w:tcPr>
            <w:tcW w:w="2466" w:type="dxa"/>
            <w:vAlign w:val="bottom"/>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24</w:t>
            </w:r>
          </w:p>
        </w:tc>
        <w:tc>
          <w:tcPr>
            <w:tcW w:w="2042" w:type="dxa"/>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3%</w:t>
            </w:r>
          </w:p>
        </w:tc>
      </w:tr>
      <w:tr w:rsidR="00477B0C" w:rsidRPr="00B8226F" w:rsidTr="00B8226F">
        <w:trPr>
          <w:trHeight w:val="302"/>
          <w:jc w:val="center"/>
        </w:trPr>
        <w:tc>
          <w:tcPr>
            <w:tcW w:w="3619" w:type="dxa"/>
            <w:vAlign w:val="center"/>
          </w:tcPr>
          <w:p w:rsidR="00477B0C" w:rsidRPr="008F206C" w:rsidRDefault="00477B0C" w:rsidP="00477B0C">
            <w:pPr>
              <w:rPr>
                <w:rFonts w:ascii="Times New Roman" w:hAnsi="Times New Roman" w:cs="Times New Roman"/>
                <w:color w:val="000000"/>
                <w:sz w:val="32"/>
                <w:szCs w:val="32"/>
              </w:rPr>
            </w:pPr>
            <w:r w:rsidRPr="008F206C">
              <w:rPr>
                <w:rFonts w:ascii="Times New Roman" w:hAnsi="Times New Roman" w:cs="Times New Roman"/>
                <w:color w:val="000000"/>
                <w:sz w:val="32"/>
                <w:szCs w:val="32"/>
              </w:rPr>
              <w:t>Asian/Pacific Islander</w:t>
            </w:r>
          </w:p>
        </w:tc>
        <w:tc>
          <w:tcPr>
            <w:tcW w:w="2466" w:type="dxa"/>
            <w:vAlign w:val="center"/>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22</w:t>
            </w:r>
          </w:p>
        </w:tc>
        <w:tc>
          <w:tcPr>
            <w:tcW w:w="2042" w:type="dxa"/>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3%</w:t>
            </w:r>
          </w:p>
        </w:tc>
      </w:tr>
      <w:tr w:rsidR="00477B0C" w:rsidRPr="00B8226F" w:rsidTr="00B8226F">
        <w:trPr>
          <w:trHeight w:val="302"/>
          <w:jc w:val="center"/>
        </w:trPr>
        <w:tc>
          <w:tcPr>
            <w:tcW w:w="3619" w:type="dxa"/>
            <w:vAlign w:val="bottom"/>
          </w:tcPr>
          <w:p w:rsidR="00477B0C" w:rsidRPr="008F206C" w:rsidRDefault="00477B0C" w:rsidP="00477B0C">
            <w:pPr>
              <w:rPr>
                <w:rFonts w:ascii="Times New Roman" w:hAnsi="Times New Roman" w:cs="Times New Roman"/>
                <w:color w:val="000000"/>
                <w:sz w:val="32"/>
                <w:szCs w:val="32"/>
              </w:rPr>
            </w:pPr>
            <w:r w:rsidRPr="008F206C">
              <w:rPr>
                <w:rFonts w:ascii="Times New Roman" w:hAnsi="Times New Roman" w:cs="Times New Roman"/>
                <w:color w:val="000000"/>
                <w:sz w:val="32"/>
                <w:szCs w:val="32"/>
              </w:rPr>
              <w:t>Native American</w:t>
            </w:r>
          </w:p>
        </w:tc>
        <w:tc>
          <w:tcPr>
            <w:tcW w:w="2466" w:type="dxa"/>
            <w:vAlign w:val="bottom"/>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4</w:t>
            </w:r>
          </w:p>
        </w:tc>
        <w:tc>
          <w:tcPr>
            <w:tcW w:w="2042" w:type="dxa"/>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0%</w:t>
            </w:r>
          </w:p>
        </w:tc>
      </w:tr>
      <w:tr w:rsidR="00477B0C" w:rsidRPr="00B8226F" w:rsidTr="00B8226F">
        <w:trPr>
          <w:trHeight w:val="324"/>
          <w:jc w:val="center"/>
        </w:trPr>
        <w:tc>
          <w:tcPr>
            <w:tcW w:w="3619" w:type="dxa"/>
            <w:vAlign w:val="bottom"/>
          </w:tcPr>
          <w:p w:rsidR="00477B0C" w:rsidRPr="008F206C" w:rsidRDefault="00477B0C" w:rsidP="00477B0C">
            <w:pPr>
              <w:rPr>
                <w:rFonts w:ascii="Times New Roman" w:hAnsi="Times New Roman" w:cs="Times New Roman"/>
                <w:color w:val="000000"/>
                <w:sz w:val="32"/>
                <w:szCs w:val="32"/>
              </w:rPr>
            </w:pPr>
            <w:r w:rsidRPr="008F206C">
              <w:rPr>
                <w:rFonts w:ascii="Times New Roman" w:hAnsi="Times New Roman" w:cs="Times New Roman"/>
                <w:color w:val="000000"/>
                <w:sz w:val="32"/>
                <w:szCs w:val="32"/>
              </w:rPr>
              <w:lastRenderedPageBreak/>
              <w:t>Prefer not to say</w:t>
            </w:r>
          </w:p>
        </w:tc>
        <w:tc>
          <w:tcPr>
            <w:tcW w:w="2466" w:type="dxa"/>
            <w:vAlign w:val="bottom"/>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6</w:t>
            </w:r>
          </w:p>
        </w:tc>
        <w:tc>
          <w:tcPr>
            <w:tcW w:w="2042" w:type="dxa"/>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1%</w:t>
            </w:r>
          </w:p>
        </w:tc>
      </w:tr>
      <w:tr w:rsidR="00477B0C" w:rsidRPr="00B8226F" w:rsidTr="00B8226F">
        <w:trPr>
          <w:trHeight w:val="302"/>
          <w:jc w:val="center"/>
        </w:trPr>
        <w:tc>
          <w:tcPr>
            <w:tcW w:w="3619" w:type="dxa"/>
            <w:vAlign w:val="bottom"/>
          </w:tcPr>
          <w:p w:rsidR="00477B0C" w:rsidRPr="008F206C" w:rsidRDefault="00477B0C" w:rsidP="00477B0C">
            <w:pPr>
              <w:rPr>
                <w:rFonts w:ascii="Times New Roman" w:hAnsi="Times New Roman" w:cs="Times New Roman"/>
                <w:color w:val="000000"/>
                <w:sz w:val="32"/>
                <w:szCs w:val="32"/>
              </w:rPr>
            </w:pPr>
            <w:r w:rsidRPr="008F206C">
              <w:rPr>
                <w:rFonts w:ascii="Times New Roman" w:hAnsi="Times New Roman" w:cs="Times New Roman"/>
                <w:color w:val="000000"/>
                <w:sz w:val="32"/>
                <w:szCs w:val="32"/>
              </w:rPr>
              <w:t>Other</w:t>
            </w:r>
          </w:p>
        </w:tc>
        <w:tc>
          <w:tcPr>
            <w:tcW w:w="2466" w:type="dxa"/>
            <w:vAlign w:val="bottom"/>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5</w:t>
            </w:r>
          </w:p>
        </w:tc>
        <w:tc>
          <w:tcPr>
            <w:tcW w:w="2042" w:type="dxa"/>
          </w:tcPr>
          <w:p w:rsidR="00477B0C" w:rsidRPr="008F206C" w:rsidRDefault="00477B0C" w:rsidP="00937FD1">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1%</w:t>
            </w:r>
          </w:p>
        </w:tc>
      </w:tr>
      <w:tr w:rsidR="00477B0C" w:rsidRPr="00B8226F" w:rsidTr="00B8226F">
        <w:trPr>
          <w:trHeight w:val="302"/>
          <w:jc w:val="center"/>
        </w:trPr>
        <w:tc>
          <w:tcPr>
            <w:tcW w:w="3619" w:type="dxa"/>
            <w:vAlign w:val="bottom"/>
          </w:tcPr>
          <w:p w:rsidR="00477B0C" w:rsidRPr="008F206C" w:rsidRDefault="00B8226F" w:rsidP="00477B0C">
            <w:pP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Total</w:t>
            </w:r>
          </w:p>
        </w:tc>
        <w:tc>
          <w:tcPr>
            <w:tcW w:w="2466" w:type="dxa"/>
            <w:vAlign w:val="bottom"/>
          </w:tcPr>
          <w:p w:rsidR="00477B0C" w:rsidRPr="008F206C" w:rsidRDefault="00477B0C" w:rsidP="00937FD1">
            <w:pPr>
              <w:jc w:val="cente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714</w:t>
            </w:r>
          </w:p>
        </w:tc>
        <w:tc>
          <w:tcPr>
            <w:tcW w:w="2042" w:type="dxa"/>
          </w:tcPr>
          <w:p w:rsidR="00477B0C" w:rsidRPr="008F206C" w:rsidRDefault="00477B0C" w:rsidP="00937FD1">
            <w:pPr>
              <w:jc w:val="cente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100%</w:t>
            </w:r>
          </w:p>
        </w:tc>
      </w:tr>
    </w:tbl>
    <w:p w:rsidR="00857E68" w:rsidRDefault="00AD78C7">
      <w:pPr>
        <w:rPr>
          <w:rFonts w:ascii="Times New Roman" w:hAnsi="Times New Roman" w:cs="Times New Roman"/>
          <w:b/>
          <w:sz w:val="32"/>
          <w:szCs w:val="32"/>
        </w:rPr>
      </w:pPr>
      <w:r>
        <w:rPr>
          <w:rFonts w:ascii="Times New Roman" w:hAnsi="Times New Roman" w:cs="Times New Roman"/>
          <w:b/>
          <w:sz w:val="32"/>
          <w:szCs w:val="32"/>
        </w:rPr>
        <w:t>Table 3</w:t>
      </w:r>
      <w:r w:rsidR="00BB150B" w:rsidRPr="00B8226F">
        <w:rPr>
          <w:rFonts w:ascii="Times New Roman" w:hAnsi="Times New Roman" w:cs="Times New Roman"/>
          <w:b/>
          <w:sz w:val="32"/>
          <w:szCs w:val="32"/>
        </w:rPr>
        <w:t xml:space="preserve">. Participation by </w:t>
      </w:r>
      <w:r w:rsidR="00FF0D05">
        <w:rPr>
          <w:rFonts w:ascii="Times New Roman" w:hAnsi="Times New Roman" w:cs="Times New Roman"/>
          <w:b/>
          <w:sz w:val="32"/>
          <w:szCs w:val="32"/>
        </w:rPr>
        <w:t>Race/Ethnicity (Male</w:t>
      </w:r>
      <w:r w:rsidR="00BB150B">
        <w:rPr>
          <w:rFonts w:ascii="Times New Roman" w:hAnsi="Times New Roman" w:cs="Times New Roman"/>
          <w:b/>
          <w:sz w:val="32"/>
          <w:szCs w:val="32"/>
        </w:rPr>
        <w:t>)</w:t>
      </w:r>
    </w:p>
    <w:p w:rsidR="00FF0D05" w:rsidRDefault="00FF0D05">
      <w:pPr>
        <w:rPr>
          <w:rFonts w:ascii="Times New Roman" w:hAnsi="Times New Roman" w:cs="Times New Roman"/>
          <w:b/>
          <w:sz w:val="32"/>
          <w:szCs w:val="32"/>
        </w:rPr>
      </w:pPr>
    </w:p>
    <w:p w:rsidR="00857E68" w:rsidRDefault="00857E68">
      <w:pPr>
        <w:rPr>
          <w:rFonts w:ascii="Times New Roman" w:hAnsi="Times New Roman" w:cs="Times New Roman"/>
          <w:b/>
          <w:sz w:val="32"/>
          <w:szCs w:val="32"/>
        </w:rPr>
      </w:pPr>
      <w:r>
        <w:rPr>
          <w:noProof/>
        </w:rPr>
        <w:drawing>
          <wp:inline distT="0" distB="0" distL="0" distR="0" wp14:anchorId="1AAEEC29" wp14:editId="3FE4848F">
            <wp:extent cx="5932170" cy="4709160"/>
            <wp:effectExtent l="0" t="0" r="1143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7E68" w:rsidRDefault="00857E68">
      <w:pPr>
        <w:rPr>
          <w:rFonts w:ascii="Times New Roman" w:hAnsi="Times New Roman" w:cs="Times New Roman"/>
          <w:b/>
          <w:sz w:val="32"/>
          <w:szCs w:val="32"/>
        </w:rPr>
      </w:pP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2247"/>
        <w:gridCol w:w="2247"/>
      </w:tblGrid>
      <w:tr w:rsidR="00857E68" w:rsidRPr="00857E68" w:rsidTr="00857E68">
        <w:trPr>
          <w:trHeight w:val="413"/>
          <w:jc w:val="center"/>
        </w:trPr>
        <w:tc>
          <w:tcPr>
            <w:tcW w:w="3603" w:type="dxa"/>
            <w:shd w:val="clear" w:color="auto" w:fill="auto"/>
            <w:noWrap/>
            <w:vAlign w:val="bottom"/>
            <w:hideMark/>
          </w:tcPr>
          <w:p w:rsidR="00857E68" w:rsidRPr="008F206C" w:rsidRDefault="00857E68" w:rsidP="00857E68">
            <w:pPr>
              <w:jc w:val="cente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Ethnicity</w:t>
            </w:r>
            <w:r w:rsidR="00E76AE7">
              <w:rPr>
                <w:rFonts w:ascii="Times New Roman" w:hAnsi="Times New Roman" w:cs="Times New Roman"/>
                <w:b/>
                <w:color w:val="000000"/>
                <w:sz w:val="32"/>
                <w:szCs w:val="32"/>
              </w:rPr>
              <w:t xml:space="preserve"> (Male)</w:t>
            </w:r>
          </w:p>
        </w:tc>
        <w:tc>
          <w:tcPr>
            <w:tcW w:w="2247" w:type="dxa"/>
            <w:shd w:val="clear" w:color="auto" w:fill="auto"/>
            <w:noWrap/>
            <w:vAlign w:val="bottom"/>
            <w:hideMark/>
          </w:tcPr>
          <w:p w:rsidR="00857E68" w:rsidRPr="008F206C" w:rsidRDefault="00857E68" w:rsidP="00857E68">
            <w:pPr>
              <w:jc w:val="cente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 of Students</w:t>
            </w:r>
          </w:p>
        </w:tc>
        <w:tc>
          <w:tcPr>
            <w:tcW w:w="2247" w:type="dxa"/>
          </w:tcPr>
          <w:p w:rsidR="00857E68" w:rsidRPr="008F206C" w:rsidRDefault="00857E68" w:rsidP="00857E68">
            <w:pPr>
              <w:jc w:val="cente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Percentages</w:t>
            </w:r>
          </w:p>
        </w:tc>
      </w:tr>
      <w:tr w:rsidR="00857E68" w:rsidRPr="00857E68" w:rsidTr="00857E68">
        <w:trPr>
          <w:trHeight w:val="413"/>
          <w:jc w:val="center"/>
        </w:trPr>
        <w:tc>
          <w:tcPr>
            <w:tcW w:w="3603" w:type="dxa"/>
            <w:shd w:val="clear" w:color="auto" w:fill="auto"/>
            <w:noWrap/>
            <w:vAlign w:val="bottom"/>
            <w:hideMark/>
          </w:tcPr>
          <w:p w:rsidR="00857E68" w:rsidRPr="008F206C" w:rsidRDefault="00857E68" w:rsidP="00857E68">
            <w:pPr>
              <w:rPr>
                <w:rFonts w:ascii="Times New Roman" w:hAnsi="Times New Roman" w:cs="Times New Roman"/>
                <w:color w:val="000000"/>
                <w:sz w:val="32"/>
                <w:szCs w:val="32"/>
              </w:rPr>
            </w:pPr>
            <w:r w:rsidRPr="008F206C">
              <w:rPr>
                <w:rFonts w:ascii="Times New Roman" w:hAnsi="Times New Roman" w:cs="Times New Roman"/>
                <w:color w:val="000000"/>
                <w:sz w:val="32"/>
                <w:szCs w:val="32"/>
              </w:rPr>
              <w:t>Caucasian</w:t>
            </w:r>
          </w:p>
        </w:tc>
        <w:tc>
          <w:tcPr>
            <w:tcW w:w="2247" w:type="dxa"/>
            <w:shd w:val="clear" w:color="auto" w:fill="auto"/>
            <w:noWrap/>
            <w:vAlign w:val="bottom"/>
            <w:hideMark/>
          </w:tcPr>
          <w:p w:rsidR="00857E68" w:rsidRPr="008F206C" w:rsidRDefault="00857E68" w:rsidP="00857E68">
            <w:pPr>
              <w:jc w:val="center"/>
              <w:rPr>
                <w:rFonts w:ascii="Times New Roman" w:hAnsi="Times New Roman" w:cs="Times New Roman"/>
                <w:color w:val="000000"/>
                <w:sz w:val="32"/>
                <w:szCs w:val="32"/>
              </w:rPr>
            </w:pPr>
            <w:r>
              <w:rPr>
                <w:rFonts w:ascii="Times New Roman" w:hAnsi="Times New Roman" w:cs="Times New Roman"/>
                <w:color w:val="000000"/>
                <w:sz w:val="32"/>
                <w:szCs w:val="32"/>
              </w:rPr>
              <w:t>139</w:t>
            </w:r>
          </w:p>
        </w:tc>
        <w:tc>
          <w:tcPr>
            <w:tcW w:w="2247" w:type="dxa"/>
          </w:tcPr>
          <w:p w:rsidR="00857E68" w:rsidRPr="008F206C" w:rsidRDefault="00857E68" w:rsidP="00857E68">
            <w:pPr>
              <w:jc w:val="center"/>
              <w:rPr>
                <w:rFonts w:ascii="Times New Roman" w:hAnsi="Times New Roman" w:cs="Times New Roman"/>
                <w:color w:val="000000"/>
                <w:sz w:val="32"/>
                <w:szCs w:val="32"/>
              </w:rPr>
            </w:pPr>
            <w:r>
              <w:rPr>
                <w:rFonts w:ascii="Times New Roman" w:hAnsi="Times New Roman" w:cs="Times New Roman"/>
                <w:color w:val="000000"/>
                <w:sz w:val="32"/>
                <w:szCs w:val="32"/>
              </w:rPr>
              <w:t>85</w:t>
            </w:r>
            <w:r w:rsidRPr="008F206C">
              <w:rPr>
                <w:rFonts w:ascii="Times New Roman" w:hAnsi="Times New Roman" w:cs="Times New Roman"/>
                <w:color w:val="000000"/>
                <w:sz w:val="32"/>
                <w:szCs w:val="32"/>
              </w:rPr>
              <w:t>%</w:t>
            </w:r>
          </w:p>
        </w:tc>
      </w:tr>
      <w:tr w:rsidR="00857E68" w:rsidRPr="00857E68" w:rsidTr="00857E68">
        <w:trPr>
          <w:trHeight w:val="413"/>
          <w:jc w:val="center"/>
        </w:trPr>
        <w:tc>
          <w:tcPr>
            <w:tcW w:w="3603" w:type="dxa"/>
            <w:shd w:val="clear" w:color="auto" w:fill="auto"/>
            <w:noWrap/>
            <w:vAlign w:val="bottom"/>
            <w:hideMark/>
          </w:tcPr>
          <w:p w:rsidR="00857E68" w:rsidRPr="008F206C" w:rsidRDefault="00857E68" w:rsidP="00857E68">
            <w:pPr>
              <w:rPr>
                <w:rFonts w:ascii="Times New Roman" w:hAnsi="Times New Roman" w:cs="Times New Roman"/>
                <w:color w:val="000000"/>
                <w:sz w:val="32"/>
                <w:szCs w:val="32"/>
              </w:rPr>
            </w:pPr>
            <w:r w:rsidRPr="008F206C">
              <w:rPr>
                <w:rFonts w:ascii="Times New Roman" w:hAnsi="Times New Roman" w:cs="Times New Roman"/>
                <w:color w:val="000000"/>
                <w:sz w:val="32"/>
                <w:szCs w:val="32"/>
              </w:rPr>
              <w:t>Hispanic/Latino</w:t>
            </w:r>
          </w:p>
        </w:tc>
        <w:tc>
          <w:tcPr>
            <w:tcW w:w="2247" w:type="dxa"/>
            <w:shd w:val="clear" w:color="auto" w:fill="auto"/>
            <w:noWrap/>
            <w:vAlign w:val="bottom"/>
            <w:hideMark/>
          </w:tcPr>
          <w:p w:rsidR="00857E68" w:rsidRPr="008F206C" w:rsidRDefault="00857E68" w:rsidP="00857E68">
            <w:pPr>
              <w:jc w:val="center"/>
              <w:rPr>
                <w:rFonts w:ascii="Times New Roman" w:hAnsi="Times New Roman" w:cs="Times New Roman"/>
                <w:color w:val="000000"/>
                <w:sz w:val="32"/>
                <w:szCs w:val="32"/>
              </w:rPr>
            </w:pPr>
            <w:r>
              <w:rPr>
                <w:rFonts w:ascii="Times New Roman" w:hAnsi="Times New Roman" w:cs="Times New Roman"/>
                <w:color w:val="000000"/>
                <w:sz w:val="32"/>
                <w:szCs w:val="32"/>
              </w:rPr>
              <w:t>5</w:t>
            </w:r>
          </w:p>
        </w:tc>
        <w:tc>
          <w:tcPr>
            <w:tcW w:w="2247" w:type="dxa"/>
          </w:tcPr>
          <w:p w:rsidR="00857E68" w:rsidRPr="008F206C" w:rsidRDefault="00857E68" w:rsidP="00857E68">
            <w:pPr>
              <w:jc w:val="center"/>
              <w:rPr>
                <w:rFonts w:ascii="Times New Roman" w:hAnsi="Times New Roman" w:cs="Times New Roman"/>
                <w:color w:val="000000"/>
                <w:sz w:val="32"/>
                <w:szCs w:val="32"/>
              </w:rPr>
            </w:pPr>
            <w:r>
              <w:rPr>
                <w:rFonts w:ascii="Times New Roman" w:hAnsi="Times New Roman" w:cs="Times New Roman"/>
                <w:color w:val="000000"/>
                <w:sz w:val="32"/>
                <w:szCs w:val="32"/>
              </w:rPr>
              <w:t>3</w:t>
            </w:r>
            <w:r w:rsidRPr="008F206C">
              <w:rPr>
                <w:rFonts w:ascii="Times New Roman" w:hAnsi="Times New Roman" w:cs="Times New Roman"/>
                <w:color w:val="000000"/>
                <w:sz w:val="32"/>
                <w:szCs w:val="32"/>
              </w:rPr>
              <w:t>%</w:t>
            </w:r>
          </w:p>
        </w:tc>
      </w:tr>
      <w:tr w:rsidR="00857E68" w:rsidRPr="00857E68" w:rsidTr="00857E68">
        <w:trPr>
          <w:trHeight w:val="413"/>
          <w:jc w:val="center"/>
        </w:trPr>
        <w:tc>
          <w:tcPr>
            <w:tcW w:w="3603" w:type="dxa"/>
            <w:shd w:val="clear" w:color="auto" w:fill="auto"/>
            <w:noWrap/>
            <w:vAlign w:val="bottom"/>
            <w:hideMark/>
          </w:tcPr>
          <w:p w:rsidR="00857E68" w:rsidRPr="008F206C" w:rsidRDefault="00857E68" w:rsidP="00857E68">
            <w:pPr>
              <w:rPr>
                <w:rFonts w:ascii="Times New Roman" w:hAnsi="Times New Roman" w:cs="Times New Roman"/>
                <w:color w:val="000000"/>
                <w:sz w:val="32"/>
                <w:szCs w:val="32"/>
              </w:rPr>
            </w:pPr>
            <w:r w:rsidRPr="008F206C">
              <w:rPr>
                <w:rFonts w:ascii="Times New Roman" w:hAnsi="Times New Roman" w:cs="Times New Roman"/>
                <w:color w:val="000000"/>
                <w:sz w:val="32"/>
                <w:szCs w:val="32"/>
              </w:rPr>
              <w:t>Multiracial</w:t>
            </w:r>
          </w:p>
        </w:tc>
        <w:tc>
          <w:tcPr>
            <w:tcW w:w="2247" w:type="dxa"/>
            <w:shd w:val="clear" w:color="auto" w:fill="auto"/>
            <w:noWrap/>
            <w:vAlign w:val="bottom"/>
            <w:hideMark/>
          </w:tcPr>
          <w:p w:rsidR="00857E68" w:rsidRPr="008F206C" w:rsidRDefault="00857E68" w:rsidP="00857E68">
            <w:pPr>
              <w:jc w:val="center"/>
              <w:rPr>
                <w:rFonts w:ascii="Times New Roman" w:hAnsi="Times New Roman" w:cs="Times New Roman"/>
                <w:color w:val="000000"/>
                <w:sz w:val="32"/>
                <w:szCs w:val="32"/>
              </w:rPr>
            </w:pPr>
            <w:r>
              <w:rPr>
                <w:rFonts w:ascii="Times New Roman" w:hAnsi="Times New Roman" w:cs="Times New Roman"/>
                <w:color w:val="000000"/>
                <w:sz w:val="32"/>
                <w:szCs w:val="32"/>
              </w:rPr>
              <w:t>5</w:t>
            </w:r>
          </w:p>
        </w:tc>
        <w:tc>
          <w:tcPr>
            <w:tcW w:w="2247" w:type="dxa"/>
          </w:tcPr>
          <w:p w:rsidR="00857E68" w:rsidRPr="008F206C" w:rsidRDefault="00857E68" w:rsidP="00857E68">
            <w:pPr>
              <w:jc w:val="center"/>
              <w:rPr>
                <w:rFonts w:ascii="Times New Roman" w:hAnsi="Times New Roman" w:cs="Times New Roman"/>
                <w:color w:val="000000"/>
                <w:sz w:val="32"/>
                <w:szCs w:val="32"/>
              </w:rPr>
            </w:pPr>
            <w:r>
              <w:rPr>
                <w:rFonts w:ascii="Times New Roman" w:hAnsi="Times New Roman" w:cs="Times New Roman"/>
                <w:color w:val="000000"/>
                <w:sz w:val="32"/>
                <w:szCs w:val="32"/>
              </w:rPr>
              <w:t>3</w:t>
            </w:r>
            <w:r w:rsidRPr="008F206C">
              <w:rPr>
                <w:rFonts w:ascii="Times New Roman" w:hAnsi="Times New Roman" w:cs="Times New Roman"/>
                <w:color w:val="000000"/>
                <w:sz w:val="32"/>
                <w:szCs w:val="32"/>
              </w:rPr>
              <w:t>%</w:t>
            </w:r>
          </w:p>
        </w:tc>
      </w:tr>
      <w:tr w:rsidR="00857E68" w:rsidRPr="00857E68" w:rsidTr="00857E68">
        <w:trPr>
          <w:trHeight w:val="430"/>
          <w:jc w:val="center"/>
        </w:trPr>
        <w:tc>
          <w:tcPr>
            <w:tcW w:w="3603" w:type="dxa"/>
            <w:shd w:val="clear" w:color="auto" w:fill="auto"/>
            <w:noWrap/>
            <w:vAlign w:val="bottom"/>
            <w:hideMark/>
          </w:tcPr>
          <w:p w:rsidR="00857E68" w:rsidRPr="008F206C" w:rsidRDefault="00857E68" w:rsidP="00857E68">
            <w:pPr>
              <w:rPr>
                <w:rFonts w:ascii="Times New Roman" w:hAnsi="Times New Roman" w:cs="Times New Roman"/>
                <w:color w:val="000000"/>
                <w:sz w:val="32"/>
                <w:szCs w:val="32"/>
              </w:rPr>
            </w:pPr>
            <w:r w:rsidRPr="008F206C">
              <w:rPr>
                <w:rFonts w:ascii="Times New Roman" w:hAnsi="Times New Roman" w:cs="Times New Roman"/>
                <w:color w:val="000000"/>
                <w:sz w:val="32"/>
                <w:szCs w:val="32"/>
              </w:rPr>
              <w:t>African-American</w:t>
            </w:r>
          </w:p>
        </w:tc>
        <w:tc>
          <w:tcPr>
            <w:tcW w:w="2247" w:type="dxa"/>
            <w:shd w:val="clear" w:color="auto" w:fill="auto"/>
            <w:noWrap/>
            <w:vAlign w:val="bottom"/>
            <w:hideMark/>
          </w:tcPr>
          <w:p w:rsidR="00857E68" w:rsidRPr="008F206C" w:rsidRDefault="00857E68" w:rsidP="00857E68">
            <w:pPr>
              <w:jc w:val="center"/>
              <w:rPr>
                <w:rFonts w:ascii="Times New Roman" w:hAnsi="Times New Roman" w:cs="Times New Roman"/>
                <w:color w:val="000000"/>
                <w:sz w:val="32"/>
                <w:szCs w:val="32"/>
              </w:rPr>
            </w:pPr>
            <w:r>
              <w:rPr>
                <w:rFonts w:ascii="Times New Roman" w:hAnsi="Times New Roman" w:cs="Times New Roman"/>
                <w:color w:val="000000"/>
                <w:sz w:val="32"/>
                <w:szCs w:val="32"/>
              </w:rPr>
              <w:t>8</w:t>
            </w:r>
          </w:p>
        </w:tc>
        <w:tc>
          <w:tcPr>
            <w:tcW w:w="2247" w:type="dxa"/>
          </w:tcPr>
          <w:p w:rsidR="00857E68" w:rsidRPr="008F206C" w:rsidRDefault="00857E68" w:rsidP="00857E68">
            <w:pPr>
              <w:jc w:val="center"/>
              <w:rPr>
                <w:rFonts w:ascii="Times New Roman" w:hAnsi="Times New Roman" w:cs="Times New Roman"/>
                <w:color w:val="000000"/>
                <w:sz w:val="32"/>
                <w:szCs w:val="32"/>
              </w:rPr>
            </w:pPr>
            <w:r>
              <w:rPr>
                <w:rFonts w:ascii="Times New Roman" w:hAnsi="Times New Roman" w:cs="Times New Roman"/>
                <w:color w:val="000000"/>
                <w:sz w:val="32"/>
                <w:szCs w:val="32"/>
              </w:rPr>
              <w:t>5</w:t>
            </w:r>
            <w:r w:rsidRPr="008F206C">
              <w:rPr>
                <w:rFonts w:ascii="Times New Roman" w:hAnsi="Times New Roman" w:cs="Times New Roman"/>
                <w:color w:val="000000"/>
                <w:sz w:val="32"/>
                <w:szCs w:val="32"/>
              </w:rPr>
              <w:t>%</w:t>
            </w:r>
          </w:p>
        </w:tc>
      </w:tr>
      <w:tr w:rsidR="00857E68" w:rsidRPr="00857E68" w:rsidTr="00857E68">
        <w:trPr>
          <w:trHeight w:val="430"/>
          <w:jc w:val="center"/>
        </w:trPr>
        <w:tc>
          <w:tcPr>
            <w:tcW w:w="3603" w:type="dxa"/>
            <w:shd w:val="clear" w:color="auto" w:fill="auto"/>
            <w:vAlign w:val="center"/>
            <w:hideMark/>
          </w:tcPr>
          <w:p w:rsidR="00857E68" w:rsidRPr="008F206C" w:rsidRDefault="00857E68" w:rsidP="00857E68">
            <w:pPr>
              <w:rPr>
                <w:rFonts w:ascii="Times New Roman" w:hAnsi="Times New Roman" w:cs="Times New Roman"/>
                <w:color w:val="000000"/>
                <w:sz w:val="32"/>
                <w:szCs w:val="32"/>
              </w:rPr>
            </w:pPr>
            <w:r w:rsidRPr="008F206C">
              <w:rPr>
                <w:rFonts w:ascii="Times New Roman" w:hAnsi="Times New Roman" w:cs="Times New Roman"/>
                <w:color w:val="000000"/>
                <w:sz w:val="32"/>
                <w:szCs w:val="32"/>
              </w:rPr>
              <w:t>Asian/Pacific Islander</w:t>
            </w:r>
          </w:p>
        </w:tc>
        <w:tc>
          <w:tcPr>
            <w:tcW w:w="2247" w:type="dxa"/>
            <w:shd w:val="clear" w:color="auto" w:fill="auto"/>
            <w:noWrap/>
            <w:vAlign w:val="center"/>
            <w:hideMark/>
          </w:tcPr>
          <w:p w:rsidR="00857E68" w:rsidRPr="008F206C" w:rsidRDefault="00857E68" w:rsidP="00857E68">
            <w:pPr>
              <w:jc w:val="center"/>
              <w:rPr>
                <w:rFonts w:ascii="Times New Roman" w:hAnsi="Times New Roman" w:cs="Times New Roman"/>
                <w:color w:val="000000"/>
                <w:sz w:val="32"/>
                <w:szCs w:val="32"/>
              </w:rPr>
            </w:pPr>
            <w:r>
              <w:rPr>
                <w:rFonts w:ascii="Times New Roman" w:hAnsi="Times New Roman" w:cs="Times New Roman"/>
                <w:color w:val="000000"/>
                <w:sz w:val="32"/>
                <w:szCs w:val="32"/>
              </w:rPr>
              <w:t>4</w:t>
            </w:r>
          </w:p>
        </w:tc>
        <w:tc>
          <w:tcPr>
            <w:tcW w:w="2247" w:type="dxa"/>
          </w:tcPr>
          <w:p w:rsidR="00857E68" w:rsidRPr="008F206C" w:rsidRDefault="00857E68" w:rsidP="00857E68">
            <w:pPr>
              <w:jc w:val="center"/>
              <w:rPr>
                <w:rFonts w:ascii="Times New Roman" w:hAnsi="Times New Roman" w:cs="Times New Roman"/>
                <w:color w:val="000000"/>
                <w:sz w:val="32"/>
                <w:szCs w:val="32"/>
              </w:rPr>
            </w:pPr>
            <w:r>
              <w:rPr>
                <w:rFonts w:ascii="Times New Roman" w:hAnsi="Times New Roman" w:cs="Times New Roman"/>
                <w:color w:val="000000"/>
                <w:sz w:val="32"/>
                <w:szCs w:val="32"/>
              </w:rPr>
              <w:t>2</w:t>
            </w:r>
            <w:r w:rsidRPr="008F206C">
              <w:rPr>
                <w:rFonts w:ascii="Times New Roman" w:hAnsi="Times New Roman" w:cs="Times New Roman"/>
                <w:color w:val="000000"/>
                <w:sz w:val="32"/>
                <w:szCs w:val="32"/>
              </w:rPr>
              <w:t>%</w:t>
            </w:r>
          </w:p>
        </w:tc>
      </w:tr>
      <w:tr w:rsidR="00857E68" w:rsidRPr="00857E68" w:rsidTr="00857E68">
        <w:trPr>
          <w:trHeight w:val="413"/>
          <w:jc w:val="center"/>
        </w:trPr>
        <w:tc>
          <w:tcPr>
            <w:tcW w:w="3603" w:type="dxa"/>
            <w:shd w:val="clear" w:color="auto" w:fill="auto"/>
            <w:noWrap/>
            <w:vAlign w:val="bottom"/>
            <w:hideMark/>
          </w:tcPr>
          <w:p w:rsidR="00857E68" w:rsidRPr="008F206C" w:rsidRDefault="00857E68" w:rsidP="00857E68">
            <w:pPr>
              <w:rPr>
                <w:rFonts w:ascii="Times New Roman" w:hAnsi="Times New Roman" w:cs="Times New Roman"/>
                <w:color w:val="000000"/>
                <w:sz w:val="32"/>
                <w:szCs w:val="32"/>
              </w:rPr>
            </w:pPr>
            <w:r w:rsidRPr="008F206C">
              <w:rPr>
                <w:rFonts w:ascii="Times New Roman" w:hAnsi="Times New Roman" w:cs="Times New Roman"/>
                <w:color w:val="000000"/>
                <w:sz w:val="32"/>
                <w:szCs w:val="32"/>
              </w:rPr>
              <w:t>Native American</w:t>
            </w:r>
          </w:p>
        </w:tc>
        <w:tc>
          <w:tcPr>
            <w:tcW w:w="2247" w:type="dxa"/>
            <w:shd w:val="clear" w:color="auto" w:fill="auto"/>
            <w:noWrap/>
            <w:vAlign w:val="bottom"/>
            <w:hideMark/>
          </w:tcPr>
          <w:p w:rsidR="00857E68" w:rsidRPr="008F206C" w:rsidRDefault="00857E68" w:rsidP="00857E68">
            <w:pPr>
              <w:jc w:val="center"/>
              <w:rPr>
                <w:rFonts w:ascii="Times New Roman" w:hAnsi="Times New Roman" w:cs="Times New Roman"/>
                <w:color w:val="000000"/>
                <w:sz w:val="32"/>
                <w:szCs w:val="32"/>
              </w:rPr>
            </w:pPr>
            <w:r>
              <w:rPr>
                <w:rFonts w:ascii="Times New Roman" w:hAnsi="Times New Roman" w:cs="Times New Roman"/>
                <w:color w:val="000000"/>
                <w:sz w:val="32"/>
                <w:szCs w:val="32"/>
              </w:rPr>
              <w:t>0</w:t>
            </w:r>
          </w:p>
        </w:tc>
        <w:tc>
          <w:tcPr>
            <w:tcW w:w="2247" w:type="dxa"/>
          </w:tcPr>
          <w:p w:rsidR="00857E68" w:rsidRPr="008F206C" w:rsidRDefault="00857E68" w:rsidP="00857E68">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0%</w:t>
            </w:r>
          </w:p>
        </w:tc>
      </w:tr>
      <w:tr w:rsidR="00857E68" w:rsidRPr="00857E68" w:rsidTr="00857E68">
        <w:trPr>
          <w:trHeight w:val="413"/>
          <w:jc w:val="center"/>
        </w:trPr>
        <w:tc>
          <w:tcPr>
            <w:tcW w:w="3603" w:type="dxa"/>
            <w:shd w:val="clear" w:color="auto" w:fill="auto"/>
            <w:noWrap/>
            <w:vAlign w:val="bottom"/>
            <w:hideMark/>
          </w:tcPr>
          <w:p w:rsidR="00857E68" w:rsidRPr="008F206C" w:rsidRDefault="00857E68" w:rsidP="00857E68">
            <w:pPr>
              <w:rPr>
                <w:rFonts w:ascii="Times New Roman" w:hAnsi="Times New Roman" w:cs="Times New Roman"/>
                <w:color w:val="000000"/>
                <w:sz w:val="32"/>
                <w:szCs w:val="32"/>
              </w:rPr>
            </w:pPr>
            <w:r w:rsidRPr="008F206C">
              <w:rPr>
                <w:rFonts w:ascii="Times New Roman" w:hAnsi="Times New Roman" w:cs="Times New Roman"/>
                <w:color w:val="000000"/>
                <w:sz w:val="32"/>
                <w:szCs w:val="32"/>
              </w:rPr>
              <w:lastRenderedPageBreak/>
              <w:t>Prefer not to say</w:t>
            </w:r>
          </w:p>
        </w:tc>
        <w:tc>
          <w:tcPr>
            <w:tcW w:w="2247" w:type="dxa"/>
            <w:shd w:val="clear" w:color="auto" w:fill="auto"/>
            <w:noWrap/>
            <w:vAlign w:val="bottom"/>
            <w:hideMark/>
          </w:tcPr>
          <w:p w:rsidR="00857E68" w:rsidRPr="008F206C" w:rsidRDefault="00857E68" w:rsidP="00857E68">
            <w:pPr>
              <w:jc w:val="center"/>
              <w:rPr>
                <w:rFonts w:ascii="Times New Roman" w:hAnsi="Times New Roman" w:cs="Times New Roman"/>
                <w:color w:val="000000"/>
                <w:sz w:val="32"/>
                <w:szCs w:val="32"/>
              </w:rPr>
            </w:pPr>
            <w:r>
              <w:rPr>
                <w:rFonts w:ascii="Times New Roman" w:hAnsi="Times New Roman" w:cs="Times New Roman"/>
                <w:color w:val="000000"/>
                <w:sz w:val="32"/>
                <w:szCs w:val="32"/>
              </w:rPr>
              <w:t>1</w:t>
            </w:r>
          </w:p>
        </w:tc>
        <w:tc>
          <w:tcPr>
            <w:tcW w:w="2247" w:type="dxa"/>
          </w:tcPr>
          <w:p w:rsidR="00857E68" w:rsidRPr="008F206C" w:rsidRDefault="00857E68" w:rsidP="00857E68">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1%</w:t>
            </w:r>
          </w:p>
        </w:tc>
      </w:tr>
      <w:tr w:rsidR="00857E68" w:rsidRPr="00857E68" w:rsidTr="00857E68">
        <w:trPr>
          <w:trHeight w:val="413"/>
          <w:jc w:val="center"/>
        </w:trPr>
        <w:tc>
          <w:tcPr>
            <w:tcW w:w="3603" w:type="dxa"/>
            <w:shd w:val="clear" w:color="auto" w:fill="auto"/>
            <w:noWrap/>
            <w:vAlign w:val="bottom"/>
            <w:hideMark/>
          </w:tcPr>
          <w:p w:rsidR="00857E68" w:rsidRPr="008F206C" w:rsidRDefault="00857E68" w:rsidP="00857E68">
            <w:pPr>
              <w:rPr>
                <w:rFonts w:ascii="Times New Roman" w:hAnsi="Times New Roman" w:cs="Times New Roman"/>
                <w:color w:val="000000"/>
                <w:sz w:val="32"/>
                <w:szCs w:val="32"/>
              </w:rPr>
            </w:pPr>
            <w:r w:rsidRPr="008F206C">
              <w:rPr>
                <w:rFonts w:ascii="Times New Roman" w:hAnsi="Times New Roman" w:cs="Times New Roman"/>
                <w:color w:val="000000"/>
                <w:sz w:val="32"/>
                <w:szCs w:val="32"/>
              </w:rPr>
              <w:t>Other</w:t>
            </w:r>
          </w:p>
        </w:tc>
        <w:tc>
          <w:tcPr>
            <w:tcW w:w="2247" w:type="dxa"/>
            <w:shd w:val="clear" w:color="auto" w:fill="auto"/>
            <w:noWrap/>
            <w:vAlign w:val="bottom"/>
            <w:hideMark/>
          </w:tcPr>
          <w:p w:rsidR="00857E68" w:rsidRPr="008F206C" w:rsidRDefault="00857E68" w:rsidP="00857E68">
            <w:pPr>
              <w:jc w:val="center"/>
              <w:rPr>
                <w:rFonts w:ascii="Times New Roman" w:hAnsi="Times New Roman" w:cs="Times New Roman"/>
                <w:color w:val="000000"/>
                <w:sz w:val="32"/>
                <w:szCs w:val="32"/>
              </w:rPr>
            </w:pPr>
            <w:r>
              <w:rPr>
                <w:rFonts w:ascii="Times New Roman" w:hAnsi="Times New Roman" w:cs="Times New Roman"/>
                <w:color w:val="000000"/>
                <w:sz w:val="32"/>
                <w:szCs w:val="32"/>
              </w:rPr>
              <w:t>2</w:t>
            </w:r>
          </w:p>
        </w:tc>
        <w:tc>
          <w:tcPr>
            <w:tcW w:w="2247" w:type="dxa"/>
          </w:tcPr>
          <w:p w:rsidR="00857E68" w:rsidRPr="008F206C" w:rsidRDefault="00857E68" w:rsidP="00857E68">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1%</w:t>
            </w:r>
          </w:p>
        </w:tc>
      </w:tr>
      <w:tr w:rsidR="00857E68" w:rsidRPr="00857E68" w:rsidTr="00857E68">
        <w:trPr>
          <w:trHeight w:val="413"/>
          <w:jc w:val="center"/>
        </w:trPr>
        <w:tc>
          <w:tcPr>
            <w:tcW w:w="3603" w:type="dxa"/>
            <w:shd w:val="clear" w:color="auto" w:fill="auto"/>
            <w:noWrap/>
            <w:vAlign w:val="bottom"/>
          </w:tcPr>
          <w:p w:rsidR="00857E68" w:rsidRPr="008F206C" w:rsidRDefault="00857E68" w:rsidP="00857E68">
            <w:pP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Total</w:t>
            </w:r>
          </w:p>
        </w:tc>
        <w:tc>
          <w:tcPr>
            <w:tcW w:w="2247" w:type="dxa"/>
            <w:shd w:val="clear" w:color="auto" w:fill="auto"/>
            <w:noWrap/>
            <w:vAlign w:val="bottom"/>
          </w:tcPr>
          <w:p w:rsidR="00857E68" w:rsidRPr="008F206C" w:rsidRDefault="00857E68" w:rsidP="00857E68">
            <w:pPr>
              <w:jc w:val="center"/>
              <w:rPr>
                <w:rFonts w:ascii="Times New Roman" w:hAnsi="Times New Roman" w:cs="Times New Roman"/>
                <w:b/>
                <w:color w:val="000000"/>
                <w:sz w:val="32"/>
                <w:szCs w:val="32"/>
              </w:rPr>
            </w:pPr>
            <w:r>
              <w:rPr>
                <w:rFonts w:ascii="Times New Roman" w:hAnsi="Times New Roman" w:cs="Times New Roman"/>
                <w:b/>
                <w:color w:val="000000"/>
                <w:sz w:val="32"/>
                <w:szCs w:val="32"/>
              </w:rPr>
              <w:t>164</w:t>
            </w:r>
          </w:p>
        </w:tc>
        <w:tc>
          <w:tcPr>
            <w:tcW w:w="2247" w:type="dxa"/>
          </w:tcPr>
          <w:p w:rsidR="00857E68" w:rsidRPr="008F206C" w:rsidRDefault="00857E68" w:rsidP="00857E68">
            <w:pPr>
              <w:jc w:val="cente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100%</w:t>
            </w:r>
          </w:p>
        </w:tc>
      </w:tr>
    </w:tbl>
    <w:p w:rsidR="00857E68" w:rsidRDefault="00857E68">
      <w:pPr>
        <w:rPr>
          <w:rFonts w:ascii="Times New Roman" w:hAnsi="Times New Roman" w:cs="Times New Roman"/>
          <w:b/>
          <w:sz w:val="32"/>
          <w:szCs w:val="32"/>
        </w:rPr>
      </w:pPr>
    </w:p>
    <w:p w:rsidR="00857E68" w:rsidRDefault="00AD78C7">
      <w:pPr>
        <w:rPr>
          <w:rFonts w:ascii="Times New Roman" w:hAnsi="Times New Roman" w:cs="Times New Roman"/>
          <w:b/>
          <w:sz w:val="32"/>
          <w:szCs w:val="32"/>
        </w:rPr>
      </w:pPr>
      <w:r>
        <w:rPr>
          <w:rFonts w:ascii="Times New Roman" w:hAnsi="Times New Roman" w:cs="Times New Roman"/>
          <w:b/>
          <w:sz w:val="32"/>
          <w:szCs w:val="32"/>
        </w:rPr>
        <w:t>Table 4</w:t>
      </w:r>
      <w:r w:rsidR="00BB150B" w:rsidRPr="00B8226F">
        <w:rPr>
          <w:rFonts w:ascii="Times New Roman" w:hAnsi="Times New Roman" w:cs="Times New Roman"/>
          <w:b/>
          <w:sz w:val="32"/>
          <w:szCs w:val="32"/>
        </w:rPr>
        <w:t xml:space="preserve">. Participation by </w:t>
      </w:r>
      <w:r w:rsidR="00BB150B">
        <w:rPr>
          <w:rFonts w:ascii="Times New Roman" w:hAnsi="Times New Roman" w:cs="Times New Roman"/>
          <w:b/>
          <w:sz w:val="32"/>
          <w:szCs w:val="32"/>
        </w:rPr>
        <w:t>Race/Ethnicity (F</w:t>
      </w:r>
      <w:r w:rsidR="00FF0D05">
        <w:rPr>
          <w:rFonts w:ascii="Times New Roman" w:hAnsi="Times New Roman" w:cs="Times New Roman"/>
          <w:b/>
          <w:sz w:val="32"/>
          <w:szCs w:val="32"/>
        </w:rPr>
        <w:t>emale</w:t>
      </w:r>
      <w:r w:rsidR="00BB150B">
        <w:rPr>
          <w:rFonts w:ascii="Times New Roman" w:hAnsi="Times New Roman" w:cs="Times New Roman"/>
          <w:b/>
          <w:sz w:val="32"/>
          <w:szCs w:val="32"/>
        </w:rPr>
        <w:t>)</w:t>
      </w:r>
    </w:p>
    <w:p w:rsidR="00FF0D05" w:rsidRDefault="00FF0D05">
      <w:pPr>
        <w:rPr>
          <w:rFonts w:ascii="Times New Roman" w:hAnsi="Times New Roman" w:cs="Times New Roman"/>
          <w:b/>
          <w:sz w:val="32"/>
          <w:szCs w:val="32"/>
        </w:rPr>
      </w:pPr>
    </w:p>
    <w:p w:rsidR="00857E68" w:rsidRDefault="00857E68">
      <w:pPr>
        <w:rPr>
          <w:rFonts w:ascii="Times New Roman" w:hAnsi="Times New Roman" w:cs="Times New Roman"/>
          <w:b/>
          <w:sz w:val="32"/>
          <w:szCs w:val="32"/>
        </w:rPr>
      </w:pPr>
      <w:r>
        <w:rPr>
          <w:noProof/>
        </w:rPr>
        <w:drawing>
          <wp:inline distT="0" distB="0" distL="0" distR="0" wp14:anchorId="32053456" wp14:editId="2BFA9672">
            <wp:extent cx="5909310" cy="4914900"/>
            <wp:effectExtent l="0" t="0" r="1524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2247"/>
        <w:gridCol w:w="2247"/>
      </w:tblGrid>
      <w:tr w:rsidR="00857E68" w:rsidRPr="00857E68" w:rsidTr="001C04B5">
        <w:trPr>
          <w:trHeight w:val="91"/>
          <w:jc w:val="center"/>
        </w:trPr>
        <w:tc>
          <w:tcPr>
            <w:tcW w:w="3603" w:type="dxa"/>
            <w:shd w:val="clear" w:color="auto" w:fill="auto"/>
            <w:noWrap/>
            <w:vAlign w:val="bottom"/>
            <w:hideMark/>
          </w:tcPr>
          <w:p w:rsidR="00857E68" w:rsidRPr="008F206C" w:rsidRDefault="00857E68" w:rsidP="00622A19">
            <w:pPr>
              <w:jc w:val="cente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Ethnicity</w:t>
            </w:r>
            <w:r w:rsidR="00E76AE7">
              <w:rPr>
                <w:rFonts w:ascii="Times New Roman" w:hAnsi="Times New Roman" w:cs="Times New Roman"/>
                <w:b/>
                <w:color w:val="000000"/>
                <w:sz w:val="32"/>
                <w:szCs w:val="32"/>
              </w:rPr>
              <w:t xml:space="preserve"> (Female)</w:t>
            </w:r>
          </w:p>
        </w:tc>
        <w:tc>
          <w:tcPr>
            <w:tcW w:w="2247" w:type="dxa"/>
            <w:shd w:val="clear" w:color="auto" w:fill="auto"/>
            <w:noWrap/>
            <w:vAlign w:val="bottom"/>
            <w:hideMark/>
          </w:tcPr>
          <w:p w:rsidR="00857E68" w:rsidRPr="008F206C" w:rsidRDefault="00857E68" w:rsidP="00622A19">
            <w:pPr>
              <w:jc w:val="cente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 of Students</w:t>
            </w:r>
          </w:p>
        </w:tc>
        <w:tc>
          <w:tcPr>
            <w:tcW w:w="2247" w:type="dxa"/>
          </w:tcPr>
          <w:p w:rsidR="00857E68" w:rsidRPr="008F206C" w:rsidRDefault="00857E68" w:rsidP="00622A19">
            <w:pPr>
              <w:jc w:val="cente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Percentages</w:t>
            </w:r>
          </w:p>
        </w:tc>
      </w:tr>
      <w:tr w:rsidR="00857E68" w:rsidRPr="00857E68" w:rsidTr="001C04B5">
        <w:trPr>
          <w:trHeight w:val="152"/>
          <w:jc w:val="center"/>
        </w:trPr>
        <w:tc>
          <w:tcPr>
            <w:tcW w:w="3603" w:type="dxa"/>
            <w:shd w:val="clear" w:color="auto" w:fill="auto"/>
            <w:noWrap/>
            <w:vAlign w:val="bottom"/>
            <w:hideMark/>
          </w:tcPr>
          <w:p w:rsidR="00857E68" w:rsidRPr="008F206C" w:rsidRDefault="00857E68" w:rsidP="00622A19">
            <w:pPr>
              <w:rPr>
                <w:rFonts w:ascii="Times New Roman" w:hAnsi="Times New Roman" w:cs="Times New Roman"/>
                <w:color w:val="000000"/>
                <w:sz w:val="32"/>
                <w:szCs w:val="32"/>
              </w:rPr>
            </w:pPr>
            <w:r w:rsidRPr="008F206C">
              <w:rPr>
                <w:rFonts w:ascii="Times New Roman" w:hAnsi="Times New Roman" w:cs="Times New Roman"/>
                <w:color w:val="000000"/>
                <w:sz w:val="32"/>
                <w:szCs w:val="32"/>
              </w:rPr>
              <w:t>Caucasian</w:t>
            </w:r>
          </w:p>
        </w:tc>
        <w:tc>
          <w:tcPr>
            <w:tcW w:w="2247" w:type="dxa"/>
            <w:shd w:val="clear" w:color="auto" w:fill="auto"/>
            <w:noWrap/>
            <w:vAlign w:val="bottom"/>
            <w:hideMark/>
          </w:tcPr>
          <w:p w:rsidR="00857E68" w:rsidRPr="008F206C" w:rsidRDefault="00BB150B"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438</w:t>
            </w:r>
          </w:p>
        </w:tc>
        <w:tc>
          <w:tcPr>
            <w:tcW w:w="2247" w:type="dxa"/>
          </w:tcPr>
          <w:p w:rsidR="00857E68" w:rsidRPr="008F206C" w:rsidRDefault="00857E68"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83</w:t>
            </w:r>
            <w:r w:rsidRPr="008F206C">
              <w:rPr>
                <w:rFonts w:ascii="Times New Roman" w:hAnsi="Times New Roman" w:cs="Times New Roman"/>
                <w:color w:val="000000"/>
                <w:sz w:val="32"/>
                <w:szCs w:val="32"/>
              </w:rPr>
              <w:t>%</w:t>
            </w:r>
          </w:p>
        </w:tc>
      </w:tr>
      <w:tr w:rsidR="00857E68" w:rsidRPr="00857E68" w:rsidTr="001C04B5">
        <w:trPr>
          <w:trHeight w:val="91"/>
          <w:jc w:val="center"/>
        </w:trPr>
        <w:tc>
          <w:tcPr>
            <w:tcW w:w="3603" w:type="dxa"/>
            <w:shd w:val="clear" w:color="auto" w:fill="auto"/>
            <w:noWrap/>
            <w:vAlign w:val="bottom"/>
            <w:hideMark/>
          </w:tcPr>
          <w:p w:rsidR="00857E68" w:rsidRPr="008F206C" w:rsidRDefault="00857E68" w:rsidP="00622A19">
            <w:pPr>
              <w:rPr>
                <w:rFonts w:ascii="Times New Roman" w:hAnsi="Times New Roman" w:cs="Times New Roman"/>
                <w:color w:val="000000"/>
                <w:sz w:val="32"/>
                <w:szCs w:val="32"/>
              </w:rPr>
            </w:pPr>
            <w:r w:rsidRPr="008F206C">
              <w:rPr>
                <w:rFonts w:ascii="Times New Roman" w:hAnsi="Times New Roman" w:cs="Times New Roman"/>
                <w:color w:val="000000"/>
                <w:sz w:val="32"/>
                <w:szCs w:val="32"/>
              </w:rPr>
              <w:t>Hispanic/Latino</w:t>
            </w:r>
          </w:p>
        </w:tc>
        <w:tc>
          <w:tcPr>
            <w:tcW w:w="2247" w:type="dxa"/>
            <w:shd w:val="clear" w:color="auto" w:fill="auto"/>
            <w:noWrap/>
            <w:vAlign w:val="bottom"/>
            <w:hideMark/>
          </w:tcPr>
          <w:p w:rsidR="00857E68" w:rsidRPr="008F206C" w:rsidRDefault="00BB150B"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30</w:t>
            </w:r>
          </w:p>
        </w:tc>
        <w:tc>
          <w:tcPr>
            <w:tcW w:w="2247" w:type="dxa"/>
          </w:tcPr>
          <w:p w:rsidR="00857E68" w:rsidRPr="008F206C" w:rsidRDefault="00857E68"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6</w:t>
            </w:r>
            <w:r w:rsidRPr="008F206C">
              <w:rPr>
                <w:rFonts w:ascii="Times New Roman" w:hAnsi="Times New Roman" w:cs="Times New Roman"/>
                <w:color w:val="000000"/>
                <w:sz w:val="32"/>
                <w:szCs w:val="32"/>
              </w:rPr>
              <w:t>%</w:t>
            </w:r>
          </w:p>
        </w:tc>
      </w:tr>
      <w:tr w:rsidR="00857E68" w:rsidRPr="00857E68" w:rsidTr="001C04B5">
        <w:trPr>
          <w:trHeight w:val="91"/>
          <w:jc w:val="center"/>
        </w:trPr>
        <w:tc>
          <w:tcPr>
            <w:tcW w:w="3603" w:type="dxa"/>
            <w:shd w:val="clear" w:color="auto" w:fill="auto"/>
            <w:noWrap/>
            <w:vAlign w:val="bottom"/>
            <w:hideMark/>
          </w:tcPr>
          <w:p w:rsidR="00857E68" w:rsidRPr="008F206C" w:rsidRDefault="00857E68" w:rsidP="00622A19">
            <w:pPr>
              <w:rPr>
                <w:rFonts w:ascii="Times New Roman" w:hAnsi="Times New Roman" w:cs="Times New Roman"/>
                <w:color w:val="000000"/>
                <w:sz w:val="32"/>
                <w:szCs w:val="32"/>
              </w:rPr>
            </w:pPr>
            <w:r w:rsidRPr="008F206C">
              <w:rPr>
                <w:rFonts w:ascii="Times New Roman" w:hAnsi="Times New Roman" w:cs="Times New Roman"/>
                <w:color w:val="000000"/>
                <w:sz w:val="32"/>
                <w:szCs w:val="32"/>
              </w:rPr>
              <w:t>Multiracial</w:t>
            </w:r>
          </w:p>
        </w:tc>
        <w:tc>
          <w:tcPr>
            <w:tcW w:w="2247" w:type="dxa"/>
            <w:shd w:val="clear" w:color="auto" w:fill="auto"/>
            <w:noWrap/>
            <w:vAlign w:val="bottom"/>
            <w:hideMark/>
          </w:tcPr>
          <w:p w:rsidR="00857E68" w:rsidRPr="008F206C" w:rsidRDefault="00BB150B"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12</w:t>
            </w:r>
          </w:p>
        </w:tc>
        <w:tc>
          <w:tcPr>
            <w:tcW w:w="2247" w:type="dxa"/>
          </w:tcPr>
          <w:p w:rsidR="00857E68" w:rsidRPr="008F206C" w:rsidRDefault="00857E68"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2</w:t>
            </w:r>
            <w:r w:rsidRPr="008F206C">
              <w:rPr>
                <w:rFonts w:ascii="Times New Roman" w:hAnsi="Times New Roman" w:cs="Times New Roman"/>
                <w:color w:val="000000"/>
                <w:sz w:val="32"/>
                <w:szCs w:val="32"/>
              </w:rPr>
              <w:t>%</w:t>
            </w:r>
          </w:p>
        </w:tc>
      </w:tr>
      <w:tr w:rsidR="00857E68" w:rsidRPr="00857E68" w:rsidTr="001C04B5">
        <w:trPr>
          <w:trHeight w:val="91"/>
          <w:jc w:val="center"/>
        </w:trPr>
        <w:tc>
          <w:tcPr>
            <w:tcW w:w="3603" w:type="dxa"/>
            <w:shd w:val="clear" w:color="auto" w:fill="auto"/>
            <w:noWrap/>
            <w:vAlign w:val="bottom"/>
            <w:hideMark/>
          </w:tcPr>
          <w:p w:rsidR="00857E68" w:rsidRPr="008F206C" w:rsidRDefault="00857E68" w:rsidP="00622A19">
            <w:pPr>
              <w:rPr>
                <w:rFonts w:ascii="Times New Roman" w:hAnsi="Times New Roman" w:cs="Times New Roman"/>
                <w:color w:val="000000"/>
                <w:sz w:val="32"/>
                <w:szCs w:val="32"/>
              </w:rPr>
            </w:pPr>
            <w:r w:rsidRPr="008F206C">
              <w:rPr>
                <w:rFonts w:ascii="Times New Roman" w:hAnsi="Times New Roman" w:cs="Times New Roman"/>
                <w:color w:val="000000"/>
                <w:sz w:val="32"/>
                <w:szCs w:val="32"/>
              </w:rPr>
              <w:t>African-American</w:t>
            </w:r>
          </w:p>
        </w:tc>
        <w:tc>
          <w:tcPr>
            <w:tcW w:w="2247" w:type="dxa"/>
            <w:shd w:val="clear" w:color="auto" w:fill="auto"/>
            <w:noWrap/>
            <w:vAlign w:val="bottom"/>
            <w:hideMark/>
          </w:tcPr>
          <w:p w:rsidR="00857E68" w:rsidRPr="008F206C" w:rsidRDefault="00BB150B"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16</w:t>
            </w:r>
          </w:p>
        </w:tc>
        <w:tc>
          <w:tcPr>
            <w:tcW w:w="2247" w:type="dxa"/>
          </w:tcPr>
          <w:p w:rsidR="00857E68" w:rsidRPr="008F206C" w:rsidRDefault="00BB150B"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3</w:t>
            </w:r>
            <w:r w:rsidR="00857E68" w:rsidRPr="008F206C">
              <w:rPr>
                <w:rFonts w:ascii="Times New Roman" w:hAnsi="Times New Roman" w:cs="Times New Roman"/>
                <w:color w:val="000000"/>
                <w:sz w:val="32"/>
                <w:szCs w:val="32"/>
              </w:rPr>
              <w:t>%</w:t>
            </w:r>
          </w:p>
        </w:tc>
      </w:tr>
      <w:tr w:rsidR="00857E68" w:rsidRPr="00857E68" w:rsidTr="001C04B5">
        <w:trPr>
          <w:trHeight w:val="91"/>
          <w:jc w:val="center"/>
        </w:trPr>
        <w:tc>
          <w:tcPr>
            <w:tcW w:w="3603" w:type="dxa"/>
            <w:shd w:val="clear" w:color="auto" w:fill="auto"/>
            <w:vAlign w:val="center"/>
            <w:hideMark/>
          </w:tcPr>
          <w:p w:rsidR="00857E68" w:rsidRPr="008F206C" w:rsidRDefault="00857E68" w:rsidP="00622A19">
            <w:pPr>
              <w:rPr>
                <w:rFonts w:ascii="Times New Roman" w:hAnsi="Times New Roman" w:cs="Times New Roman"/>
                <w:color w:val="000000"/>
                <w:sz w:val="32"/>
                <w:szCs w:val="32"/>
              </w:rPr>
            </w:pPr>
            <w:r w:rsidRPr="008F206C">
              <w:rPr>
                <w:rFonts w:ascii="Times New Roman" w:hAnsi="Times New Roman" w:cs="Times New Roman"/>
                <w:color w:val="000000"/>
                <w:sz w:val="32"/>
                <w:szCs w:val="32"/>
              </w:rPr>
              <w:t>Asian/Pacific Islander</w:t>
            </w:r>
          </w:p>
        </w:tc>
        <w:tc>
          <w:tcPr>
            <w:tcW w:w="2247" w:type="dxa"/>
            <w:shd w:val="clear" w:color="auto" w:fill="auto"/>
            <w:noWrap/>
            <w:vAlign w:val="center"/>
            <w:hideMark/>
          </w:tcPr>
          <w:p w:rsidR="00857E68" w:rsidRPr="008F206C" w:rsidRDefault="00BB150B"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18</w:t>
            </w:r>
          </w:p>
        </w:tc>
        <w:tc>
          <w:tcPr>
            <w:tcW w:w="2247" w:type="dxa"/>
          </w:tcPr>
          <w:p w:rsidR="00857E68" w:rsidRPr="008F206C" w:rsidRDefault="00BB150B"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3</w:t>
            </w:r>
            <w:r w:rsidR="00857E68" w:rsidRPr="008F206C">
              <w:rPr>
                <w:rFonts w:ascii="Times New Roman" w:hAnsi="Times New Roman" w:cs="Times New Roman"/>
                <w:color w:val="000000"/>
                <w:sz w:val="32"/>
                <w:szCs w:val="32"/>
              </w:rPr>
              <w:t>%</w:t>
            </w:r>
          </w:p>
        </w:tc>
      </w:tr>
      <w:tr w:rsidR="00857E68" w:rsidRPr="00857E68" w:rsidTr="001C04B5">
        <w:trPr>
          <w:trHeight w:val="91"/>
          <w:jc w:val="center"/>
        </w:trPr>
        <w:tc>
          <w:tcPr>
            <w:tcW w:w="3603" w:type="dxa"/>
            <w:shd w:val="clear" w:color="auto" w:fill="auto"/>
            <w:noWrap/>
            <w:vAlign w:val="bottom"/>
            <w:hideMark/>
          </w:tcPr>
          <w:p w:rsidR="00857E68" w:rsidRPr="008F206C" w:rsidRDefault="00857E68" w:rsidP="00622A19">
            <w:pPr>
              <w:rPr>
                <w:rFonts w:ascii="Times New Roman" w:hAnsi="Times New Roman" w:cs="Times New Roman"/>
                <w:color w:val="000000"/>
                <w:sz w:val="32"/>
                <w:szCs w:val="32"/>
              </w:rPr>
            </w:pPr>
            <w:r w:rsidRPr="008F206C">
              <w:rPr>
                <w:rFonts w:ascii="Times New Roman" w:hAnsi="Times New Roman" w:cs="Times New Roman"/>
                <w:color w:val="000000"/>
                <w:sz w:val="32"/>
                <w:szCs w:val="32"/>
              </w:rPr>
              <w:t>Native American</w:t>
            </w:r>
          </w:p>
        </w:tc>
        <w:tc>
          <w:tcPr>
            <w:tcW w:w="2247" w:type="dxa"/>
            <w:shd w:val="clear" w:color="auto" w:fill="auto"/>
            <w:noWrap/>
            <w:vAlign w:val="bottom"/>
            <w:hideMark/>
          </w:tcPr>
          <w:p w:rsidR="00857E68" w:rsidRPr="008F206C" w:rsidRDefault="00BB150B"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4</w:t>
            </w:r>
          </w:p>
        </w:tc>
        <w:tc>
          <w:tcPr>
            <w:tcW w:w="2247" w:type="dxa"/>
          </w:tcPr>
          <w:p w:rsidR="00857E68" w:rsidRPr="008F206C" w:rsidRDefault="00857E68"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1</w:t>
            </w:r>
            <w:r w:rsidRPr="008F206C">
              <w:rPr>
                <w:rFonts w:ascii="Times New Roman" w:hAnsi="Times New Roman" w:cs="Times New Roman"/>
                <w:color w:val="000000"/>
                <w:sz w:val="32"/>
                <w:szCs w:val="32"/>
              </w:rPr>
              <w:t>%</w:t>
            </w:r>
          </w:p>
        </w:tc>
      </w:tr>
      <w:tr w:rsidR="00857E68" w:rsidRPr="00857E68" w:rsidTr="001C04B5">
        <w:trPr>
          <w:trHeight w:val="91"/>
          <w:jc w:val="center"/>
        </w:trPr>
        <w:tc>
          <w:tcPr>
            <w:tcW w:w="3603" w:type="dxa"/>
            <w:shd w:val="clear" w:color="auto" w:fill="auto"/>
            <w:noWrap/>
            <w:vAlign w:val="bottom"/>
            <w:hideMark/>
          </w:tcPr>
          <w:p w:rsidR="00857E68" w:rsidRPr="008F206C" w:rsidRDefault="00857E68" w:rsidP="00622A19">
            <w:pPr>
              <w:rPr>
                <w:rFonts w:ascii="Times New Roman" w:hAnsi="Times New Roman" w:cs="Times New Roman"/>
                <w:color w:val="000000"/>
                <w:sz w:val="32"/>
                <w:szCs w:val="32"/>
              </w:rPr>
            </w:pPr>
            <w:r w:rsidRPr="008F206C">
              <w:rPr>
                <w:rFonts w:ascii="Times New Roman" w:hAnsi="Times New Roman" w:cs="Times New Roman"/>
                <w:color w:val="000000"/>
                <w:sz w:val="32"/>
                <w:szCs w:val="32"/>
              </w:rPr>
              <w:lastRenderedPageBreak/>
              <w:t>Prefer not to say</w:t>
            </w:r>
          </w:p>
        </w:tc>
        <w:tc>
          <w:tcPr>
            <w:tcW w:w="2247" w:type="dxa"/>
            <w:shd w:val="clear" w:color="auto" w:fill="auto"/>
            <w:noWrap/>
            <w:vAlign w:val="bottom"/>
            <w:hideMark/>
          </w:tcPr>
          <w:p w:rsidR="00857E68" w:rsidRPr="008F206C" w:rsidRDefault="00BB150B"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4</w:t>
            </w:r>
          </w:p>
        </w:tc>
        <w:tc>
          <w:tcPr>
            <w:tcW w:w="2247" w:type="dxa"/>
          </w:tcPr>
          <w:p w:rsidR="00857E68" w:rsidRPr="008F206C" w:rsidRDefault="00857E68" w:rsidP="00622A19">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1%</w:t>
            </w:r>
          </w:p>
        </w:tc>
      </w:tr>
      <w:tr w:rsidR="00857E68" w:rsidRPr="00857E68" w:rsidTr="001C04B5">
        <w:trPr>
          <w:trHeight w:val="91"/>
          <w:jc w:val="center"/>
        </w:trPr>
        <w:tc>
          <w:tcPr>
            <w:tcW w:w="3603" w:type="dxa"/>
            <w:shd w:val="clear" w:color="auto" w:fill="auto"/>
            <w:noWrap/>
            <w:vAlign w:val="bottom"/>
            <w:hideMark/>
          </w:tcPr>
          <w:p w:rsidR="00857E68" w:rsidRPr="008F206C" w:rsidRDefault="00857E68" w:rsidP="00622A19">
            <w:pPr>
              <w:rPr>
                <w:rFonts w:ascii="Times New Roman" w:hAnsi="Times New Roman" w:cs="Times New Roman"/>
                <w:color w:val="000000"/>
                <w:sz w:val="32"/>
                <w:szCs w:val="32"/>
              </w:rPr>
            </w:pPr>
            <w:r w:rsidRPr="008F206C">
              <w:rPr>
                <w:rFonts w:ascii="Times New Roman" w:hAnsi="Times New Roman" w:cs="Times New Roman"/>
                <w:color w:val="000000"/>
                <w:sz w:val="32"/>
                <w:szCs w:val="32"/>
              </w:rPr>
              <w:t>Other</w:t>
            </w:r>
          </w:p>
        </w:tc>
        <w:tc>
          <w:tcPr>
            <w:tcW w:w="2247" w:type="dxa"/>
            <w:shd w:val="clear" w:color="auto" w:fill="auto"/>
            <w:noWrap/>
            <w:vAlign w:val="bottom"/>
            <w:hideMark/>
          </w:tcPr>
          <w:p w:rsidR="00857E68" w:rsidRPr="008F206C" w:rsidRDefault="00BB150B" w:rsidP="00622A19">
            <w:pPr>
              <w:jc w:val="center"/>
              <w:rPr>
                <w:rFonts w:ascii="Times New Roman" w:hAnsi="Times New Roman" w:cs="Times New Roman"/>
                <w:color w:val="000000"/>
                <w:sz w:val="32"/>
                <w:szCs w:val="32"/>
              </w:rPr>
            </w:pPr>
            <w:r>
              <w:rPr>
                <w:rFonts w:ascii="Times New Roman" w:hAnsi="Times New Roman" w:cs="Times New Roman"/>
                <w:color w:val="000000"/>
                <w:sz w:val="32"/>
                <w:szCs w:val="32"/>
              </w:rPr>
              <w:t>3</w:t>
            </w:r>
          </w:p>
        </w:tc>
        <w:tc>
          <w:tcPr>
            <w:tcW w:w="2247" w:type="dxa"/>
          </w:tcPr>
          <w:p w:rsidR="00857E68" w:rsidRPr="008F206C" w:rsidRDefault="00857E68" w:rsidP="00622A19">
            <w:pPr>
              <w:jc w:val="center"/>
              <w:rPr>
                <w:rFonts w:ascii="Times New Roman" w:hAnsi="Times New Roman" w:cs="Times New Roman"/>
                <w:color w:val="000000"/>
                <w:sz w:val="32"/>
                <w:szCs w:val="32"/>
              </w:rPr>
            </w:pPr>
            <w:r w:rsidRPr="008F206C">
              <w:rPr>
                <w:rFonts w:ascii="Times New Roman" w:hAnsi="Times New Roman" w:cs="Times New Roman"/>
                <w:color w:val="000000"/>
                <w:sz w:val="32"/>
                <w:szCs w:val="32"/>
              </w:rPr>
              <w:t>1%</w:t>
            </w:r>
          </w:p>
        </w:tc>
      </w:tr>
      <w:tr w:rsidR="00857E68" w:rsidRPr="00857E68" w:rsidTr="001C04B5">
        <w:trPr>
          <w:trHeight w:val="91"/>
          <w:jc w:val="center"/>
        </w:trPr>
        <w:tc>
          <w:tcPr>
            <w:tcW w:w="3603" w:type="dxa"/>
            <w:shd w:val="clear" w:color="auto" w:fill="auto"/>
            <w:noWrap/>
            <w:vAlign w:val="bottom"/>
          </w:tcPr>
          <w:p w:rsidR="00857E68" w:rsidRPr="008F206C" w:rsidRDefault="00857E68" w:rsidP="00622A19">
            <w:pP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Total</w:t>
            </w:r>
          </w:p>
        </w:tc>
        <w:tc>
          <w:tcPr>
            <w:tcW w:w="2247" w:type="dxa"/>
            <w:shd w:val="clear" w:color="auto" w:fill="auto"/>
            <w:noWrap/>
            <w:vAlign w:val="bottom"/>
          </w:tcPr>
          <w:p w:rsidR="00857E68" w:rsidRPr="008F206C" w:rsidRDefault="00BB150B" w:rsidP="00622A19">
            <w:pPr>
              <w:jc w:val="center"/>
              <w:rPr>
                <w:rFonts w:ascii="Times New Roman" w:hAnsi="Times New Roman" w:cs="Times New Roman"/>
                <w:b/>
                <w:color w:val="000000"/>
                <w:sz w:val="32"/>
                <w:szCs w:val="32"/>
              </w:rPr>
            </w:pPr>
            <w:r>
              <w:rPr>
                <w:rFonts w:ascii="Times New Roman" w:hAnsi="Times New Roman" w:cs="Times New Roman"/>
                <w:b/>
                <w:color w:val="000000"/>
                <w:sz w:val="32"/>
                <w:szCs w:val="32"/>
              </w:rPr>
              <w:t>525</w:t>
            </w:r>
          </w:p>
        </w:tc>
        <w:tc>
          <w:tcPr>
            <w:tcW w:w="2247" w:type="dxa"/>
          </w:tcPr>
          <w:p w:rsidR="00857E68" w:rsidRPr="008F206C" w:rsidRDefault="00857E68" w:rsidP="00622A19">
            <w:pPr>
              <w:jc w:val="center"/>
              <w:rPr>
                <w:rFonts w:ascii="Times New Roman" w:hAnsi="Times New Roman" w:cs="Times New Roman"/>
                <w:b/>
                <w:color w:val="000000"/>
                <w:sz w:val="32"/>
                <w:szCs w:val="32"/>
              </w:rPr>
            </w:pPr>
            <w:r w:rsidRPr="008F206C">
              <w:rPr>
                <w:rFonts w:ascii="Times New Roman" w:hAnsi="Times New Roman" w:cs="Times New Roman"/>
                <w:b/>
                <w:color w:val="000000"/>
                <w:sz w:val="32"/>
                <w:szCs w:val="32"/>
              </w:rPr>
              <w:t>100%</w:t>
            </w:r>
          </w:p>
        </w:tc>
      </w:tr>
    </w:tbl>
    <w:p w:rsidR="00857E68" w:rsidRDefault="00AD78C7">
      <w:pPr>
        <w:rPr>
          <w:rFonts w:ascii="Times New Roman" w:hAnsi="Times New Roman" w:cs="Times New Roman"/>
          <w:b/>
          <w:sz w:val="32"/>
          <w:szCs w:val="32"/>
        </w:rPr>
      </w:pPr>
      <w:r>
        <w:rPr>
          <w:rFonts w:ascii="Times New Roman" w:hAnsi="Times New Roman" w:cs="Times New Roman"/>
          <w:b/>
          <w:sz w:val="32"/>
          <w:szCs w:val="32"/>
        </w:rPr>
        <w:t>Table 5</w:t>
      </w:r>
      <w:r w:rsidR="00A435E8" w:rsidRPr="00B8226F">
        <w:rPr>
          <w:rFonts w:ascii="Times New Roman" w:hAnsi="Times New Roman" w:cs="Times New Roman"/>
          <w:b/>
          <w:sz w:val="32"/>
          <w:szCs w:val="32"/>
        </w:rPr>
        <w:t xml:space="preserve">. Participation by </w:t>
      </w:r>
      <w:r w:rsidR="00A435E8">
        <w:rPr>
          <w:rFonts w:ascii="Times New Roman" w:hAnsi="Times New Roman" w:cs="Times New Roman"/>
          <w:b/>
          <w:sz w:val="32"/>
          <w:szCs w:val="32"/>
        </w:rPr>
        <w:t>Honors College</w:t>
      </w:r>
    </w:p>
    <w:p w:rsidR="00FF0D05" w:rsidRDefault="00FF0D05">
      <w:pPr>
        <w:rPr>
          <w:rFonts w:ascii="Times New Roman" w:hAnsi="Times New Roman" w:cs="Times New Roman"/>
          <w:b/>
          <w:sz w:val="32"/>
          <w:szCs w:val="32"/>
        </w:rPr>
      </w:pPr>
    </w:p>
    <w:p w:rsidR="00BB150B" w:rsidRDefault="00BB150B">
      <w:pPr>
        <w:rPr>
          <w:rFonts w:ascii="Times New Roman" w:hAnsi="Times New Roman" w:cs="Times New Roman"/>
          <w:b/>
          <w:sz w:val="32"/>
          <w:szCs w:val="32"/>
        </w:rPr>
      </w:pPr>
      <w:r>
        <w:rPr>
          <w:noProof/>
        </w:rPr>
        <w:drawing>
          <wp:inline distT="0" distB="0" distL="0" distR="0" wp14:anchorId="3EE57DE4" wp14:editId="05DE26BB">
            <wp:extent cx="5932170" cy="5257800"/>
            <wp:effectExtent l="0" t="0" r="1143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150B" w:rsidRDefault="00BB150B">
      <w:pPr>
        <w:rPr>
          <w:rFonts w:ascii="Times New Roman" w:hAnsi="Times New Roman" w:cs="Times New Roman"/>
          <w:b/>
          <w:sz w:val="32"/>
          <w:szCs w:val="32"/>
        </w:rPr>
      </w:pPr>
    </w:p>
    <w:tbl>
      <w:tblPr>
        <w:tblW w:w="6300" w:type="dxa"/>
        <w:tblInd w:w="1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137"/>
        <w:gridCol w:w="1980"/>
      </w:tblGrid>
      <w:tr w:rsidR="00BB150B" w:rsidRPr="00BB150B" w:rsidTr="00FF0D05">
        <w:trPr>
          <w:trHeight w:val="413"/>
        </w:trPr>
        <w:tc>
          <w:tcPr>
            <w:tcW w:w="2183" w:type="dxa"/>
            <w:shd w:val="clear" w:color="auto" w:fill="auto"/>
            <w:noWrap/>
            <w:vAlign w:val="center"/>
            <w:hideMark/>
          </w:tcPr>
          <w:p w:rsidR="00BB150B" w:rsidRPr="00E76AE7" w:rsidRDefault="00BB150B" w:rsidP="00BB150B">
            <w:pPr>
              <w:jc w:val="cente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t>Status</w:t>
            </w:r>
          </w:p>
        </w:tc>
        <w:tc>
          <w:tcPr>
            <w:tcW w:w="2137" w:type="dxa"/>
            <w:shd w:val="clear" w:color="auto" w:fill="auto"/>
            <w:noWrap/>
            <w:vAlign w:val="center"/>
            <w:hideMark/>
          </w:tcPr>
          <w:p w:rsidR="00BB150B" w:rsidRPr="00E76AE7" w:rsidRDefault="00BB150B" w:rsidP="00BB150B">
            <w:pPr>
              <w:jc w:val="cente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t># of Students</w:t>
            </w:r>
          </w:p>
        </w:tc>
        <w:tc>
          <w:tcPr>
            <w:tcW w:w="1980" w:type="dxa"/>
            <w:vAlign w:val="center"/>
          </w:tcPr>
          <w:p w:rsidR="00BB150B" w:rsidRPr="00E76AE7" w:rsidRDefault="00BB150B" w:rsidP="00BB150B">
            <w:pPr>
              <w:jc w:val="cente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t>Percentages</w:t>
            </w:r>
          </w:p>
        </w:tc>
      </w:tr>
      <w:tr w:rsidR="00BB150B" w:rsidRPr="00BB150B" w:rsidTr="00FF0D05">
        <w:trPr>
          <w:trHeight w:val="746"/>
        </w:trPr>
        <w:tc>
          <w:tcPr>
            <w:tcW w:w="2183" w:type="dxa"/>
            <w:shd w:val="clear" w:color="auto" w:fill="auto"/>
            <w:noWrap/>
            <w:vAlign w:val="center"/>
            <w:hideMark/>
          </w:tcPr>
          <w:p w:rsidR="00BB150B" w:rsidRPr="00BB150B" w:rsidRDefault="00BB150B" w:rsidP="00BB150B">
            <w:pPr>
              <w:rPr>
                <w:rFonts w:ascii="Times New Roman" w:eastAsia="Times New Roman" w:hAnsi="Times New Roman" w:cs="Times New Roman"/>
                <w:color w:val="000000"/>
                <w:sz w:val="32"/>
                <w:szCs w:val="32"/>
                <w:lang w:eastAsia="ja-JP"/>
              </w:rPr>
            </w:pPr>
            <w:r w:rsidRPr="00BB150B">
              <w:rPr>
                <w:rFonts w:ascii="Times New Roman" w:eastAsia="Times New Roman" w:hAnsi="Times New Roman" w:cs="Times New Roman"/>
                <w:color w:val="000000"/>
                <w:sz w:val="32"/>
                <w:szCs w:val="32"/>
                <w:lang w:eastAsia="ja-JP"/>
              </w:rPr>
              <w:t>Honors</w:t>
            </w:r>
          </w:p>
        </w:tc>
        <w:tc>
          <w:tcPr>
            <w:tcW w:w="2137" w:type="dxa"/>
            <w:shd w:val="clear" w:color="auto" w:fill="auto"/>
            <w:noWrap/>
            <w:vAlign w:val="center"/>
            <w:hideMark/>
          </w:tcPr>
          <w:p w:rsidR="00BB150B" w:rsidRPr="00BB150B" w:rsidRDefault="00BB150B" w:rsidP="00BB150B">
            <w:pPr>
              <w:jc w:val="center"/>
              <w:rPr>
                <w:rFonts w:ascii="Times New Roman" w:eastAsia="Times New Roman" w:hAnsi="Times New Roman" w:cs="Times New Roman"/>
                <w:color w:val="000000"/>
                <w:sz w:val="32"/>
                <w:szCs w:val="32"/>
                <w:lang w:eastAsia="ja-JP"/>
              </w:rPr>
            </w:pPr>
            <w:r w:rsidRPr="00BB150B">
              <w:rPr>
                <w:rFonts w:ascii="Times New Roman" w:eastAsia="Times New Roman" w:hAnsi="Times New Roman" w:cs="Times New Roman"/>
                <w:color w:val="000000"/>
                <w:sz w:val="32"/>
                <w:szCs w:val="32"/>
                <w:lang w:eastAsia="ja-JP"/>
              </w:rPr>
              <w:t>136</w:t>
            </w:r>
          </w:p>
        </w:tc>
        <w:tc>
          <w:tcPr>
            <w:tcW w:w="1980" w:type="dxa"/>
            <w:vAlign w:val="center"/>
          </w:tcPr>
          <w:p w:rsidR="00BB150B" w:rsidRPr="00BB150B" w:rsidRDefault="00BB150B" w:rsidP="00BB150B">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21%</w:t>
            </w:r>
          </w:p>
        </w:tc>
      </w:tr>
      <w:tr w:rsidR="00BB150B" w:rsidRPr="00BB150B" w:rsidTr="00FF0D05">
        <w:trPr>
          <w:trHeight w:val="710"/>
        </w:trPr>
        <w:tc>
          <w:tcPr>
            <w:tcW w:w="2183" w:type="dxa"/>
            <w:shd w:val="clear" w:color="auto" w:fill="auto"/>
            <w:noWrap/>
            <w:vAlign w:val="center"/>
            <w:hideMark/>
          </w:tcPr>
          <w:p w:rsidR="00BB150B" w:rsidRPr="00BB150B" w:rsidRDefault="00BB150B" w:rsidP="00BB150B">
            <w:pPr>
              <w:rPr>
                <w:rFonts w:ascii="Times New Roman" w:eastAsia="Times New Roman" w:hAnsi="Times New Roman" w:cs="Times New Roman"/>
                <w:color w:val="000000"/>
                <w:sz w:val="32"/>
                <w:szCs w:val="32"/>
                <w:lang w:eastAsia="ja-JP"/>
              </w:rPr>
            </w:pPr>
            <w:r w:rsidRPr="00BB150B">
              <w:rPr>
                <w:rFonts w:ascii="Times New Roman" w:eastAsia="Times New Roman" w:hAnsi="Times New Roman" w:cs="Times New Roman"/>
                <w:color w:val="000000"/>
                <w:sz w:val="32"/>
                <w:szCs w:val="32"/>
                <w:lang w:eastAsia="ja-JP"/>
              </w:rPr>
              <w:t>Non-Honors</w:t>
            </w:r>
          </w:p>
        </w:tc>
        <w:tc>
          <w:tcPr>
            <w:tcW w:w="2137" w:type="dxa"/>
            <w:shd w:val="clear" w:color="auto" w:fill="auto"/>
            <w:noWrap/>
            <w:vAlign w:val="center"/>
            <w:hideMark/>
          </w:tcPr>
          <w:p w:rsidR="00BB150B" w:rsidRPr="00BB150B" w:rsidRDefault="00BB150B" w:rsidP="00BB150B">
            <w:pPr>
              <w:jc w:val="center"/>
              <w:rPr>
                <w:rFonts w:ascii="Times New Roman" w:eastAsia="Times New Roman" w:hAnsi="Times New Roman" w:cs="Times New Roman"/>
                <w:color w:val="000000"/>
                <w:sz w:val="32"/>
                <w:szCs w:val="32"/>
                <w:lang w:eastAsia="ja-JP"/>
              </w:rPr>
            </w:pPr>
            <w:r w:rsidRPr="00BB150B">
              <w:rPr>
                <w:rFonts w:ascii="Times New Roman" w:eastAsia="Times New Roman" w:hAnsi="Times New Roman" w:cs="Times New Roman"/>
                <w:color w:val="000000"/>
                <w:sz w:val="32"/>
                <w:szCs w:val="32"/>
                <w:lang w:eastAsia="ja-JP"/>
              </w:rPr>
              <w:t>525</w:t>
            </w:r>
          </w:p>
        </w:tc>
        <w:tc>
          <w:tcPr>
            <w:tcW w:w="1980" w:type="dxa"/>
            <w:vAlign w:val="center"/>
          </w:tcPr>
          <w:p w:rsidR="00BB150B" w:rsidRPr="00BB150B" w:rsidRDefault="00BB150B" w:rsidP="00BB150B">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79%</w:t>
            </w:r>
          </w:p>
        </w:tc>
      </w:tr>
      <w:tr w:rsidR="00BB150B" w:rsidRPr="00BB150B" w:rsidTr="00FF0D05">
        <w:trPr>
          <w:trHeight w:val="710"/>
        </w:trPr>
        <w:tc>
          <w:tcPr>
            <w:tcW w:w="2183" w:type="dxa"/>
            <w:shd w:val="clear" w:color="auto" w:fill="auto"/>
            <w:noWrap/>
            <w:vAlign w:val="center"/>
          </w:tcPr>
          <w:p w:rsidR="00BB150B" w:rsidRPr="00E76AE7" w:rsidRDefault="00BB150B" w:rsidP="00BB150B">
            <w:pP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lastRenderedPageBreak/>
              <w:t>Total</w:t>
            </w:r>
          </w:p>
        </w:tc>
        <w:tc>
          <w:tcPr>
            <w:tcW w:w="2137" w:type="dxa"/>
            <w:shd w:val="clear" w:color="auto" w:fill="auto"/>
            <w:noWrap/>
            <w:vAlign w:val="center"/>
          </w:tcPr>
          <w:p w:rsidR="00BB150B" w:rsidRPr="00E76AE7" w:rsidRDefault="00BB150B" w:rsidP="00BB150B">
            <w:pPr>
              <w:jc w:val="cente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t>661</w:t>
            </w:r>
          </w:p>
        </w:tc>
        <w:tc>
          <w:tcPr>
            <w:tcW w:w="1980" w:type="dxa"/>
            <w:vAlign w:val="center"/>
          </w:tcPr>
          <w:p w:rsidR="00BB150B" w:rsidRPr="00E76AE7" w:rsidRDefault="00BB150B" w:rsidP="00BB150B">
            <w:pPr>
              <w:jc w:val="cente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t>100%</w:t>
            </w:r>
          </w:p>
        </w:tc>
      </w:tr>
    </w:tbl>
    <w:p w:rsidR="00BB150B" w:rsidRDefault="00BB150B">
      <w:pPr>
        <w:rPr>
          <w:rFonts w:ascii="Times New Roman" w:hAnsi="Times New Roman" w:cs="Times New Roman"/>
          <w:b/>
          <w:sz w:val="32"/>
          <w:szCs w:val="32"/>
        </w:rPr>
      </w:pPr>
    </w:p>
    <w:p w:rsidR="00A435E8" w:rsidRDefault="00A435E8">
      <w:pPr>
        <w:rPr>
          <w:rFonts w:ascii="Times New Roman" w:hAnsi="Times New Roman" w:cs="Times New Roman"/>
          <w:b/>
          <w:sz w:val="32"/>
          <w:szCs w:val="32"/>
        </w:rPr>
      </w:pPr>
    </w:p>
    <w:p w:rsidR="00A435E8" w:rsidRDefault="00AD78C7">
      <w:pPr>
        <w:rPr>
          <w:rFonts w:ascii="Times New Roman" w:hAnsi="Times New Roman" w:cs="Times New Roman"/>
          <w:b/>
          <w:sz w:val="32"/>
          <w:szCs w:val="32"/>
        </w:rPr>
      </w:pPr>
      <w:r>
        <w:rPr>
          <w:rFonts w:ascii="Times New Roman" w:hAnsi="Times New Roman" w:cs="Times New Roman"/>
          <w:b/>
          <w:sz w:val="32"/>
          <w:szCs w:val="32"/>
        </w:rPr>
        <w:t>Table 6</w:t>
      </w:r>
      <w:r w:rsidR="00A435E8">
        <w:rPr>
          <w:rFonts w:ascii="Times New Roman" w:hAnsi="Times New Roman" w:cs="Times New Roman"/>
          <w:b/>
          <w:sz w:val="32"/>
          <w:szCs w:val="32"/>
        </w:rPr>
        <w:t>. Participation by Athlete</w:t>
      </w:r>
    </w:p>
    <w:p w:rsidR="00FF0D05" w:rsidRDefault="00FF0D05">
      <w:pPr>
        <w:rPr>
          <w:rFonts w:ascii="Times New Roman" w:hAnsi="Times New Roman" w:cs="Times New Roman"/>
          <w:b/>
          <w:sz w:val="32"/>
          <w:szCs w:val="32"/>
        </w:rPr>
      </w:pPr>
    </w:p>
    <w:p w:rsidR="00A435E8" w:rsidRDefault="00A435E8">
      <w:pPr>
        <w:rPr>
          <w:rFonts w:ascii="Times New Roman" w:hAnsi="Times New Roman" w:cs="Times New Roman"/>
          <w:b/>
          <w:sz w:val="32"/>
          <w:szCs w:val="32"/>
        </w:rPr>
      </w:pPr>
      <w:r>
        <w:rPr>
          <w:noProof/>
        </w:rPr>
        <w:drawing>
          <wp:inline distT="0" distB="0" distL="0" distR="0" wp14:anchorId="0599DC05" wp14:editId="096E071C">
            <wp:extent cx="5943600" cy="48006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435E8" w:rsidRDefault="00A435E8">
      <w:pPr>
        <w:rPr>
          <w:rFonts w:ascii="Times New Roman" w:hAnsi="Times New Roman" w:cs="Times New Roman"/>
          <w:b/>
          <w:sz w:val="32"/>
          <w:szCs w:val="32"/>
        </w:rPr>
      </w:pPr>
    </w:p>
    <w:tbl>
      <w:tblPr>
        <w:tblW w:w="5991" w:type="dxa"/>
        <w:tblInd w:w="1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2070"/>
        <w:gridCol w:w="1851"/>
      </w:tblGrid>
      <w:tr w:rsidR="00A435E8" w:rsidRPr="00A435E8" w:rsidTr="001C04B5">
        <w:trPr>
          <w:trHeight w:val="413"/>
        </w:trPr>
        <w:tc>
          <w:tcPr>
            <w:tcW w:w="2070" w:type="dxa"/>
            <w:shd w:val="clear" w:color="auto" w:fill="auto"/>
            <w:noWrap/>
            <w:vAlign w:val="center"/>
            <w:hideMark/>
          </w:tcPr>
          <w:p w:rsidR="00A435E8" w:rsidRPr="00FF0D05" w:rsidRDefault="00A435E8" w:rsidP="001C04B5">
            <w:pPr>
              <w:jc w:val="center"/>
              <w:rPr>
                <w:rFonts w:ascii="Times New Roman" w:eastAsia="Times New Roman" w:hAnsi="Times New Roman" w:cs="Times New Roman"/>
                <w:b/>
                <w:color w:val="000000"/>
                <w:sz w:val="32"/>
                <w:szCs w:val="32"/>
                <w:lang w:eastAsia="ja-JP"/>
              </w:rPr>
            </w:pPr>
            <w:r w:rsidRPr="00FF0D05">
              <w:rPr>
                <w:rFonts w:ascii="Times New Roman" w:eastAsia="Times New Roman" w:hAnsi="Times New Roman" w:cs="Times New Roman"/>
                <w:b/>
                <w:color w:val="000000"/>
                <w:sz w:val="32"/>
                <w:szCs w:val="32"/>
                <w:lang w:eastAsia="ja-JP"/>
              </w:rPr>
              <w:t>Status</w:t>
            </w:r>
          </w:p>
        </w:tc>
        <w:tc>
          <w:tcPr>
            <w:tcW w:w="2070" w:type="dxa"/>
            <w:shd w:val="clear" w:color="auto" w:fill="auto"/>
            <w:noWrap/>
            <w:vAlign w:val="center"/>
            <w:hideMark/>
          </w:tcPr>
          <w:p w:rsidR="00A435E8" w:rsidRPr="00FF0D05" w:rsidRDefault="00A435E8" w:rsidP="001C04B5">
            <w:pPr>
              <w:jc w:val="center"/>
              <w:rPr>
                <w:rFonts w:ascii="Times New Roman" w:eastAsia="Times New Roman" w:hAnsi="Times New Roman" w:cs="Times New Roman"/>
                <w:b/>
                <w:color w:val="000000"/>
                <w:sz w:val="32"/>
                <w:szCs w:val="32"/>
                <w:lang w:eastAsia="ja-JP"/>
              </w:rPr>
            </w:pPr>
            <w:r w:rsidRPr="00FF0D05">
              <w:rPr>
                <w:rFonts w:ascii="Times New Roman" w:eastAsia="Times New Roman" w:hAnsi="Times New Roman" w:cs="Times New Roman"/>
                <w:b/>
                <w:color w:val="000000"/>
                <w:sz w:val="32"/>
                <w:szCs w:val="32"/>
                <w:lang w:eastAsia="ja-JP"/>
              </w:rPr>
              <w:t># of Students</w:t>
            </w:r>
          </w:p>
        </w:tc>
        <w:tc>
          <w:tcPr>
            <w:tcW w:w="1851" w:type="dxa"/>
            <w:vAlign w:val="center"/>
          </w:tcPr>
          <w:p w:rsidR="00A435E8" w:rsidRPr="00FF0D05" w:rsidRDefault="00A435E8" w:rsidP="001C04B5">
            <w:pPr>
              <w:jc w:val="center"/>
              <w:rPr>
                <w:rFonts w:ascii="Times New Roman" w:eastAsia="Times New Roman" w:hAnsi="Times New Roman" w:cs="Times New Roman"/>
                <w:b/>
                <w:color w:val="000000"/>
                <w:sz w:val="32"/>
                <w:szCs w:val="32"/>
                <w:lang w:eastAsia="ja-JP"/>
              </w:rPr>
            </w:pPr>
            <w:r w:rsidRPr="00FF0D05">
              <w:rPr>
                <w:rFonts w:ascii="Times New Roman" w:eastAsia="Times New Roman" w:hAnsi="Times New Roman" w:cs="Times New Roman"/>
                <w:b/>
                <w:color w:val="000000"/>
                <w:sz w:val="32"/>
                <w:szCs w:val="32"/>
                <w:lang w:eastAsia="ja-JP"/>
              </w:rPr>
              <w:t>Percentages</w:t>
            </w:r>
          </w:p>
        </w:tc>
      </w:tr>
      <w:tr w:rsidR="00A435E8" w:rsidRPr="00A435E8" w:rsidTr="001C04B5">
        <w:trPr>
          <w:trHeight w:val="788"/>
        </w:trPr>
        <w:tc>
          <w:tcPr>
            <w:tcW w:w="2070" w:type="dxa"/>
            <w:shd w:val="clear" w:color="auto" w:fill="auto"/>
            <w:noWrap/>
            <w:vAlign w:val="center"/>
            <w:hideMark/>
          </w:tcPr>
          <w:p w:rsidR="00A435E8" w:rsidRPr="00A435E8" w:rsidRDefault="00A435E8" w:rsidP="001C04B5">
            <w:pPr>
              <w:rPr>
                <w:rFonts w:ascii="Times New Roman" w:eastAsia="Times New Roman" w:hAnsi="Times New Roman" w:cs="Times New Roman"/>
                <w:color w:val="000000"/>
                <w:sz w:val="32"/>
                <w:szCs w:val="32"/>
                <w:lang w:eastAsia="ja-JP"/>
              </w:rPr>
            </w:pPr>
            <w:r w:rsidRPr="00A435E8">
              <w:rPr>
                <w:rFonts w:ascii="Times New Roman" w:eastAsia="Times New Roman" w:hAnsi="Times New Roman" w:cs="Times New Roman"/>
                <w:color w:val="000000"/>
                <w:sz w:val="32"/>
                <w:szCs w:val="32"/>
                <w:lang w:eastAsia="ja-JP"/>
              </w:rPr>
              <w:t>Athlete</w:t>
            </w:r>
          </w:p>
        </w:tc>
        <w:tc>
          <w:tcPr>
            <w:tcW w:w="2070" w:type="dxa"/>
            <w:shd w:val="clear" w:color="auto" w:fill="auto"/>
            <w:noWrap/>
            <w:vAlign w:val="center"/>
            <w:hideMark/>
          </w:tcPr>
          <w:p w:rsidR="00A435E8" w:rsidRPr="00A435E8" w:rsidRDefault="00A435E8" w:rsidP="001C04B5">
            <w:pPr>
              <w:jc w:val="center"/>
              <w:rPr>
                <w:rFonts w:ascii="Times New Roman" w:eastAsia="Times New Roman" w:hAnsi="Times New Roman" w:cs="Times New Roman"/>
                <w:color w:val="000000"/>
                <w:sz w:val="32"/>
                <w:szCs w:val="32"/>
                <w:lang w:eastAsia="ja-JP"/>
              </w:rPr>
            </w:pPr>
            <w:r w:rsidRPr="00A435E8">
              <w:rPr>
                <w:rFonts w:ascii="Times New Roman" w:eastAsia="Times New Roman" w:hAnsi="Times New Roman" w:cs="Times New Roman"/>
                <w:color w:val="000000"/>
                <w:sz w:val="32"/>
                <w:szCs w:val="32"/>
                <w:lang w:eastAsia="ja-JP"/>
              </w:rPr>
              <w:t>7</w:t>
            </w:r>
          </w:p>
        </w:tc>
        <w:tc>
          <w:tcPr>
            <w:tcW w:w="1851" w:type="dxa"/>
            <w:vAlign w:val="center"/>
          </w:tcPr>
          <w:p w:rsidR="00A435E8" w:rsidRPr="00A435E8" w:rsidRDefault="00A435E8" w:rsidP="001C04B5">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99%</w:t>
            </w:r>
          </w:p>
        </w:tc>
      </w:tr>
      <w:tr w:rsidR="00A435E8" w:rsidRPr="00A435E8" w:rsidTr="001C04B5">
        <w:trPr>
          <w:trHeight w:val="788"/>
        </w:trPr>
        <w:tc>
          <w:tcPr>
            <w:tcW w:w="2070" w:type="dxa"/>
            <w:shd w:val="clear" w:color="auto" w:fill="auto"/>
            <w:noWrap/>
            <w:vAlign w:val="center"/>
            <w:hideMark/>
          </w:tcPr>
          <w:p w:rsidR="00A435E8" w:rsidRPr="00A435E8" w:rsidRDefault="00A435E8" w:rsidP="001C04B5">
            <w:pPr>
              <w:rPr>
                <w:rFonts w:ascii="Times New Roman" w:eastAsia="Times New Roman" w:hAnsi="Times New Roman" w:cs="Times New Roman"/>
                <w:color w:val="000000"/>
                <w:sz w:val="32"/>
                <w:szCs w:val="32"/>
                <w:lang w:eastAsia="ja-JP"/>
              </w:rPr>
            </w:pPr>
            <w:r w:rsidRPr="00A435E8">
              <w:rPr>
                <w:rFonts w:ascii="Times New Roman" w:eastAsia="Times New Roman" w:hAnsi="Times New Roman" w:cs="Times New Roman"/>
                <w:color w:val="000000"/>
                <w:sz w:val="32"/>
                <w:szCs w:val="32"/>
                <w:lang w:eastAsia="ja-JP"/>
              </w:rPr>
              <w:t>Non-Athlete</w:t>
            </w:r>
          </w:p>
        </w:tc>
        <w:tc>
          <w:tcPr>
            <w:tcW w:w="2070" w:type="dxa"/>
            <w:shd w:val="clear" w:color="auto" w:fill="auto"/>
            <w:noWrap/>
            <w:vAlign w:val="center"/>
            <w:hideMark/>
          </w:tcPr>
          <w:p w:rsidR="00A435E8" w:rsidRPr="00A435E8" w:rsidRDefault="00A435E8" w:rsidP="001C04B5">
            <w:pPr>
              <w:jc w:val="center"/>
              <w:rPr>
                <w:rFonts w:ascii="Times New Roman" w:eastAsia="Times New Roman" w:hAnsi="Times New Roman" w:cs="Times New Roman"/>
                <w:color w:val="000000"/>
                <w:sz w:val="32"/>
                <w:szCs w:val="32"/>
                <w:lang w:eastAsia="ja-JP"/>
              </w:rPr>
            </w:pPr>
            <w:r w:rsidRPr="00A435E8">
              <w:rPr>
                <w:rFonts w:ascii="Times New Roman" w:eastAsia="Times New Roman" w:hAnsi="Times New Roman" w:cs="Times New Roman"/>
                <w:color w:val="000000"/>
                <w:sz w:val="32"/>
                <w:szCs w:val="32"/>
                <w:lang w:eastAsia="ja-JP"/>
              </w:rPr>
              <w:t>654</w:t>
            </w:r>
          </w:p>
        </w:tc>
        <w:tc>
          <w:tcPr>
            <w:tcW w:w="1851" w:type="dxa"/>
            <w:vAlign w:val="center"/>
          </w:tcPr>
          <w:p w:rsidR="00A435E8" w:rsidRPr="00A435E8" w:rsidRDefault="00A435E8" w:rsidP="001C04B5">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1%</w:t>
            </w:r>
          </w:p>
        </w:tc>
      </w:tr>
      <w:tr w:rsidR="00A435E8" w:rsidRPr="00A435E8" w:rsidTr="001C04B5">
        <w:trPr>
          <w:trHeight w:val="788"/>
        </w:trPr>
        <w:tc>
          <w:tcPr>
            <w:tcW w:w="2070" w:type="dxa"/>
            <w:shd w:val="clear" w:color="auto" w:fill="auto"/>
            <w:noWrap/>
            <w:vAlign w:val="center"/>
          </w:tcPr>
          <w:p w:rsidR="00A435E8" w:rsidRPr="00FF0D05" w:rsidRDefault="00A435E8" w:rsidP="001C04B5">
            <w:pPr>
              <w:rPr>
                <w:rFonts w:ascii="Times New Roman" w:eastAsia="Times New Roman" w:hAnsi="Times New Roman" w:cs="Times New Roman"/>
                <w:b/>
                <w:color w:val="000000"/>
                <w:sz w:val="32"/>
                <w:szCs w:val="32"/>
                <w:lang w:eastAsia="ja-JP"/>
              </w:rPr>
            </w:pPr>
            <w:r w:rsidRPr="00FF0D05">
              <w:rPr>
                <w:rFonts w:ascii="Times New Roman" w:eastAsia="Times New Roman" w:hAnsi="Times New Roman" w:cs="Times New Roman"/>
                <w:b/>
                <w:color w:val="000000"/>
                <w:sz w:val="32"/>
                <w:szCs w:val="32"/>
                <w:lang w:eastAsia="ja-JP"/>
              </w:rPr>
              <w:t>Total</w:t>
            </w:r>
          </w:p>
        </w:tc>
        <w:tc>
          <w:tcPr>
            <w:tcW w:w="2070" w:type="dxa"/>
            <w:shd w:val="clear" w:color="auto" w:fill="auto"/>
            <w:noWrap/>
            <w:vAlign w:val="center"/>
          </w:tcPr>
          <w:p w:rsidR="00A435E8" w:rsidRPr="00FF0D05" w:rsidRDefault="00A435E8" w:rsidP="001C04B5">
            <w:pPr>
              <w:jc w:val="center"/>
              <w:rPr>
                <w:rFonts w:ascii="Times New Roman" w:eastAsia="Times New Roman" w:hAnsi="Times New Roman" w:cs="Times New Roman"/>
                <w:b/>
                <w:color w:val="000000"/>
                <w:sz w:val="32"/>
                <w:szCs w:val="32"/>
                <w:lang w:eastAsia="ja-JP"/>
              </w:rPr>
            </w:pPr>
            <w:r w:rsidRPr="00FF0D05">
              <w:rPr>
                <w:rFonts w:ascii="Times New Roman" w:eastAsia="Times New Roman" w:hAnsi="Times New Roman" w:cs="Times New Roman"/>
                <w:b/>
                <w:color w:val="000000"/>
                <w:sz w:val="32"/>
                <w:szCs w:val="32"/>
                <w:lang w:eastAsia="ja-JP"/>
              </w:rPr>
              <w:t>661</w:t>
            </w:r>
          </w:p>
        </w:tc>
        <w:tc>
          <w:tcPr>
            <w:tcW w:w="1851" w:type="dxa"/>
            <w:vAlign w:val="center"/>
          </w:tcPr>
          <w:p w:rsidR="00A435E8" w:rsidRPr="00FF0D05" w:rsidRDefault="00A435E8" w:rsidP="001C04B5">
            <w:pPr>
              <w:jc w:val="center"/>
              <w:rPr>
                <w:rFonts w:ascii="Times New Roman" w:eastAsia="Times New Roman" w:hAnsi="Times New Roman" w:cs="Times New Roman"/>
                <w:b/>
                <w:color w:val="000000"/>
                <w:sz w:val="32"/>
                <w:szCs w:val="32"/>
                <w:lang w:eastAsia="ja-JP"/>
              </w:rPr>
            </w:pPr>
            <w:r w:rsidRPr="00FF0D05">
              <w:rPr>
                <w:rFonts w:ascii="Times New Roman" w:eastAsia="Times New Roman" w:hAnsi="Times New Roman" w:cs="Times New Roman"/>
                <w:b/>
                <w:color w:val="000000"/>
                <w:sz w:val="32"/>
                <w:szCs w:val="32"/>
                <w:lang w:eastAsia="ja-JP"/>
              </w:rPr>
              <w:t>100%</w:t>
            </w:r>
          </w:p>
        </w:tc>
      </w:tr>
    </w:tbl>
    <w:p w:rsidR="00A435E8" w:rsidRDefault="00A435E8">
      <w:pPr>
        <w:rPr>
          <w:rFonts w:ascii="Times New Roman" w:hAnsi="Times New Roman" w:cs="Times New Roman"/>
          <w:b/>
          <w:sz w:val="32"/>
          <w:szCs w:val="32"/>
        </w:rPr>
      </w:pPr>
    </w:p>
    <w:p w:rsidR="00A435E8" w:rsidRDefault="00A435E8">
      <w:pPr>
        <w:rPr>
          <w:rFonts w:ascii="Times New Roman" w:hAnsi="Times New Roman" w:cs="Times New Roman"/>
          <w:b/>
          <w:sz w:val="32"/>
          <w:szCs w:val="32"/>
        </w:rPr>
      </w:pPr>
    </w:p>
    <w:p w:rsidR="00A435E8" w:rsidRDefault="00A435E8">
      <w:pPr>
        <w:rPr>
          <w:rFonts w:ascii="Times New Roman" w:hAnsi="Times New Roman" w:cs="Times New Roman"/>
          <w:b/>
          <w:sz w:val="32"/>
          <w:szCs w:val="32"/>
        </w:rPr>
      </w:pPr>
    </w:p>
    <w:p w:rsidR="008F206C" w:rsidRDefault="00AD78C7">
      <w:pPr>
        <w:rPr>
          <w:rFonts w:ascii="Times New Roman" w:hAnsi="Times New Roman" w:cs="Times New Roman"/>
          <w:b/>
          <w:sz w:val="32"/>
          <w:szCs w:val="32"/>
        </w:rPr>
      </w:pPr>
      <w:r>
        <w:rPr>
          <w:rFonts w:ascii="Times New Roman" w:hAnsi="Times New Roman" w:cs="Times New Roman"/>
          <w:b/>
          <w:sz w:val="32"/>
          <w:szCs w:val="32"/>
        </w:rPr>
        <w:t>Table 7</w:t>
      </w:r>
      <w:r w:rsidR="008F206C">
        <w:rPr>
          <w:rFonts w:ascii="Times New Roman" w:hAnsi="Times New Roman" w:cs="Times New Roman"/>
          <w:b/>
          <w:sz w:val="32"/>
          <w:szCs w:val="32"/>
        </w:rPr>
        <w:t>. Participation by Region</w:t>
      </w:r>
    </w:p>
    <w:p w:rsidR="00FF0D05" w:rsidRPr="00857E68" w:rsidRDefault="00FF0D05">
      <w:pPr>
        <w:rPr>
          <w:rFonts w:ascii="Times New Roman" w:hAnsi="Times New Roman" w:cs="Times New Roman"/>
          <w:b/>
          <w:sz w:val="32"/>
          <w:szCs w:val="32"/>
        </w:rPr>
      </w:pPr>
    </w:p>
    <w:p w:rsidR="00495FDD" w:rsidRPr="00B8226F" w:rsidRDefault="002015AD" w:rsidP="00BE27B3">
      <w:pPr>
        <w:jc w:val="center"/>
        <w:rPr>
          <w:rFonts w:ascii="Times New Roman" w:hAnsi="Times New Roman" w:cs="Times New Roman"/>
        </w:rPr>
      </w:pPr>
      <w:r w:rsidRPr="00B8226F">
        <w:rPr>
          <w:rFonts w:ascii="Times New Roman" w:hAnsi="Times New Roman" w:cs="Times New Roman"/>
          <w:noProof/>
        </w:rPr>
        <w:drawing>
          <wp:inline distT="0" distB="0" distL="0" distR="0" wp14:anchorId="3E00A9AF" wp14:editId="1F4C916F">
            <wp:extent cx="5886450" cy="4537710"/>
            <wp:effectExtent l="0" t="0" r="0" b="15240"/>
            <wp:docPr id="4" name="Chart 4">
              <a:extLst xmlns:a="http://schemas.openxmlformats.org/drawingml/2006/main">
                <a:ext uri="{FF2B5EF4-FFF2-40B4-BE49-F238E27FC236}">
                  <a16:creationId xmlns="" xmlns:cx="http://schemas.microsoft.com/office/drawing/2014/chartex" xmlns:cx1="http://schemas.microsoft.com/office/drawing/2015/9/8/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F013C559-7FB7-4547-AB44-EB996C2804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E27B3" w:rsidRPr="00B8226F" w:rsidRDefault="00BE27B3">
      <w:pPr>
        <w:rPr>
          <w:rFonts w:ascii="Times New Roman" w:hAnsi="Times New Roman" w:cs="Times New Roman"/>
        </w:rPr>
      </w:pPr>
    </w:p>
    <w:p w:rsidR="00BE27B3" w:rsidRPr="00B8226F" w:rsidRDefault="00BE27B3">
      <w:pPr>
        <w:rPr>
          <w:rFonts w:ascii="Times New Roman" w:hAnsi="Times New Roman" w:cs="Times New Roman"/>
        </w:rPr>
      </w:pPr>
    </w:p>
    <w:tbl>
      <w:tblPr>
        <w:tblStyle w:val="TableGrid"/>
        <w:tblW w:w="0" w:type="auto"/>
        <w:jc w:val="center"/>
        <w:tblLook w:val="04A0" w:firstRow="1" w:lastRow="0" w:firstColumn="1" w:lastColumn="0" w:noHBand="0" w:noVBand="1"/>
      </w:tblPr>
      <w:tblGrid>
        <w:gridCol w:w="3632"/>
        <w:gridCol w:w="2668"/>
        <w:gridCol w:w="1647"/>
      </w:tblGrid>
      <w:tr w:rsidR="00495FDD" w:rsidRPr="00B8226F" w:rsidTr="008F206C">
        <w:trPr>
          <w:trHeight w:val="566"/>
          <w:jc w:val="center"/>
        </w:trPr>
        <w:tc>
          <w:tcPr>
            <w:tcW w:w="3632" w:type="dxa"/>
            <w:vAlign w:val="center"/>
          </w:tcPr>
          <w:p w:rsidR="00495FDD" w:rsidRPr="008F206C" w:rsidRDefault="00495FDD" w:rsidP="007E1588">
            <w:pPr>
              <w:jc w:val="center"/>
              <w:rPr>
                <w:rFonts w:ascii="Times New Roman" w:hAnsi="Times New Roman" w:cs="Times New Roman"/>
                <w:b/>
                <w:color w:val="000000"/>
                <w:sz w:val="28"/>
                <w:szCs w:val="28"/>
              </w:rPr>
            </w:pPr>
            <w:r w:rsidRPr="008F206C">
              <w:rPr>
                <w:rFonts w:ascii="Times New Roman" w:hAnsi="Times New Roman" w:cs="Times New Roman"/>
                <w:b/>
                <w:color w:val="000000"/>
                <w:sz w:val="28"/>
                <w:szCs w:val="28"/>
              </w:rPr>
              <w:t>Continent</w:t>
            </w:r>
          </w:p>
        </w:tc>
        <w:tc>
          <w:tcPr>
            <w:tcW w:w="2668" w:type="dxa"/>
            <w:vAlign w:val="center"/>
          </w:tcPr>
          <w:p w:rsidR="00495FDD" w:rsidRPr="008F206C" w:rsidRDefault="00495FDD" w:rsidP="007E1588">
            <w:pPr>
              <w:jc w:val="center"/>
              <w:rPr>
                <w:rFonts w:ascii="Times New Roman" w:hAnsi="Times New Roman" w:cs="Times New Roman"/>
                <w:b/>
                <w:color w:val="000000"/>
                <w:sz w:val="28"/>
                <w:szCs w:val="28"/>
              </w:rPr>
            </w:pPr>
            <w:r w:rsidRPr="008F206C">
              <w:rPr>
                <w:rFonts w:ascii="Times New Roman" w:hAnsi="Times New Roman" w:cs="Times New Roman"/>
                <w:b/>
                <w:color w:val="000000"/>
                <w:sz w:val="28"/>
                <w:szCs w:val="28"/>
              </w:rPr>
              <w:t># of Students</w:t>
            </w:r>
          </w:p>
        </w:tc>
        <w:tc>
          <w:tcPr>
            <w:tcW w:w="355" w:type="dxa"/>
            <w:vAlign w:val="center"/>
          </w:tcPr>
          <w:p w:rsidR="00495FDD" w:rsidRPr="008F206C" w:rsidRDefault="00495FDD" w:rsidP="007E1588">
            <w:pPr>
              <w:jc w:val="center"/>
              <w:rPr>
                <w:rFonts w:ascii="Times New Roman" w:hAnsi="Times New Roman" w:cs="Times New Roman"/>
                <w:b/>
                <w:sz w:val="28"/>
                <w:szCs w:val="28"/>
              </w:rPr>
            </w:pPr>
            <w:r w:rsidRPr="008F206C">
              <w:rPr>
                <w:rFonts w:ascii="Times New Roman" w:hAnsi="Times New Roman" w:cs="Times New Roman"/>
                <w:b/>
                <w:sz w:val="28"/>
                <w:szCs w:val="28"/>
              </w:rPr>
              <w:t>Percentages</w:t>
            </w:r>
          </w:p>
        </w:tc>
      </w:tr>
      <w:tr w:rsidR="00495FDD" w:rsidRPr="00B8226F" w:rsidTr="008F206C">
        <w:trPr>
          <w:trHeight w:val="530"/>
          <w:jc w:val="center"/>
        </w:trPr>
        <w:tc>
          <w:tcPr>
            <w:tcW w:w="3632" w:type="dxa"/>
            <w:vAlign w:val="center"/>
          </w:tcPr>
          <w:p w:rsidR="00495FDD" w:rsidRPr="008F206C" w:rsidRDefault="00495FDD" w:rsidP="008F206C">
            <w:pPr>
              <w:rPr>
                <w:rFonts w:ascii="Times New Roman" w:hAnsi="Times New Roman" w:cs="Times New Roman"/>
                <w:color w:val="000000"/>
                <w:sz w:val="28"/>
                <w:szCs w:val="28"/>
              </w:rPr>
            </w:pPr>
            <w:r w:rsidRPr="008F206C">
              <w:rPr>
                <w:rFonts w:ascii="Times New Roman" w:hAnsi="Times New Roman" w:cs="Times New Roman"/>
                <w:color w:val="000000"/>
                <w:sz w:val="28"/>
                <w:szCs w:val="28"/>
              </w:rPr>
              <w:t>Africa</w:t>
            </w:r>
          </w:p>
        </w:tc>
        <w:tc>
          <w:tcPr>
            <w:tcW w:w="2668" w:type="dxa"/>
            <w:vAlign w:val="center"/>
          </w:tcPr>
          <w:p w:rsidR="00495FDD" w:rsidRPr="008F206C" w:rsidRDefault="002015AD" w:rsidP="007E1588">
            <w:pPr>
              <w:jc w:val="center"/>
              <w:rPr>
                <w:rFonts w:ascii="Times New Roman" w:hAnsi="Times New Roman" w:cs="Times New Roman"/>
                <w:color w:val="000000"/>
                <w:sz w:val="28"/>
                <w:szCs w:val="28"/>
              </w:rPr>
            </w:pPr>
            <w:r w:rsidRPr="008F206C">
              <w:rPr>
                <w:rFonts w:ascii="Times New Roman" w:hAnsi="Times New Roman" w:cs="Times New Roman"/>
                <w:color w:val="000000"/>
                <w:sz w:val="28"/>
                <w:szCs w:val="28"/>
              </w:rPr>
              <w:t>100</w:t>
            </w:r>
          </w:p>
        </w:tc>
        <w:tc>
          <w:tcPr>
            <w:tcW w:w="355" w:type="dxa"/>
            <w:vAlign w:val="center"/>
          </w:tcPr>
          <w:p w:rsidR="00495FDD" w:rsidRPr="008F206C" w:rsidRDefault="00731A62" w:rsidP="007E1588">
            <w:pPr>
              <w:jc w:val="center"/>
              <w:rPr>
                <w:rFonts w:ascii="Times New Roman" w:hAnsi="Times New Roman" w:cs="Times New Roman"/>
                <w:sz w:val="28"/>
                <w:szCs w:val="28"/>
              </w:rPr>
            </w:pPr>
            <w:r w:rsidRPr="008F206C">
              <w:rPr>
                <w:rFonts w:ascii="Times New Roman" w:hAnsi="Times New Roman" w:cs="Times New Roman"/>
                <w:sz w:val="28"/>
                <w:szCs w:val="28"/>
              </w:rPr>
              <w:t>15%</w:t>
            </w:r>
          </w:p>
        </w:tc>
      </w:tr>
      <w:tr w:rsidR="00495FDD" w:rsidRPr="00B8226F" w:rsidTr="008F206C">
        <w:trPr>
          <w:trHeight w:val="530"/>
          <w:jc w:val="center"/>
        </w:trPr>
        <w:tc>
          <w:tcPr>
            <w:tcW w:w="3632" w:type="dxa"/>
            <w:vAlign w:val="center"/>
          </w:tcPr>
          <w:p w:rsidR="00495FDD" w:rsidRPr="008F206C" w:rsidRDefault="00495FDD" w:rsidP="008F206C">
            <w:pPr>
              <w:rPr>
                <w:rFonts w:ascii="Times New Roman" w:hAnsi="Times New Roman" w:cs="Times New Roman"/>
                <w:color w:val="000000"/>
                <w:sz w:val="28"/>
                <w:szCs w:val="28"/>
              </w:rPr>
            </w:pPr>
            <w:r w:rsidRPr="008F206C">
              <w:rPr>
                <w:rFonts w:ascii="Times New Roman" w:hAnsi="Times New Roman" w:cs="Times New Roman"/>
                <w:color w:val="000000"/>
                <w:sz w:val="28"/>
                <w:szCs w:val="28"/>
              </w:rPr>
              <w:t>Asia</w:t>
            </w:r>
          </w:p>
        </w:tc>
        <w:tc>
          <w:tcPr>
            <w:tcW w:w="2668" w:type="dxa"/>
            <w:vAlign w:val="center"/>
          </w:tcPr>
          <w:p w:rsidR="00495FDD" w:rsidRPr="008F206C" w:rsidRDefault="002015AD" w:rsidP="007E1588">
            <w:pPr>
              <w:jc w:val="center"/>
              <w:rPr>
                <w:rFonts w:ascii="Times New Roman" w:hAnsi="Times New Roman" w:cs="Times New Roman"/>
                <w:color w:val="000000"/>
                <w:sz w:val="28"/>
                <w:szCs w:val="28"/>
              </w:rPr>
            </w:pPr>
            <w:r w:rsidRPr="008F206C">
              <w:rPr>
                <w:rFonts w:ascii="Times New Roman" w:hAnsi="Times New Roman" w:cs="Times New Roman"/>
                <w:color w:val="000000"/>
                <w:sz w:val="28"/>
                <w:szCs w:val="28"/>
              </w:rPr>
              <w:t>52</w:t>
            </w:r>
          </w:p>
        </w:tc>
        <w:tc>
          <w:tcPr>
            <w:tcW w:w="355" w:type="dxa"/>
            <w:vAlign w:val="center"/>
          </w:tcPr>
          <w:p w:rsidR="00495FDD" w:rsidRPr="008F206C" w:rsidRDefault="00731A62" w:rsidP="007E1588">
            <w:pPr>
              <w:jc w:val="center"/>
              <w:rPr>
                <w:rFonts w:ascii="Times New Roman" w:hAnsi="Times New Roman" w:cs="Times New Roman"/>
                <w:sz w:val="28"/>
                <w:szCs w:val="28"/>
              </w:rPr>
            </w:pPr>
            <w:r w:rsidRPr="008F206C">
              <w:rPr>
                <w:rFonts w:ascii="Times New Roman" w:hAnsi="Times New Roman" w:cs="Times New Roman"/>
                <w:sz w:val="28"/>
                <w:szCs w:val="28"/>
              </w:rPr>
              <w:t>8%</w:t>
            </w:r>
          </w:p>
        </w:tc>
      </w:tr>
      <w:tr w:rsidR="00495FDD" w:rsidRPr="00B8226F" w:rsidTr="008F206C">
        <w:trPr>
          <w:trHeight w:val="530"/>
          <w:jc w:val="center"/>
        </w:trPr>
        <w:tc>
          <w:tcPr>
            <w:tcW w:w="3632" w:type="dxa"/>
            <w:vAlign w:val="center"/>
          </w:tcPr>
          <w:p w:rsidR="00495FDD" w:rsidRPr="008F206C" w:rsidRDefault="00495FDD" w:rsidP="008F206C">
            <w:pPr>
              <w:rPr>
                <w:rFonts w:ascii="Times New Roman" w:hAnsi="Times New Roman" w:cs="Times New Roman"/>
                <w:color w:val="000000"/>
                <w:sz w:val="28"/>
                <w:szCs w:val="28"/>
              </w:rPr>
            </w:pPr>
            <w:r w:rsidRPr="008F206C">
              <w:rPr>
                <w:rFonts w:ascii="Times New Roman" w:hAnsi="Times New Roman" w:cs="Times New Roman"/>
                <w:color w:val="000000"/>
                <w:sz w:val="28"/>
                <w:szCs w:val="28"/>
              </w:rPr>
              <w:t>Europe</w:t>
            </w:r>
          </w:p>
        </w:tc>
        <w:tc>
          <w:tcPr>
            <w:tcW w:w="2668" w:type="dxa"/>
            <w:vAlign w:val="center"/>
          </w:tcPr>
          <w:p w:rsidR="00495FDD" w:rsidRPr="008F206C" w:rsidRDefault="002015AD" w:rsidP="007E1588">
            <w:pPr>
              <w:jc w:val="center"/>
              <w:rPr>
                <w:rFonts w:ascii="Times New Roman" w:hAnsi="Times New Roman" w:cs="Times New Roman"/>
                <w:color w:val="000000"/>
                <w:sz w:val="28"/>
                <w:szCs w:val="28"/>
              </w:rPr>
            </w:pPr>
            <w:r w:rsidRPr="008F206C">
              <w:rPr>
                <w:rFonts w:ascii="Times New Roman" w:hAnsi="Times New Roman" w:cs="Times New Roman"/>
                <w:color w:val="000000"/>
                <w:sz w:val="28"/>
                <w:szCs w:val="28"/>
              </w:rPr>
              <w:t>370</w:t>
            </w:r>
          </w:p>
        </w:tc>
        <w:tc>
          <w:tcPr>
            <w:tcW w:w="355" w:type="dxa"/>
            <w:vAlign w:val="center"/>
          </w:tcPr>
          <w:p w:rsidR="00495FDD" w:rsidRPr="008F206C" w:rsidRDefault="00731A62" w:rsidP="007E1588">
            <w:pPr>
              <w:jc w:val="center"/>
              <w:rPr>
                <w:rFonts w:ascii="Times New Roman" w:hAnsi="Times New Roman" w:cs="Times New Roman"/>
                <w:sz w:val="28"/>
                <w:szCs w:val="28"/>
              </w:rPr>
            </w:pPr>
            <w:r w:rsidRPr="008F206C">
              <w:rPr>
                <w:rFonts w:ascii="Times New Roman" w:hAnsi="Times New Roman" w:cs="Times New Roman"/>
                <w:sz w:val="28"/>
                <w:szCs w:val="28"/>
              </w:rPr>
              <w:t>56%</w:t>
            </w:r>
          </w:p>
        </w:tc>
      </w:tr>
      <w:tr w:rsidR="00495FDD" w:rsidRPr="00B8226F" w:rsidTr="008F206C">
        <w:trPr>
          <w:trHeight w:val="530"/>
          <w:jc w:val="center"/>
        </w:trPr>
        <w:tc>
          <w:tcPr>
            <w:tcW w:w="3632" w:type="dxa"/>
            <w:vAlign w:val="center"/>
          </w:tcPr>
          <w:p w:rsidR="00495FDD" w:rsidRPr="008F206C" w:rsidRDefault="00495FDD" w:rsidP="008F206C">
            <w:pPr>
              <w:rPr>
                <w:rFonts w:ascii="Times New Roman" w:hAnsi="Times New Roman" w:cs="Times New Roman"/>
                <w:color w:val="000000"/>
                <w:sz w:val="28"/>
                <w:szCs w:val="28"/>
              </w:rPr>
            </w:pPr>
            <w:r w:rsidRPr="008F206C">
              <w:rPr>
                <w:rFonts w:ascii="Times New Roman" w:hAnsi="Times New Roman" w:cs="Times New Roman"/>
                <w:color w:val="000000"/>
                <w:sz w:val="28"/>
                <w:szCs w:val="28"/>
              </w:rPr>
              <w:t>Latin America &amp; Caribbean</w:t>
            </w:r>
          </w:p>
        </w:tc>
        <w:tc>
          <w:tcPr>
            <w:tcW w:w="2668" w:type="dxa"/>
            <w:vAlign w:val="center"/>
          </w:tcPr>
          <w:p w:rsidR="00495FDD" w:rsidRPr="008F206C" w:rsidRDefault="002015AD" w:rsidP="007E1588">
            <w:pPr>
              <w:jc w:val="center"/>
              <w:rPr>
                <w:rFonts w:ascii="Times New Roman" w:hAnsi="Times New Roman" w:cs="Times New Roman"/>
                <w:color w:val="000000"/>
                <w:sz w:val="28"/>
                <w:szCs w:val="28"/>
              </w:rPr>
            </w:pPr>
            <w:r w:rsidRPr="008F206C">
              <w:rPr>
                <w:rFonts w:ascii="Times New Roman" w:hAnsi="Times New Roman" w:cs="Times New Roman"/>
                <w:color w:val="000000"/>
                <w:sz w:val="28"/>
                <w:szCs w:val="28"/>
              </w:rPr>
              <w:t>117</w:t>
            </w:r>
          </w:p>
        </w:tc>
        <w:tc>
          <w:tcPr>
            <w:tcW w:w="355" w:type="dxa"/>
            <w:vAlign w:val="center"/>
          </w:tcPr>
          <w:p w:rsidR="00495FDD" w:rsidRPr="008F206C" w:rsidRDefault="00731A62" w:rsidP="007E1588">
            <w:pPr>
              <w:jc w:val="center"/>
              <w:rPr>
                <w:rFonts w:ascii="Times New Roman" w:hAnsi="Times New Roman" w:cs="Times New Roman"/>
                <w:sz w:val="28"/>
                <w:szCs w:val="28"/>
              </w:rPr>
            </w:pPr>
            <w:r w:rsidRPr="008F206C">
              <w:rPr>
                <w:rFonts w:ascii="Times New Roman" w:hAnsi="Times New Roman" w:cs="Times New Roman"/>
                <w:sz w:val="28"/>
                <w:szCs w:val="28"/>
              </w:rPr>
              <w:t>18%</w:t>
            </w:r>
          </w:p>
        </w:tc>
      </w:tr>
      <w:tr w:rsidR="00495FDD" w:rsidRPr="00B8226F" w:rsidTr="008F206C">
        <w:trPr>
          <w:trHeight w:val="530"/>
          <w:jc w:val="center"/>
        </w:trPr>
        <w:tc>
          <w:tcPr>
            <w:tcW w:w="3632" w:type="dxa"/>
            <w:vAlign w:val="center"/>
          </w:tcPr>
          <w:p w:rsidR="00495FDD" w:rsidRPr="008F206C" w:rsidRDefault="00495FDD" w:rsidP="008F206C">
            <w:pPr>
              <w:rPr>
                <w:rFonts w:ascii="Times New Roman" w:hAnsi="Times New Roman" w:cs="Times New Roman"/>
                <w:color w:val="000000"/>
                <w:sz w:val="28"/>
                <w:szCs w:val="28"/>
              </w:rPr>
            </w:pPr>
            <w:r w:rsidRPr="008F206C">
              <w:rPr>
                <w:rFonts w:ascii="Times New Roman" w:hAnsi="Times New Roman" w:cs="Times New Roman"/>
                <w:color w:val="000000"/>
                <w:sz w:val="28"/>
                <w:szCs w:val="28"/>
              </w:rPr>
              <w:t>Pacific</w:t>
            </w:r>
          </w:p>
        </w:tc>
        <w:tc>
          <w:tcPr>
            <w:tcW w:w="2668" w:type="dxa"/>
            <w:vAlign w:val="center"/>
          </w:tcPr>
          <w:p w:rsidR="00495FDD" w:rsidRPr="008F206C" w:rsidRDefault="002015AD" w:rsidP="007E1588">
            <w:pPr>
              <w:jc w:val="center"/>
              <w:rPr>
                <w:rFonts w:ascii="Times New Roman" w:hAnsi="Times New Roman" w:cs="Times New Roman"/>
                <w:color w:val="000000"/>
                <w:sz w:val="28"/>
                <w:szCs w:val="28"/>
              </w:rPr>
            </w:pPr>
            <w:r w:rsidRPr="008F206C">
              <w:rPr>
                <w:rFonts w:ascii="Times New Roman" w:hAnsi="Times New Roman" w:cs="Times New Roman"/>
                <w:color w:val="000000"/>
                <w:sz w:val="28"/>
                <w:szCs w:val="28"/>
              </w:rPr>
              <w:t>22</w:t>
            </w:r>
          </w:p>
        </w:tc>
        <w:tc>
          <w:tcPr>
            <w:tcW w:w="355" w:type="dxa"/>
            <w:vAlign w:val="center"/>
          </w:tcPr>
          <w:p w:rsidR="00495FDD" w:rsidRPr="008F206C" w:rsidRDefault="00731A62" w:rsidP="007E1588">
            <w:pPr>
              <w:jc w:val="center"/>
              <w:rPr>
                <w:rFonts w:ascii="Times New Roman" w:hAnsi="Times New Roman" w:cs="Times New Roman"/>
                <w:sz w:val="28"/>
                <w:szCs w:val="28"/>
              </w:rPr>
            </w:pPr>
            <w:r w:rsidRPr="008F206C">
              <w:rPr>
                <w:rFonts w:ascii="Times New Roman" w:hAnsi="Times New Roman" w:cs="Times New Roman"/>
                <w:sz w:val="28"/>
                <w:szCs w:val="28"/>
              </w:rPr>
              <w:t>3%</w:t>
            </w:r>
          </w:p>
        </w:tc>
      </w:tr>
      <w:tr w:rsidR="008F206C" w:rsidRPr="00B8226F" w:rsidTr="008F206C">
        <w:trPr>
          <w:trHeight w:val="620"/>
          <w:jc w:val="center"/>
        </w:trPr>
        <w:tc>
          <w:tcPr>
            <w:tcW w:w="3632" w:type="dxa"/>
            <w:vAlign w:val="center"/>
          </w:tcPr>
          <w:p w:rsidR="008F206C" w:rsidRPr="008F206C" w:rsidRDefault="008F206C" w:rsidP="00937FD1">
            <w:pPr>
              <w:rPr>
                <w:rFonts w:ascii="Times New Roman" w:hAnsi="Times New Roman" w:cs="Times New Roman"/>
                <w:b/>
                <w:color w:val="000000"/>
                <w:sz w:val="28"/>
                <w:szCs w:val="28"/>
              </w:rPr>
            </w:pPr>
            <w:r w:rsidRPr="008F206C">
              <w:rPr>
                <w:rFonts w:ascii="Times New Roman" w:hAnsi="Times New Roman" w:cs="Times New Roman"/>
                <w:b/>
                <w:color w:val="000000"/>
                <w:sz w:val="28"/>
                <w:szCs w:val="28"/>
              </w:rPr>
              <w:lastRenderedPageBreak/>
              <w:t>Total</w:t>
            </w:r>
          </w:p>
        </w:tc>
        <w:tc>
          <w:tcPr>
            <w:tcW w:w="2668" w:type="dxa"/>
            <w:vAlign w:val="center"/>
          </w:tcPr>
          <w:p w:rsidR="008F206C" w:rsidRPr="008F206C" w:rsidRDefault="008F206C" w:rsidP="007E1588">
            <w:pPr>
              <w:jc w:val="center"/>
              <w:rPr>
                <w:rFonts w:ascii="Times New Roman" w:hAnsi="Times New Roman" w:cs="Times New Roman"/>
                <w:b/>
                <w:color w:val="000000"/>
                <w:sz w:val="28"/>
                <w:szCs w:val="28"/>
              </w:rPr>
            </w:pPr>
            <w:r w:rsidRPr="008F206C">
              <w:rPr>
                <w:rFonts w:ascii="Times New Roman" w:hAnsi="Times New Roman" w:cs="Times New Roman"/>
                <w:b/>
                <w:color w:val="000000"/>
                <w:sz w:val="28"/>
                <w:szCs w:val="28"/>
              </w:rPr>
              <w:t>661</w:t>
            </w:r>
          </w:p>
        </w:tc>
        <w:tc>
          <w:tcPr>
            <w:tcW w:w="355" w:type="dxa"/>
            <w:vAlign w:val="center"/>
          </w:tcPr>
          <w:p w:rsidR="008F206C" w:rsidRPr="008F206C" w:rsidRDefault="008F206C" w:rsidP="007E1588">
            <w:pPr>
              <w:jc w:val="center"/>
              <w:rPr>
                <w:rFonts w:ascii="Times New Roman" w:hAnsi="Times New Roman" w:cs="Times New Roman"/>
                <w:b/>
                <w:sz w:val="28"/>
                <w:szCs w:val="28"/>
              </w:rPr>
            </w:pPr>
            <w:r w:rsidRPr="008F206C">
              <w:rPr>
                <w:rFonts w:ascii="Times New Roman" w:hAnsi="Times New Roman" w:cs="Times New Roman"/>
                <w:b/>
                <w:sz w:val="28"/>
                <w:szCs w:val="28"/>
              </w:rPr>
              <w:t>100%</w:t>
            </w:r>
          </w:p>
        </w:tc>
      </w:tr>
    </w:tbl>
    <w:p w:rsidR="00495FDD" w:rsidRPr="00B8226F" w:rsidRDefault="00495FDD">
      <w:pPr>
        <w:rPr>
          <w:rFonts w:ascii="Times New Roman" w:hAnsi="Times New Roman" w:cs="Times New Roman"/>
        </w:rPr>
      </w:pPr>
    </w:p>
    <w:p w:rsidR="00B15284" w:rsidRDefault="00B15284">
      <w:pPr>
        <w:rPr>
          <w:rFonts w:ascii="Times New Roman" w:hAnsi="Times New Roman" w:cs="Times New Roman"/>
        </w:rPr>
      </w:pPr>
    </w:p>
    <w:p w:rsidR="00B15284" w:rsidRDefault="00AD78C7">
      <w:pPr>
        <w:rPr>
          <w:rFonts w:ascii="Times New Roman" w:hAnsi="Times New Roman" w:cs="Times New Roman"/>
        </w:rPr>
      </w:pPr>
      <w:r>
        <w:rPr>
          <w:rFonts w:ascii="Times New Roman" w:hAnsi="Times New Roman" w:cs="Times New Roman"/>
          <w:b/>
          <w:sz w:val="32"/>
          <w:szCs w:val="32"/>
        </w:rPr>
        <w:t>Table 8</w:t>
      </w:r>
      <w:r w:rsidR="00937FD1">
        <w:rPr>
          <w:rFonts w:ascii="Times New Roman" w:hAnsi="Times New Roman" w:cs="Times New Roman"/>
          <w:b/>
          <w:sz w:val="32"/>
          <w:szCs w:val="32"/>
        </w:rPr>
        <w:t>. Participation by Country (Popularity)</w:t>
      </w:r>
    </w:p>
    <w:p w:rsidR="00592A53" w:rsidRPr="00B8226F" w:rsidRDefault="00592A53">
      <w:pPr>
        <w:rPr>
          <w:rFonts w:ascii="Times New Roman" w:hAnsi="Times New Roman" w:cs="Times New Roman"/>
        </w:rPr>
      </w:pPr>
    </w:p>
    <w:p w:rsidR="009B2532" w:rsidRPr="00B8226F" w:rsidRDefault="009B2532">
      <w:pPr>
        <w:rPr>
          <w:rFonts w:ascii="Times New Roman" w:hAnsi="Times New Roman" w:cs="Times New Roman"/>
        </w:rPr>
      </w:pPr>
      <w:r w:rsidRPr="00B8226F">
        <w:rPr>
          <w:rFonts w:ascii="Times New Roman" w:hAnsi="Times New Roman" w:cs="Times New Roman"/>
          <w:noProof/>
        </w:rPr>
        <w:drawing>
          <wp:inline distT="0" distB="0" distL="0" distR="0" wp14:anchorId="53DD1414" wp14:editId="6358221F">
            <wp:extent cx="5943600" cy="2917371"/>
            <wp:effectExtent l="0" t="0" r="0" b="165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B2532" w:rsidRPr="00B8226F" w:rsidRDefault="009B2532">
      <w:pPr>
        <w:rPr>
          <w:rFonts w:ascii="Times New Roman" w:hAnsi="Times New Roman" w:cs="Times New Roman"/>
        </w:rPr>
      </w:pPr>
    </w:p>
    <w:p w:rsidR="009B2532" w:rsidRPr="00B8226F" w:rsidRDefault="009B2532" w:rsidP="009B2532">
      <w:pPr>
        <w:rPr>
          <w:rFonts w:ascii="Times New Roman" w:eastAsia="Times New Roman" w:hAnsi="Times New Roman" w:cs="Times New Roman"/>
          <w:color w:val="000000"/>
          <w:sz w:val="22"/>
          <w:szCs w:val="22"/>
        </w:rPr>
        <w:sectPr w:rsidR="009B2532" w:rsidRPr="00B8226F" w:rsidSect="002D4047">
          <w:footerReference w:type="default" r:id="rId17"/>
          <w:pgSz w:w="12240" w:h="15840"/>
          <w:pgMar w:top="1440" w:right="1440" w:bottom="1440" w:left="1440" w:header="720" w:footer="720" w:gutter="0"/>
          <w:pgNumType w:start="0"/>
          <w:cols w:space="720"/>
          <w:docGrid w:linePitch="360"/>
        </w:sectPr>
      </w:pPr>
    </w:p>
    <w:tbl>
      <w:tblPr>
        <w:tblW w:w="2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882"/>
      </w:tblGrid>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United Kingdom</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88</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Spain</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70</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Ghana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55</w:t>
            </w:r>
          </w:p>
        </w:tc>
      </w:tr>
      <w:tr w:rsidR="009B2532" w:rsidRPr="009B2532" w:rsidTr="007E1588">
        <w:trPr>
          <w:trHeight w:val="408"/>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Italy</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44</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France</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36</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Ireland</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35</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Costa Rica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26</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Netherlands</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25</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Tanzania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25</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Germany</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24</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Ecuador</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20</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Australia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19</w:t>
            </w:r>
          </w:p>
        </w:tc>
      </w:tr>
      <w:tr w:rsidR="009B2532" w:rsidRPr="009B2532" w:rsidTr="007E1588">
        <w:trPr>
          <w:trHeight w:val="430"/>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Chile</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17</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China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17</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Japan</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17</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Switzerland</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15</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Czech Republic</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12</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El Salvador</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12</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Haiti</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12</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Guatemala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9</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Greece</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8</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Namibia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8</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Oman</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8</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South Africa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8</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Peru</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6</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New Zealand</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5</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Argentina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4</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Mexico</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4</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South Korea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3</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Thailand</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3</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Austria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2</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Brazil</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2</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Colombia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2</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Norway</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2</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Poland</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2</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Romania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2</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Bulgaria</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Fiji</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Hungary</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Jordan</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Madagascar</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Morocco</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lastRenderedPageBreak/>
              <w:t>Multiple Countries</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Nepal</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w:t>
            </w:r>
          </w:p>
        </w:tc>
      </w:tr>
      <w:tr w:rsidR="009B2532" w:rsidRPr="009B2532" w:rsidTr="007E1588">
        <w:trPr>
          <w:trHeight w:val="440"/>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Sweden</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Turks and Caicos Islands</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w:t>
            </w:r>
          </w:p>
        </w:tc>
      </w:tr>
      <w:tr w:rsidR="009B2532" w:rsidRPr="009B2532" w:rsidTr="007E1588">
        <w:trPr>
          <w:trHeight w:val="413"/>
        </w:trPr>
        <w:tc>
          <w:tcPr>
            <w:tcW w:w="1969" w:type="dxa"/>
            <w:shd w:val="clear" w:color="auto" w:fill="auto"/>
            <w:vAlign w:val="bottom"/>
            <w:hideMark/>
          </w:tcPr>
          <w:p w:rsidR="009B2532" w:rsidRPr="009B2532" w:rsidRDefault="009B2532" w:rsidP="009B2532">
            <w:pPr>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Ukraine</w:t>
            </w:r>
          </w:p>
        </w:tc>
        <w:tc>
          <w:tcPr>
            <w:tcW w:w="882" w:type="dxa"/>
            <w:shd w:val="clear" w:color="auto" w:fill="auto"/>
            <w:noWrap/>
            <w:vAlign w:val="bottom"/>
            <w:hideMark/>
          </w:tcPr>
          <w:p w:rsidR="009B2532" w:rsidRPr="009B2532" w:rsidRDefault="009B2532" w:rsidP="009B2532">
            <w:pPr>
              <w:jc w:val="right"/>
              <w:rPr>
                <w:rFonts w:ascii="Times New Roman" w:eastAsia="Times New Roman" w:hAnsi="Times New Roman" w:cs="Times New Roman"/>
                <w:color w:val="000000"/>
                <w:sz w:val="22"/>
                <w:szCs w:val="22"/>
              </w:rPr>
            </w:pPr>
            <w:r w:rsidRPr="009B2532">
              <w:rPr>
                <w:rFonts w:ascii="Times New Roman" w:eastAsia="Times New Roman" w:hAnsi="Times New Roman" w:cs="Times New Roman"/>
                <w:color w:val="000000"/>
                <w:sz w:val="22"/>
                <w:szCs w:val="22"/>
              </w:rPr>
              <w:t>1</w:t>
            </w:r>
          </w:p>
        </w:tc>
      </w:tr>
    </w:tbl>
    <w:p w:rsidR="009B2532" w:rsidRPr="00B8226F" w:rsidRDefault="009B2532">
      <w:pPr>
        <w:rPr>
          <w:rFonts w:ascii="Times New Roman" w:hAnsi="Times New Roman" w:cs="Times New Roman"/>
        </w:rPr>
        <w:sectPr w:rsidR="009B2532" w:rsidRPr="00B8226F" w:rsidSect="009B2532">
          <w:type w:val="continuous"/>
          <w:pgSz w:w="12240" w:h="15840"/>
          <w:pgMar w:top="1440" w:right="1440" w:bottom="1440" w:left="1440" w:header="720" w:footer="720" w:gutter="0"/>
          <w:cols w:num="3" w:space="720"/>
          <w:docGrid w:linePitch="360"/>
        </w:sectPr>
      </w:pPr>
    </w:p>
    <w:p w:rsidR="00B15284" w:rsidRPr="00B8226F" w:rsidRDefault="00B15284">
      <w:pPr>
        <w:rPr>
          <w:rFonts w:ascii="Times New Roman" w:hAnsi="Times New Roman" w:cs="Times New Roman"/>
        </w:rPr>
      </w:pPr>
    </w:p>
    <w:p w:rsidR="00B15284" w:rsidRPr="00B8226F" w:rsidRDefault="00B15284">
      <w:pPr>
        <w:rPr>
          <w:rFonts w:ascii="Times New Roman" w:hAnsi="Times New Roman" w:cs="Times New Roman"/>
        </w:rPr>
      </w:pPr>
    </w:p>
    <w:p w:rsidR="007E1588" w:rsidRPr="00B8226F" w:rsidRDefault="00AD78C7">
      <w:pPr>
        <w:rPr>
          <w:rFonts w:ascii="Times New Roman" w:hAnsi="Times New Roman" w:cs="Times New Roman"/>
        </w:rPr>
      </w:pPr>
      <w:r>
        <w:rPr>
          <w:rFonts w:ascii="Times New Roman" w:hAnsi="Times New Roman" w:cs="Times New Roman"/>
          <w:b/>
          <w:sz w:val="32"/>
          <w:szCs w:val="32"/>
        </w:rPr>
        <w:t>Table 9</w:t>
      </w:r>
      <w:r w:rsidR="00937FD1">
        <w:rPr>
          <w:rFonts w:ascii="Times New Roman" w:hAnsi="Times New Roman" w:cs="Times New Roman"/>
          <w:b/>
          <w:sz w:val="32"/>
          <w:szCs w:val="32"/>
        </w:rPr>
        <w:t>. Participation by Program Duration</w:t>
      </w:r>
    </w:p>
    <w:p w:rsidR="007E1588" w:rsidRPr="00B8226F" w:rsidRDefault="007E1588">
      <w:pPr>
        <w:rPr>
          <w:rFonts w:ascii="Times New Roman" w:hAnsi="Times New Roman" w:cs="Times New Roman"/>
        </w:rPr>
      </w:pPr>
    </w:p>
    <w:p w:rsidR="00056A97" w:rsidRPr="00B8226F" w:rsidRDefault="00056A97" w:rsidP="00056A97">
      <w:pPr>
        <w:rPr>
          <w:rFonts w:ascii="Times New Roman" w:hAnsi="Times New Roman" w:cs="Times New Roman"/>
        </w:rPr>
      </w:pPr>
      <w:r w:rsidRPr="00B8226F">
        <w:rPr>
          <w:rFonts w:ascii="Times New Roman" w:hAnsi="Times New Roman" w:cs="Times New Roman"/>
          <w:noProof/>
        </w:rPr>
        <w:drawing>
          <wp:inline distT="0" distB="0" distL="0" distR="0" wp14:anchorId="69934FEC" wp14:editId="3E75F0EA">
            <wp:extent cx="5976257" cy="4332514"/>
            <wp:effectExtent l="0" t="0" r="5715"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56A97" w:rsidRPr="00B8226F" w:rsidRDefault="00056A97" w:rsidP="00056A97">
      <w:pPr>
        <w:rPr>
          <w:rFonts w:ascii="Times New Roman" w:hAnsi="Times New Roman" w:cs="Times New Roman"/>
        </w:rPr>
      </w:pP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2532"/>
        <w:gridCol w:w="2532"/>
      </w:tblGrid>
      <w:tr w:rsidR="007E1588" w:rsidRPr="00B8226F" w:rsidTr="00937FD1">
        <w:trPr>
          <w:trHeight w:val="244"/>
          <w:jc w:val="center"/>
        </w:trPr>
        <w:tc>
          <w:tcPr>
            <w:tcW w:w="3019" w:type="dxa"/>
            <w:shd w:val="clear" w:color="auto" w:fill="auto"/>
            <w:noWrap/>
            <w:vAlign w:val="center"/>
            <w:hideMark/>
          </w:tcPr>
          <w:p w:rsidR="007E1588" w:rsidRPr="00937FD1" w:rsidRDefault="007E1588" w:rsidP="007E1588">
            <w:pPr>
              <w:jc w:val="center"/>
              <w:rPr>
                <w:rFonts w:ascii="Times New Roman" w:eastAsia="Times New Roman" w:hAnsi="Times New Roman" w:cs="Times New Roman"/>
                <w:b/>
                <w:color w:val="000000"/>
                <w:sz w:val="32"/>
                <w:szCs w:val="32"/>
              </w:rPr>
            </w:pPr>
            <w:r w:rsidRPr="00937FD1">
              <w:rPr>
                <w:rFonts w:ascii="Times New Roman" w:eastAsia="Times New Roman" w:hAnsi="Times New Roman" w:cs="Times New Roman"/>
                <w:b/>
                <w:color w:val="000000"/>
                <w:sz w:val="32"/>
                <w:szCs w:val="32"/>
              </w:rPr>
              <w:t>Semester</w:t>
            </w:r>
          </w:p>
        </w:tc>
        <w:tc>
          <w:tcPr>
            <w:tcW w:w="2532" w:type="dxa"/>
            <w:shd w:val="clear" w:color="auto" w:fill="auto"/>
            <w:noWrap/>
            <w:vAlign w:val="center"/>
            <w:hideMark/>
          </w:tcPr>
          <w:p w:rsidR="007E1588" w:rsidRPr="00937FD1" w:rsidRDefault="007E1588" w:rsidP="007E1588">
            <w:pPr>
              <w:jc w:val="center"/>
              <w:rPr>
                <w:rFonts w:ascii="Times New Roman" w:eastAsia="Times New Roman" w:hAnsi="Times New Roman" w:cs="Times New Roman"/>
                <w:b/>
                <w:color w:val="000000"/>
                <w:sz w:val="32"/>
                <w:szCs w:val="32"/>
              </w:rPr>
            </w:pPr>
            <w:r w:rsidRPr="00937FD1">
              <w:rPr>
                <w:rFonts w:ascii="Times New Roman" w:eastAsia="Times New Roman" w:hAnsi="Times New Roman" w:cs="Times New Roman"/>
                <w:b/>
                <w:color w:val="000000"/>
                <w:sz w:val="32"/>
                <w:szCs w:val="32"/>
              </w:rPr>
              <w:t># of Students</w:t>
            </w:r>
          </w:p>
        </w:tc>
        <w:tc>
          <w:tcPr>
            <w:tcW w:w="2532" w:type="dxa"/>
            <w:vAlign w:val="center"/>
          </w:tcPr>
          <w:p w:rsidR="007E1588" w:rsidRPr="00937FD1" w:rsidRDefault="007E1588" w:rsidP="007E1588">
            <w:pPr>
              <w:jc w:val="center"/>
              <w:rPr>
                <w:rFonts w:ascii="Times New Roman" w:eastAsia="Times New Roman" w:hAnsi="Times New Roman" w:cs="Times New Roman"/>
                <w:b/>
                <w:color w:val="000000"/>
                <w:sz w:val="32"/>
                <w:szCs w:val="32"/>
              </w:rPr>
            </w:pPr>
            <w:r w:rsidRPr="00937FD1">
              <w:rPr>
                <w:rFonts w:ascii="Times New Roman" w:eastAsia="Times New Roman" w:hAnsi="Times New Roman" w:cs="Times New Roman"/>
                <w:b/>
                <w:color w:val="000000"/>
                <w:sz w:val="32"/>
                <w:szCs w:val="32"/>
              </w:rPr>
              <w:t>Percentages</w:t>
            </w:r>
          </w:p>
        </w:tc>
      </w:tr>
      <w:tr w:rsidR="007E1588" w:rsidRPr="00B8226F" w:rsidTr="00937FD1">
        <w:trPr>
          <w:trHeight w:val="489"/>
          <w:jc w:val="center"/>
        </w:trPr>
        <w:tc>
          <w:tcPr>
            <w:tcW w:w="3019" w:type="dxa"/>
            <w:shd w:val="clear" w:color="auto" w:fill="auto"/>
            <w:noWrap/>
            <w:vAlign w:val="center"/>
            <w:hideMark/>
          </w:tcPr>
          <w:p w:rsidR="007E1588" w:rsidRPr="00937FD1" w:rsidRDefault="007E1588" w:rsidP="005C216D">
            <w:pP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Spring/Summer 2018</w:t>
            </w:r>
          </w:p>
        </w:tc>
        <w:tc>
          <w:tcPr>
            <w:tcW w:w="2532" w:type="dxa"/>
            <w:shd w:val="clear" w:color="auto" w:fill="auto"/>
            <w:noWrap/>
            <w:vAlign w:val="center"/>
            <w:hideMark/>
          </w:tcPr>
          <w:p w:rsidR="007E1588" w:rsidRPr="00937FD1" w:rsidRDefault="007E1588" w:rsidP="007E1588">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445</w:t>
            </w:r>
          </w:p>
        </w:tc>
        <w:tc>
          <w:tcPr>
            <w:tcW w:w="2532" w:type="dxa"/>
            <w:vAlign w:val="center"/>
          </w:tcPr>
          <w:p w:rsidR="007E1588" w:rsidRPr="00937FD1" w:rsidRDefault="007E1588" w:rsidP="007E1588">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67%</w:t>
            </w:r>
          </w:p>
        </w:tc>
      </w:tr>
      <w:tr w:rsidR="007E1588" w:rsidRPr="00B8226F" w:rsidTr="00937FD1">
        <w:trPr>
          <w:trHeight w:val="735"/>
          <w:jc w:val="center"/>
        </w:trPr>
        <w:tc>
          <w:tcPr>
            <w:tcW w:w="3019" w:type="dxa"/>
            <w:shd w:val="clear" w:color="auto" w:fill="auto"/>
            <w:noWrap/>
            <w:vAlign w:val="center"/>
            <w:hideMark/>
          </w:tcPr>
          <w:p w:rsidR="007E1588" w:rsidRPr="00937FD1" w:rsidRDefault="007E1588" w:rsidP="005C216D">
            <w:pP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Fall 2017</w:t>
            </w:r>
          </w:p>
        </w:tc>
        <w:tc>
          <w:tcPr>
            <w:tcW w:w="2532" w:type="dxa"/>
            <w:shd w:val="clear" w:color="auto" w:fill="auto"/>
            <w:noWrap/>
            <w:vAlign w:val="center"/>
            <w:hideMark/>
          </w:tcPr>
          <w:p w:rsidR="007E1588" w:rsidRPr="00937FD1" w:rsidRDefault="007E1588" w:rsidP="007E1588">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99</w:t>
            </w:r>
          </w:p>
        </w:tc>
        <w:tc>
          <w:tcPr>
            <w:tcW w:w="2532" w:type="dxa"/>
            <w:vAlign w:val="center"/>
          </w:tcPr>
          <w:p w:rsidR="007E1588" w:rsidRPr="00937FD1" w:rsidRDefault="007E1588" w:rsidP="007E1588">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15%</w:t>
            </w:r>
          </w:p>
        </w:tc>
      </w:tr>
      <w:tr w:rsidR="007E1588" w:rsidRPr="00B8226F" w:rsidTr="00937FD1">
        <w:trPr>
          <w:trHeight w:val="489"/>
          <w:jc w:val="center"/>
        </w:trPr>
        <w:tc>
          <w:tcPr>
            <w:tcW w:w="3019" w:type="dxa"/>
            <w:shd w:val="clear" w:color="auto" w:fill="auto"/>
            <w:noWrap/>
            <w:vAlign w:val="center"/>
            <w:hideMark/>
          </w:tcPr>
          <w:p w:rsidR="007E1588" w:rsidRPr="00937FD1" w:rsidRDefault="007E1588" w:rsidP="005C216D">
            <w:pP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Winter 2018</w:t>
            </w:r>
          </w:p>
        </w:tc>
        <w:tc>
          <w:tcPr>
            <w:tcW w:w="2532" w:type="dxa"/>
            <w:shd w:val="clear" w:color="auto" w:fill="auto"/>
            <w:noWrap/>
            <w:vAlign w:val="center"/>
            <w:hideMark/>
          </w:tcPr>
          <w:p w:rsidR="007E1588" w:rsidRPr="00937FD1" w:rsidRDefault="007E1588" w:rsidP="007E1588">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100</w:t>
            </w:r>
          </w:p>
        </w:tc>
        <w:tc>
          <w:tcPr>
            <w:tcW w:w="2532" w:type="dxa"/>
            <w:vAlign w:val="center"/>
          </w:tcPr>
          <w:p w:rsidR="007E1588" w:rsidRPr="00937FD1" w:rsidRDefault="007E1588" w:rsidP="007E1588">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15%</w:t>
            </w:r>
          </w:p>
        </w:tc>
      </w:tr>
      <w:tr w:rsidR="007E1588" w:rsidRPr="00B8226F" w:rsidTr="00937FD1">
        <w:trPr>
          <w:trHeight w:val="735"/>
          <w:jc w:val="center"/>
        </w:trPr>
        <w:tc>
          <w:tcPr>
            <w:tcW w:w="3019" w:type="dxa"/>
            <w:shd w:val="clear" w:color="auto" w:fill="auto"/>
            <w:noWrap/>
            <w:vAlign w:val="center"/>
            <w:hideMark/>
          </w:tcPr>
          <w:p w:rsidR="007E1588" w:rsidRPr="00937FD1" w:rsidRDefault="007E1588" w:rsidP="005C216D">
            <w:pP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Academic Year 2017</w:t>
            </w:r>
          </w:p>
        </w:tc>
        <w:tc>
          <w:tcPr>
            <w:tcW w:w="2532" w:type="dxa"/>
            <w:shd w:val="clear" w:color="auto" w:fill="auto"/>
            <w:noWrap/>
            <w:vAlign w:val="center"/>
            <w:hideMark/>
          </w:tcPr>
          <w:p w:rsidR="007E1588" w:rsidRPr="00937FD1" w:rsidRDefault="007E1588" w:rsidP="007E1588">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17</w:t>
            </w:r>
          </w:p>
        </w:tc>
        <w:tc>
          <w:tcPr>
            <w:tcW w:w="2532" w:type="dxa"/>
            <w:vAlign w:val="center"/>
          </w:tcPr>
          <w:p w:rsidR="007E1588" w:rsidRPr="00937FD1" w:rsidRDefault="007E1588" w:rsidP="007E1588">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3%</w:t>
            </w:r>
          </w:p>
        </w:tc>
      </w:tr>
      <w:tr w:rsidR="00937FD1" w:rsidRPr="00B8226F" w:rsidTr="00937FD1">
        <w:trPr>
          <w:trHeight w:val="735"/>
          <w:jc w:val="center"/>
        </w:trPr>
        <w:tc>
          <w:tcPr>
            <w:tcW w:w="3019" w:type="dxa"/>
            <w:shd w:val="clear" w:color="auto" w:fill="auto"/>
            <w:noWrap/>
            <w:vAlign w:val="center"/>
          </w:tcPr>
          <w:p w:rsidR="00937FD1" w:rsidRPr="00937FD1" w:rsidRDefault="00937FD1" w:rsidP="005C216D">
            <w:pPr>
              <w:rPr>
                <w:rFonts w:ascii="Times New Roman" w:eastAsia="Times New Roman" w:hAnsi="Times New Roman" w:cs="Times New Roman"/>
                <w:b/>
                <w:color w:val="000000"/>
                <w:sz w:val="32"/>
                <w:szCs w:val="32"/>
              </w:rPr>
            </w:pPr>
            <w:r w:rsidRPr="00937FD1">
              <w:rPr>
                <w:rFonts w:ascii="Times New Roman" w:eastAsia="Times New Roman" w:hAnsi="Times New Roman" w:cs="Times New Roman"/>
                <w:b/>
                <w:color w:val="000000"/>
                <w:sz w:val="32"/>
                <w:szCs w:val="32"/>
              </w:rPr>
              <w:t>Total</w:t>
            </w:r>
          </w:p>
        </w:tc>
        <w:tc>
          <w:tcPr>
            <w:tcW w:w="2532" w:type="dxa"/>
            <w:shd w:val="clear" w:color="auto" w:fill="auto"/>
            <w:noWrap/>
            <w:vAlign w:val="center"/>
          </w:tcPr>
          <w:p w:rsidR="00937FD1" w:rsidRPr="00937FD1" w:rsidRDefault="00937FD1" w:rsidP="007E1588">
            <w:pPr>
              <w:jc w:val="center"/>
              <w:rPr>
                <w:rFonts w:ascii="Times New Roman" w:eastAsia="Times New Roman" w:hAnsi="Times New Roman" w:cs="Times New Roman"/>
                <w:b/>
                <w:color w:val="000000"/>
                <w:sz w:val="32"/>
                <w:szCs w:val="32"/>
              </w:rPr>
            </w:pPr>
            <w:r w:rsidRPr="00937FD1">
              <w:rPr>
                <w:rFonts w:ascii="Times New Roman" w:eastAsia="Times New Roman" w:hAnsi="Times New Roman" w:cs="Times New Roman"/>
                <w:b/>
                <w:color w:val="000000"/>
                <w:sz w:val="32"/>
                <w:szCs w:val="32"/>
              </w:rPr>
              <w:t>661</w:t>
            </w:r>
          </w:p>
        </w:tc>
        <w:tc>
          <w:tcPr>
            <w:tcW w:w="2532" w:type="dxa"/>
            <w:vAlign w:val="center"/>
          </w:tcPr>
          <w:p w:rsidR="00937FD1" w:rsidRPr="00937FD1" w:rsidRDefault="00937FD1" w:rsidP="007E1588">
            <w:pPr>
              <w:jc w:val="center"/>
              <w:rPr>
                <w:rFonts w:ascii="Times New Roman" w:eastAsia="Times New Roman" w:hAnsi="Times New Roman" w:cs="Times New Roman"/>
                <w:b/>
                <w:color w:val="000000"/>
                <w:sz w:val="32"/>
                <w:szCs w:val="32"/>
              </w:rPr>
            </w:pPr>
            <w:r w:rsidRPr="00937FD1">
              <w:rPr>
                <w:rFonts w:ascii="Times New Roman" w:eastAsia="Times New Roman" w:hAnsi="Times New Roman" w:cs="Times New Roman"/>
                <w:b/>
                <w:color w:val="000000"/>
                <w:sz w:val="32"/>
                <w:szCs w:val="32"/>
              </w:rPr>
              <w:t>100%</w:t>
            </w:r>
          </w:p>
        </w:tc>
      </w:tr>
    </w:tbl>
    <w:p w:rsidR="009B2532" w:rsidRPr="00B8226F" w:rsidRDefault="009B2532">
      <w:pPr>
        <w:rPr>
          <w:rFonts w:ascii="Times New Roman" w:hAnsi="Times New Roman" w:cs="Times New Roman"/>
        </w:rPr>
      </w:pPr>
    </w:p>
    <w:p w:rsidR="007E1588" w:rsidRPr="00B8226F" w:rsidRDefault="007E1588">
      <w:pPr>
        <w:rPr>
          <w:rFonts w:ascii="Times New Roman" w:hAnsi="Times New Roman" w:cs="Times New Roman"/>
        </w:rPr>
      </w:pPr>
    </w:p>
    <w:p w:rsidR="007E1588" w:rsidRDefault="007E1588">
      <w:pPr>
        <w:rPr>
          <w:rFonts w:ascii="Times New Roman" w:hAnsi="Times New Roman" w:cs="Times New Roman"/>
        </w:rPr>
      </w:pPr>
    </w:p>
    <w:p w:rsidR="00937FD1" w:rsidRPr="00B8226F" w:rsidRDefault="00937FD1">
      <w:pPr>
        <w:rPr>
          <w:rFonts w:ascii="Times New Roman" w:hAnsi="Times New Roman" w:cs="Times New Roman"/>
        </w:rPr>
      </w:pPr>
    </w:p>
    <w:p w:rsidR="00937FD1" w:rsidRDefault="00937FD1">
      <w:pPr>
        <w:rPr>
          <w:rFonts w:ascii="Times New Roman" w:hAnsi="Times New Roman" w:cs="Times New Roman"/>
        </w:rPr>
      </w:pPr>
    </w:p>
    <w:p w:rsidR="00937FD1" w:rsidRDefault="00AD78C7">
      <w:pPr>
        <w:rPr>
          <w:rFonts w:ascii="Times New Roman" w:hAnsi="Times New Roman" w:cs="Times New Roman"/>
          <w:b/>
          <w:sz w:val="32"/>
          <w:szCs w:val="32"/>
        </w:rPr>
      </w:pPr>
      <w:r>
        <w:rPr>
          <w:rFonts w:ascii="Times New Roman" w:hAnsi="Times New Roman" w:cs="Times New Roman"/>
          <w:b/>
          <w:sz w:val="32"/>
          <w:szCs w:val="32"/>
        </w:rPr>
        <w:t>Table 10</w:t>
      </w:r>
      <w:r w:rsidR="00937FD1">
        <w:rPr>
          <w:rFonts w:ascii="Times New Roman" w:hAnsi="Times New Roman" w:cs="Times New Roman"/>
          <w:b/>
          <w:sz w:val="32"/>
          <w:szCs w:val="32"/>
        </w:rPr>
        <w:t>. Participation by Program Type</w:t>
      </w:r>
    </w:p>
    <w:p w:rsidR="00937FD1" w:rsidRDefault="00937FD1">
      <w:pPr>
        <w:rPr>
          <w:rFonts w:ascii="Times New Roman" w:hAnsi="Times New Roman" w:cs="Times New Roman"/>
        </w:rPr>
      </w:pPr>
    </w:p>
    <w:p w:rsidR="007E1588" w:rsidRPr="00B8226F" w:rsidRDefault="007E1588">
      <w:pPr>
        <w:rPr>
          <w:rFonts w:ascii="Times New Roman" w:hAnsi="Times New Roman" w:cs="Times New Roman"/>
        </w:rPr>
      </w:pPr>
      <w:r w:rsidRPr="00B8226F">
        <w:rPr>
          <w:rFonts w:ascii="Times New Roman" w:hAnsi="Times New Roman" w:cs="Times New Roman"/>
          <w:noProof/>
        </w:rPr>
        <w:drawing>
          <wp:inline distT="0" distB="0" distL="0" distR="0" wp14:anchorId="142CB9CB" wp14:editId="50FAE7D2">
            <wp:extent cx="5932714" cy="4822371"/>
            <wp:effectExtent l="0" t="0" r="11430" b="165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C216D" w:rsidRPr="00B8226F" w:rsidRDefault="005C216D">
      <w:pPr>
        <w:rPr>
          <w:rFonts w:ascii="Times New Roman" w:hAnsi="Times New Roman" w:cs="Times New Roman"/>
        </w:rPr>
      </w:pP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2234"/>
        <w:gridCol w:w="1810"/>
      </w:tblGrid>
      <w:tr w:rsidR="0071103A" w:rsidRPr="00B8226F" w:rsidTr="00B3284C">
        <w:trPr>
          <w:trHeight w:val="531"/>
          <w:jc w:val="center"/>
        </w:trPr>
        <w:tc>
          <w:tcPr>
            <w:tcW w:w="3781" w:type="dxa"/>
            <w:shd w:val="clear" w:color="auto" w:fill="auto"/>
            <w:noWrap/>
            <w:vAlign w:val="center"/>
            <w:hideMark/>
          </w:tcPr>
          <w:p w:rsidR="0071103A" w:rsidRPr="00B3284C" w:rsidRDefault="0071103A" w:rsidP="00B3284C">
            <w:pPr>
              <w:jc w:val="center"/>
              <w:rPr>
                <w:rFonts w:ascii="Times New Roman" w:eastAsia="Times New Roman" w:hAnsi="Times New Roman" w:cs="Times New Roman"/>
                <w:b/>
                <w:color w:val="000000"/>
                <w:sz w:val="32"/>
                <w:szCs w:val="32"/>
              </w:rPr>
            </w:pPr>
            <w:r w:rsidRPr="00B3284C">
              <w:rPr>
                <w:rFonts w:ascii="Times New Roman" w:eastAsia="Times New Roman" w:hAnsi="Times New Roman" w:cs="Times New Roman"/>
                <w:b/>
                <w:color w:val="000000"/>
                <w:sz w:val="32"/>
                <w:szCs w:val="32"/>
              </w:rPr>
              <w:t>Program Type</w:t>
            </w:r>
          </w:p>
        </w:tc>
        <w:tc>
          <w:tcPr>
            <w:tcW w:w="2234" w:type="dxa"/>
            <w:shd w:val="clear" w:color="auto" w:fill="auto"/>
            <w:noWrap/>
            <w:vAlign w:val="center"/>
            <w:hideMark/>
          </w:tcPr>
          <w:p w:rsidR="0071103A" w:rsidRPr="00B3284C" w:rsidRDefault="0071103A" w:rsidP="00B3284C">
            <w:pPr>
              <w:jc w:val="center"/>
              <w:rPr>
                <w:rFonts w:ascii="Times New Roman" w:eastAsia="Times New Roman" w:hAnsi="Times New Roman" w:cs="Times New Roman"/>
                <w:b/>
                <w:color w:val="000000"/>
                <w:sz w:val="32"/>
                <w:szCs w:val="32"/>
              </w:rPr>
            </w:pPr>
            <w:r w:rsidRPr="00B3284C">
              <w:rPr>
                <w:rFonts w:ascii="Times New Roman" w:eastAsia="Times New Roman" w:hAnsi="Times New Roman" w:cs="Times New Roman"/>
                <w:b/>
                <w:color w:val="000000"/>
                <w:sz w:val="32"/>
                <w:szCs w:val="32"/>
              </w:rPr>
              <w:t># of Students</w:t>
            </w:r>
          </w:p>
        </w:tc>
        <w:tc>
          <w:tcPr>
            <w:tcW w:w="1810" w:type="dxa"/>
            <w:vAlign w:val="center"/>
          </w:tcPr>
          <w:p w:rsidR="0071103A" w:rsidRPr="00B3284C" w:rsidRDefault="0071103A" w:rsidP="00B3284C">
            <w:pPr>
              <w:jc w:val="center"/>
              <w:rPr>
                <w:rFonts w:ascii="Times New Roman" w:eastAsia="Times New Roman" w:hAnsi="Times New Roman" w:cs="Times New Roman"/>
                <w:b/>
                <w:color w:val="000000"/>
                <w:sz w:val="32"/>
                <w:szCs w:val="32"/>
              </w:rPr>
            </w:pPr>
            <w:r w:rsidRPr="00B3284C">
              <w:rPr>
                <w:rFonts w:ascii="Times New Roman" w:eastAsia="Times New Roman" w:hAnsi="Times New Roman" w:cs="Times New Roman"/>
                <w:b/>
                <w:color w:val="000000"/>
                <w:sz w:val="32"/>
                <w:szCs w:val="32"/>
              </w:rPr>
              <w:t>Percentage</w:t>
            </w:r>
          </w:p>
        </w:tc>
      </w:tr>
      <w:tr w:rsidR="0071103A" w:rsidRPr="00B8226F" w:rsidTr="00B3284C">
        <w:trPr>
          <w:trHeight w:val="495"/>
          <w:jc w:val="center"/>
        </w:trPr>
        <w:tc>
          <w:tcPr>
            <w:tcW w:w="3781" w:type="dxa"/>
            <w:shd w:val="clear" w:color="auto" w:fill="auto"/>
            <w:noWrap/>
            <w:vAlign w:val="center"/>
            <w:hideMark/>
          </w:tcPr>
          <w:p w:rsidR="0071103A" w:rsidRPr="00937FD1" w:rsidRDefault="0071103A" w:rsidP="00937FD1">
            <w:pP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Faculty Led</w:t>
            </w:r>
          </w:p>
        </w:tc>
        <w:tc>
          <w:tcPr>
            <w:tcW w:w="2234" w:type="dxa"/>
            <w:shd w:val="clear" w:color="auto" w:fill="auto"/>
            <w:noWrap/>
            <w:vAlign w:val="center"/>
            <w:hideMark/>
          </w:tcPr>
          <w:p w:rsidR="0071103A" w:rsidRPr="00937FD1" w:rsidRDefault="0071103A" w:rsidP="00B3284C">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327</w:t>
            </w:r>
          </w:p>
        </w:tc>
        <w:tc>
          <w:tcPr>
            <w:tcW w:w="1810" w:type="dxa"/>
            <w:vAlign w:val="center"/>
          </w:tcPr>
          <w:p w:rsidR="0071103A" w:rsidRPr="00937FD1" w:rsidRDefault="0071103A" w:rsidP="00B3284C">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50%</w:t>
            </w:r>
          </w:p>
        </w:tc>
      </w:tr>
      <w:tr w:rsidR="0071103A" w:rsidRPr="00B8226F" w:rsidTr="00B3284C">
        <w:trPr>
          <w:trHeight w:val="472"/>
          <w:jc w:val="center"/>
        </w:trPr>
        <w:tc>
          <w:tcPr>
            <w:tcW w:w="3781" w:type="dxa"/>
            <w:shd w:val="clear" w:color="auto" w:fill="auto"/>
            <w:noWrap/>
            <w:vAlign w:val="center"/>
            <w:hideMark/>
          </w:tcPr>
          <w:p w:rsidR="0071103A" w:rsidRPr="00937FD1" w:rsidRDefault="0071103A" w:rsidP="00937FD1">
            <w:pP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Non-GVSU</w:t>
            </w:r>
          </w:p>
        </w:tc>
        <w:tc>
          <w:tcPr>
            <w:tcW w:w="2234" w:type="dxa"/>
            <w:shd w:val="clear" w:color="auto" w:fill="auto"/>
            <w:noWrap/>
            <w:vAlign w:val="center"/>
            <w:hideMark/>
          </w:tcPr>
          <w:p w:rsidR="0071103A" w:rsidRPr="00937FD1" w:rsidRDefault="0071103A" w:rsidP="00B3284C">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178</w:t>
            </w:r>
          </w:p>
        </w:tc>
        <w:tc>
          <w:tcPr>
            <w:tcW w:w="1810" w:type="dxa"/>
            <w:vAlign w:val="center"/>
          </w:tcPr>
          <w:p w:rsidR="0071103A" w:rsidRPr="00937FD1" w:rsidRDefault="0071103A" w:rsidP="00B3284C">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27%</w:t>
            </w:r>
          </w:p>
        </w:tc>
      </w:tr>
      <w:tr w:rsidR="0071103A" w:rsidRPr="00B8226F" w:rsidTr="00B3284C">
        <w:trPr>
          <w:trHeight w:val="426"/>
          <w:jc w:val="center"/>
        </w:trPr>
        <w:tc>
          <w:tcPr>
            <w:tcW w:w="3781" w:type="dxa"/>
            <w:shd w:val="clear" w:color="auto" w:fill="auto"/>
            <w:noWrap/>
            <w:vAlign w:val="center"/>
            <w:hideMark/>
          </w:tcPr>
          <w:p w:rsidR="0071103A" w:rsidRPr="00937FD1" w:rsidRDefault="0071103A" w:rsidP="00937FD1">
            <w:pP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Partnership</w:t>
            </w:r>
          </w:p>
        </w:tc>
        <w:tc>
          <w:tcPr>
            <w:tcW w:w="2234" w:type="dxa"/>
            <w:shd w:val="clear" w:color="auto" w:fill="auto"/>
            <w:noWrap/>
            <w:vAlign w:val="center"/>
            <w:hideMark/>
          </w:tcPr>
          <w:p w:rsidR="0071103A" w:rsidRPr="00937FD1" w:rsidRDefault="0071103A" w:rsidP="00B3284C">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120</w:t>
            </w:r>
          </w:p>
        </w:tc>
        <w:tc>
          <w:tcPr>
            <w:tcW w:w="1810" w:type="dxa"/>
            <w:vAlign w:val="center"/>
          </w:tcPr>
          <w:p w:rsidR="0071103A" w:rsidRPr="00937FD1" w:rsidRDefault="0071103A" w:rsidP="00B3284C">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18%</w:t>
            </w:r>
          </w:p>
        </w:tc>
      </w:tr>
      <w:tr w:rsidR="0071103A" w:rsidRPr="00B8226F" w:rsidTr="00B3284C">
        <w:trPr>
          <w:trHeight w:val="531"/>
          <w:jc w:val="center"/>
        </w:trPr>
        <w:tc>
          <w:tcPr>
            <w:tcW w:w="3781" w:type="dxa"/>
            <w:shd w:val="clear" w:color="auto" w:fill="auto"/>
            <w:vAlign w:val="center"/>
            <w:hideMark/>
          </w:tcPr>
          <w:p w:rsidR="0071103A" w:rsidRPr="00937FD1" w:rsidRDefault="0071103A" w:rsidP="00937FD1">
            <w:pP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Independent Study</w:t>
            </w:r>
          </w:p>
        </w:tc>
        <w:tc>
          <w:tcPr>
            <w:tcW w:w="2234" w:type="dxa"/>
            <w:shd w:val="clear" w:color="auto" w:fill="auto"/>
            <w:noWrap/>
            <w:vAlign w:val="center"/>
            <w:hideMark/>
          </w:tcPr>
          <w:p w:rsidR="0071103A" w:rsidRPr="00937FD1" w:rsidRDefault="0071103A" w:rsidP="00B3284C">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16</w:t>
            </w:r>
          </w:p>
        </w:tc>
        <w:tc>
          <w:tcPr>
            <w:tcW w:w="1810" w:type="dxa"/>
            <w:vAlign w:val="center"/>
          </w:tcPr>
          <w:p w:rsidR="0071103A" w:rsidRPr="00937FD1" w:rsidRDefault="0071103A" w:rsidP="00B3284C">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2%</w:t>
            </w:r>
          </w:p>
        </w:tc>
      </w:tr>
      <w:tr w:rsidR="0071103A" w:rsidRPr="00B8226F" w:rsidTr="00B3284C">
        <w:trPr>
          <w:trHeight w:val="531"/>
          <w:jc w:val="center"/>
        </w:trPr>
        <w:tc>
          <w:tcPr>
            <w:tcW w:w="3781" w:type="dxa"/>
            <w:shd w:val="clear" w:color="auto" w:fill="auto"/>
            <w:noWrap/>
            <w:vAlign w:val="center"/>
            <w:hideMark/>
          </w:tcPr>
          <w:p w:rsidR="0071103A" w:rsidRPr="00937FD1" w:rsidRDefault="0071103A" w:rsidP="00937FD1">
            <w:pP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lastRenderedPageBreak/>
              <w:t>Internship</w:t>
            </w:r>
          </w:p>
        </w:tc>
        <w:tc>
          <w:tcPr>
            <w:tcW w:w="2234" w:type="dxa"/>
            <w:shd w:val="clear" w:color="auto" w:fill="auto"/>
            <w:noWrap/>
            <w:vAlign w:val="center"/>
            <w:hideMark/>
          </w:tcPr>
          <w:p w:rsidR="0071103A" w:rsidRPr="00937FD1" w:rsidRDefault="0071103A" w:rsidP="00B3284C">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20</w:t>
            </w:r>
          </w:p>
        </w:tc>
        <w:tc>
          <w:tcPr>
            <w:tcW w:w="1810" w:type="dxa"/>
            <w:vAlign w:val="center"/>
          </w:tcPr>
          <w:p w:rsidR="0071103A" w:rsidRPr="00937FD1" w:rsidRDefault="0071103A" w:rsidP="00B3284C">
            <w:pPr>
              <w:jc w:val="center"/>
              <w:rPr>
                <w:rFonts w:ascii="Times New Roman" w:eastAsia="Times New Roman" w:hAnsi="Times New Roman" w:cs="Times New Roman"/>
                <w:color w:val="000000"/>
                <w:sz w:val="32"/>
                <w:szCs w:val="32"/>
              </w:rPr>
            </w:pPr>
            <w:r w:rsidRPr="00937FD1">
              <w:rPr>
                <w:rFonts w:ascii="Times New Roman" w:eastAsia="Times New Roman" w:hAnsi="Times New Roman" w:cs="Times New Roman"/>
                <w:color w:val="000000"/>
                <w:sz w:val="32"/>
                <w:szCs w:val="32"/>
              </w:rPr>
              <w:t>3%</w:t>
            </w:r>
          </w:p>
        </w:tc>
      </w:tr>
      <w:tr w:rsidR="00937FD1" w:rsidRPr="00B8226F" w:rsidTr="00B3284C">
        <w:trPr>
          <w:trHeight w:val="531"/>
          <w:jc w:val="center"/>
        </w:trPr>
        <w:tc>
          <w:tcPr>
            <w:tcW w:w="3781" w:type="dxa"/>
            <w:shd w:val="clear" w:color="auto" w:fill="auto"/>
            <w:noWrap/>
            <w:vAlign w:val="center"/>
          </w:tcPr>
          <w:p w:rsidR="00937FD1" w:rsidRPr="00B3284C" w:rsidRDefault="00937FD1" w:rsidP="00937FD1">
            <w:pPr>
              <w:rPr>
                <w:rFonts w:ascii="Times New Roman" w:eastAsia="Times New Roman" w:hAnsi="Times New Roman" w:cs="Times New Roman"/>
                <w:b/>
                <w:color w:val="000000"/>
                <w:sz w:val="32"/>
                <w:szCs w:val="32"/>
              </w:rPr>
            </w:pPr>
            <w:r w:rsidRPr="00B3284C">
              <w:rPr>
                <w:rFonts w:ascii="Times New Roman" w:eastAsia="Times New Roman" w:hAnsi="Times New Roman" w:cs="Times New Roman"/>
                <w:b/>
                <w:color w:val="000000"/>
                <w:sz w:val="32"/>
                <w:szCs w:val="32"/>
              </w:rPr>
              <w:t>Total</w:t>
            </w:r>
          </w:p>
        </w:tc>
        <w:tc>
          <w:tcPr>
            <w:tcW w:w="2234" w:type="dxa"/>
            <w:shd w:val="clear" w:color="auto" w:fill="auto"/>
            <w:noWrap/>
            <w:vAlign w:val="center"/>
          </w:tcPr>
          <w:p w:rsidR="00937FD1" w:rsidRPr="00B3284C" w:rsidRDefault="00B3284C" w:rsidP="00B3284C">
            <w:pPr>
              <w:jc w:val="center"/>
              <w:rPr>
                <w:rFonts w:ascii="Times New Roman" w:eastAsia="Times New Roman" w:hAnsi="Times New Roman" w:cs="Times New Roman"/>
                <w:b/>
                <w:color w:val="000000"/>
                <w:sz w:val="32"/>
                <w:szCs w:val="32"/>
              </w:rPr>
            </w:pPr>
            <w:r w:rsidRPr="00B3284C">
              <w:rPr>
                <w:rFonts w:ascii="Times New Roman" w:eastAsia="Times New Roman" w:hAnsi="Times New Roman" w:cs="Times New Roman"/>
                <w:b/>
                <w:color w:val="000000"/>
                <w:sz w:val="32"/>
                <w:szCs w:val="32"/>
              </w:rPr>
              <w:t>661</w:t>
            </w:r>
          </w:p>
        </w:tc>
        <w:tc>
          <w:tcPr>
            <w:tcW w:w="1810" w:type="dxa"/>
            <w:vAlign w:val="center"/>
          </w:tcPr>
          <w:p w:rsidR="00937FD1" w:rsidRPr="00B3284C" w:rsidRDefault="00B3284C" w:rsidP="00B3284C">
            <w:pPr>
              <w:jc w:val="center"/>
              <w:rPr>
                <w:rFonts w:ascii="Times New Roman" w:eastAsia="Times New Roman" w:hAnsi="Times New Roman" w:cs="Times New Roman"/>
                <w:b/>
                <w:color w:val="000000"/>
                <w:sz w:val="32"/>
                <w:szCs w:val="32"/>
              </w:rPr>
            </w:pPr>
            <w:r w:rsidRPr="00B3284C">
              <w:rPr>
                <w:rFonts w:ascii="Times New Roman" w:eastAsia="Times New Roman" w:hAnsi="Times New Roman" w:cs="Times New Roman"/>
                <w:b/>
                <w:color w:val="000000"/>
                <w:sz w:val="32"/>
                <w:szCs w:val="32"/>
              </w:rPr>
              <w:t>100%</w:t>
            </w:r>
          </w:p>
        </w:tc>
      </w:tr>
    </w:tbl>
    <w:p w:rsidR="005C216D" w:rsidRPr="00B8226F" w:rsidRDefault="005C216D" w:rsidP="00937FD1">
      <w:pPr>
        <w:rPr>
          <w:rFonts w:ascii="Times New Roman" w:hAnsi="Times New Roman" w:cs="Times New Roman"/>
        </w:rPr>
      </w:pPr>
    </w:p>
    <w:p w:rsidR="00B66E98" w:rsidRPr="00B8226F" w:rsidRDefault="00B66E98">
      <w:pPr>
        <w:rPr>
          <w:rFonts w:ascii="Times New Roman" w:hAnsi="Times New Roman" w:cs="Times New Roman"/>
        </w:rPr>
      </w:pPr>
    </w:p>
    <w:p w:rsidR="001E2956" w:rsidRDefault="00AD78C7">
      <w:pPr>
        <w:rPr>
          <w:rFonts w:ascii="Times New Roman" w:hAnsi="Times New Roman" w:cs="Times New Roman"/>
          <w:b/>
          <w:sz w:val="32"/>
          <w:szCs w:val="32"/>
        </w:rPr>
      </w:pPr>
      <w:r>
        <w:rPr>
          <w:rFonts w:ascii="Times New Roman" w:hAnsi="Times New Roman" w:cs="Times New Roman"/>
          <w:b/>
          <w:sz w:val="32"/>
          <w:szCs w:val="32"/>
        </w:rPr>
        <w:t>Table 11</w:t>
      </w:r>
      <w:r w:rsidR="00796E4B">
        <w:rPr>
          <w:rFonts w:ascii="Times New Roman" w:hAnsi="Times New Roman" w:cs="Times New Roman"/>
          <w:b/>
          <w:sz w:val="32"/>
          <w:szCs w:val="32"/>
        </w:rPr>
        <w:t>. Partic</w:t>
      </w:r>
      <w:r w:rsidR="00D40326">
        <w:rPr>
          <w:rFonts w:ascii="Times New Roman" w:hAnsi="Times New Roman" w:cs="Times New Roman"/>
          <w:b/>
          <w:sz w:val="32"/>
          <w:szCs w:val="32"/>
        </w:rPr>
        <w:t xml:space="preserve">ipation by Faculty-Led Program </w:t>
      </w:r>
    </w:p>
    <w:p w:rsidR="00796E4B" w:rsidRDefault="00796E4B">
      <w:pPr>
        <w:rPr>
          <w:rFonts w:ascii="Times New Roman" w:hAnsi="Times New Roman" w:cs="Times New Roman"/>
          <w:b/>
          <w:sz w:val="32"/>
          <w:szCs w:val="32"/>
        </w:rPr>
      </w:pPr>
    </w:p>
    <w:p w:rsidR="00796E4B" w:rsidRPr="00796E4B" w:rsidRDefault="00796E4B" w:rsidP="00796E4B">
      <w:pPr>
        <w:rPr>
          <w:rFonts w:ascii="Times New Roman" w:hAnsi="Times New Roman" w:cs="Times New Roman"/>
          <w:b/>
          <w:sz w:val="32"/>
          <w:szCs w:val="32"/>
        </w:rPr>
        <w:sectPr w:rsidR="00796E4B" w:rsidRPr="00796E4B" w:rsidSect="009B2532">
          <w:type w:val="continuous"/>
          <w:pgSz w:w="12240" w:h="15840"/>
          <w:pgMar w:top="1440" w:right="1440" w:bottom="1440" w:left="1440" w:header="720" w:footer="720" w:gutter="0"/>
          <w:cols w:space="720"/>
          <w:docGrid w:linePitch="360"/>
        </w:sectPr>
      </w:pPr>
      <w:r>
        <w:rPr>
          <w:noProof/>
        </w:rPr>
        <w:drawing>
          <wp:inline distT="0" distB="0" distL="0" distR="0" wp14:anchorId="3AAEB0B8" wp14:editId="5141B66A">
            <wp:extent cx="5909310" cy="3337560"/>
            <wp:effectExtent l="0" t="0" r="15240" b="1524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718"/>
      </w:tblGrid>
      <w:tr w:rsidR="00796E4B" w:rsidRPr="00796E4B" w:rsidTr="00B97AA0">
        <w:trPr>
          <w:trHeight w:val="307"/>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Tanzania: Culture and Education</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25</w:t>
            </w:r>
          </w:p>
        </w:tc>
      </w:tr>
      <w:tr w:rsidR="00796E4B" w:rsidRPr="00796E4B" w:rsidTr="00B97AA0">
        <w:trPr>
          <w:trHeight w:val="307"/>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Ghana: Public Health Nursing</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22</w:t>
            </w:r>
          </w:p>
        </w:tc>
      </w:tr>
      <w:tr w:rsidR="00796E4B" w:rsidRPr="00796E4B" w:rsidTr="00B97AA0">
        <w:trPr>
          <w:trHeight w:val="615"/>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Ghana: Cultural Exchange and Service-Learning</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18</w:t>
            </w:r>
          </w:p>
        </w:tc>
      </w:tr>
      <w:tr w:rsidR="00796E4B" w:rsidRPr="00796E4B" w:rsidTr="00B97AA0">
        <w:trPr>
          <w:trHeight w:val="615"/>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U.K. British Literature &amp; Culture in Context</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18</w:t>
            </w:r>
          </w:p>
        </w:tc>
      </w:tr>
      <w:tr w:rsidR="00796E4B" w:rsidRPr="00796E4B" w:rsidTr="00B97AA0">
        <w:trPr>
          <w:trHeight w:val="307"/>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UK: Communication</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17</w:t>
            </w:r>
          </w:p>
        </w:tc>
      </w:tr>
      <w:tr w:rsidR="00796E4B" w:rsidRPr="00796E4B" w:rsidTr="00B97AA0">
        <w:trPr>
          <w:trHeight w:val="307"/>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France: Language and Culture</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17</w:t>
            </w:r>
          </w:p>
        </w:tc>
      </w:tr>
      <w:tr w:rsidR="00796E4B" w:rsidRPr="00796E4B" w:rsidTr="00B97AA0">
        <w:trPr>
          <w:trHeight w:val="615"/>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Netherlands: English Education in Maastricht</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15</w:t>
            </w:r>
          </w:p>
        </w:tc>
      </w:tr>
      <w:tr w:rsidR="00796E4B" w:rsidRPr="00796E4B" w:rsidTr="00B97AA0">
        <w:trPr>
          <w:trHeight w:val="615"/>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Costa Rica: Geotourism &amp; Adventure Tourism</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14</w:t>
            </w:r>
          </w:p>
        </w:tc>
      </w:tr>
      <w:tr w:rsidR="00796E4B" w:rsidRPr="00796E4B" w:rsidTr="00B97AA0">
        <w:trPr>
          <w:trHeight w:val="615"/>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UK: International Business and Corporate Governance In London</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13</w:t>
            </w:r>
          </w:p>
        </w:tc>
      </w:tr>
      <w:tr w:rsidR="00796E4B" w:rsidRPr="00796E4B" w:rsidTr="00B97AA0">
        <w:trPr>
          <w:trHeight w:val="615"/>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Haiti: Water, Environmental Issues, and Service Learning</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12</w:t>
            </w:r>
          </w:p>
        </w:tc>
      </w:tr>
      <w:tr w:rsidR="00796E4B" w:rsidRPr="00796E4B" w:rsidTr="00B97AA0">
        <w:trPr>
          <w:trHeight w:val="307"/>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El Salvador/Guatemala: Social Work</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12</w:t>
            </w:r>
          </w:p>
        </w:tc>
      </w:tr>
      <w:tr w:rsidR="00796E4B" w:rsidRPr="00796E4B" w:rsidTr="00B97AA0">
        <w:trPr>
          <w:trHeight w:val="800"/>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Ecuador: Ecology and conservation biology of the Ecuadorian cloud forest</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11</w:t>
            </w:r>
          </w:p>
        </w:tc>
      </w:tr>
      <w:tr w:rsidR="00796E4B" w:rsidRPr="00796E4B" w:rsidTr="00B97AA0">
        <w:trPr>
          <w:trHeight w:val="615"/>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U.K., N. Ireland: Peace, Conflict, and Reconciliation in Northern Ireland</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11</w:t>
            </w:r>
          </w:p>
        </w:tc>
      </w:tr>
      <w:tr w:rsidR="00796E4B" w:rsidRPr="00796E4B" w:rsidTr="00B97AA0">
        <w:trPr>
          <w:trHeight w:val="923"/>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Spain: Comparative Perspectives on Education between the US and Spain (Spring semester)</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11</w:t>
            </w:r>
          </w:p>
        </w:tc>
      </w:tr>
      <w:tr w:rsidR="00796E4B" w:rsidRPr="00796E4B" w:rsidTr="00B97AA0">
        <w:trPr>
          <w:trHeight w:val="307"/>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Ireland: Social Work</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11</w:t>
            </w:r>
          </w:p>
        </w:tc>
      </w:tr>
      <w:tr w:rsidR="00796E4B" w:rsidRPr="00796E4B" w:rsidTr="00B97AA0">
        <w:trPr>
          <w:trHeight w:val="386"/>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Sp</w:t>
            </w:r>
            <w:r w:rsidR="00B254FE">
              <w:rPr>
                <w:rFonts w:ascii="Calibri" w:eastAsia="Times New Roman" w:hAnsi="Calibri" w:cs="Calibri"/>
                <w:color w:val="000000"/>
                <w:sz w:val="22"/>
                <w:szCs w:val="22"/>
                <w:lang w:eastAsia="ja-JP"/>
              </w:rPr>
              <w:t>ain: Teacher Assisting in Ourens</w:t>
            </w:r>
            <w:r w:rsidRPr="00796E4B">
              <w:rPr>
                <w:rFonts w:ascii="Calibri" w:eastAsia="Times New Roman" w:hAnsi="Calibri" w:cs="Calibri"/>
                <w:color w:val="000000"/>
                <w:sz w:val="22"/>
                <w:szCs w:val="22"/>
                <w:lang w:eastAsia="ja-JP"/>
              </w:rPr>
              <w:t>e</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10</w:t>
            </w:r>
          </w:p>
        </w:tc>
      </w:tr>
      <w:tr w:rsidR="00796E4B" w:rsidRPr="00796E4B" w:rsidTr="00B97AA0">
        <w:trPr>
          <w:trHeight w:val="615"/>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Switzerland: Computing and Information Systems</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10</w:t>
            </w:r>
          </w:p>
        </w:tc>
      </w:tr>
      <w:tr w:rsidR="00796E4B" w:rsidRPr="00796E4B" w:rsidTr="00B97AA0">
        <w:trPr>
          <w:trHeight w:val="350"/>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Ireland Social Work Session TWO</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10</w:t>
            </w:r>
          </w:p>
        </w:tc>
      </w:tr>
      <w:tr w:rsidR="00796E4B" w:rsidRPr="00796E4B" w:rsidTr="00B97AA0">
        <w:trPr>
          <w:trHeight w:val="386"/>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Guatemala Occupational Therapy</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9</w:t>
            </w:r>
          </w:p>
        </w:tc>
      </w:tr>
      <w:tr w:rsidR="00796E4B" w:rsidRPr="00796E4B" w:rsidTr="00B97AA0">
        <w:trPr>
          <w:trHeight w:val="476"/>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China Summer School (Spring)</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8</w:t>
            </w:r>
          </w:p>
        </w:tc>
      </w:tr>
      <w:tr w:rsidR="00796E4B" w:rsidRPr="00796E4B" w:rsidTr="00B97AA0">
        <w:trPr>
          <w:trHeight w:val="615"/>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lastRenderedPageBreak/>
              <w:t xml:space="preserve">Namibia: African </w:t>
            </w:r>
            <w:r w:rsidR="00B254FE" w:rsidRPr="00796E4B">
              <w:rPr>
                <w:rFonts w:ascii="Calibri" w:eastAsia="Times New Roman" w:hAnsi="Calibri" w:cs="Calibri"/>
                <w:color w:val="000000"/>
                <w:sz w:val="22"/>
                <w:szCs w:val="22"/>
                <w:lang w:eastAsia="ja-JP"/>
              </w:rPr>
              <w:t>history</w:t>
            </w:r>
            <w:r w:rsidRPr="00796E4B">
              <w:rPr>
                <w:rFonts w:ascii="Calibri" w:eastAsia="Times New Roman" w:hAnsi="Calibri" w:cs="Calibri"/>
                <w:color w:val="000000"/>
                <w:sz w:val="22"/>
                <w:szCs w:val="22"/>
                <w:lang w:eastAsia="ja-JP"/>
              </w:rPr>
              <w:t>, Cultures, and the Environment</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8</w:t>
            </w:r>
          </w:p>
        </w:tc>
      </w:tr>
      <w:tr w:rsidR="00796E4B" w:rsidRPr="00796E4B" w:rsidTr="00B97AA0">
        <w:trPr>
          <w:trHeight w:val="615"/>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Netherlands: Geography and Planning</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8</w:t>
            </w:r>
          </w:p>
        </w:tc>
      </w:tr>
      <w:tr w:rsidR="00796E4B" w:rsidRPr="00796E4B" w:rsidTr="00B97AA0">
        <w:trPr>
          <w:trHeight w:val="615"/>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Ecuador: Fieldwork Experience in Occupational Therapy</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8</w:t>
            </w:r>
          </w:p>
        </w:tc>
      </w:tr>
      <w:tr w:rsidR="00796E4B" w:rsidRPr="00796E4B" w:rsidTr="00B97AA0">
        <w:trPr>
          <w:trHeight w:val="615"/>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Oman: Language, Culture, and Business</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7</w:t>
            </w:r>
          </w:p>
        </w:tc>
      </w:tr>
      <w:tr w:rsidR="00796E4B" w:rsidRPr="00796E4B" w:rsidTr="00B97AA0">
        <w:trPr>
          <w:trHeight w:val="320"/>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Germany: Language and Culture</w:t>
            </w:r>
          </w:p>
        </w:tc>
        <w:tc>
          <w:tcPr>
            <w:tcW w:w="718" w:type="dxa"/>
            <w:shd w:val="clear" w:color="auto" w:fill="auto"/>
            <w:noWrap/>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7</w:t>
            </w:r>
          </w:p>
        </w:tc>
      </w:tr>
      <w:tr w:rsidR="00796E4B" w:rsidRPr="00796E4B" w:rsidTr="00B97AA0">
        <w:trPr>
          <w:trHeight w:val="307"/>
        </w:trPr>
        <w:tc>
          <w:tcPr>
            <w:tcW w:w="3955" w:type="dxa"/>
            <w:shd w:val="clear" w:color="auto" w:fill="auto"/>
            <w:hideMark/>
          </w:tcPr>
          <w:p w:rsidR="00796E4B" w:rsidRPr="00796E4B" w:rsidRDefault="00796E4B" w:rsidP="00796E4B">
            <w:pP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China Summer School (Internship)</w:t>
            </w:r>
          </w:p>
        </w:tc>
        <w:tc>
          <w:tcPr>
            <w:tcW w:w="718" w:type="dxa"/>
            <w:shd w:val="clear" w:color="auto" w:fill="auto"/>
            <w:vAlign w:val="center"/>
            <w:hideMark/>
          </w:tcPr>
          <w:p w:rsidR="00796E4B" w:rsidRPr="00796E4B" w:rsidRDefault="00796E4B" w:rsidP="00796E4B">
            <w:pPr>
              <w:jc w:val="center"/>
              <w:rPr>
                <w:rFonts w:ascii="Calibri" w:eastAsia="Times New Roman" w:hAnsi="Calibri" w:cs="Calibri"/>
                <w:color w:val="000000"/>
                <w:sz w:val="22"/>
                <w:szCs w:val="22"/>
                <w:lang w:eastAsia="ja-JP"/>
              </w:rPr>
            </w:pPr>
            <w:r w:rsidRPr="00796E4B">
              <w:rPr>
                <w:rFonts w:ascii="Calibri" w:eastAsia="Times New Roman" w:hAnsi="Calibri" w:cs="Calibri"/>
                <w:color w:val="000000"/>
                <w:sz w:val="22"/>
                <w:szCs w:val="22"/>
                <w:lang w:eastAsia="ja-JP"/>
              </w:rPr>
              <w:t>3</w:t>
            </w:r>
          </w:p>
        </w:tc>
      </w:tr>
    </w:tbl>
    <w:p w:rsidR="00796E4B" w:rsidRDefault="00796E4B">
      <w:pPr>
        <w:rPr>
          <w:rFonts w:ascii="Times New Roman" w:hAnsi="Times New Roman" w:cs="Times New Roman"/>
          <w:b/>
          <w:sz w:val="32"/>
          <w:szCs w:val="32"/>
        </w:rPr>
        <w:sectPr w:rsidR="00796E4B" w:rsidSect="00796E4B">
          <w:type w:val="continuous"/>
          <w:pgSz w:w="12240" w:h="15840"/>
          <w:pgMar w:top="1440" w:right="1440" w:bottom="1440" w:left="1440" w:header="720" w:footer="720" w:gutter="0"/>
          <w:cols w:num="2" w:space="720"/>
          <w:docGrid w:linePitch="360"/>
        </w:sectPr>
      </w:pPr>
    </w:p>
    <w:p w:rsidR="00B97AA0" w:rsidRDefault="00AD78C7">
      <w:pPr>
        <w:rPr>
          <w:rFonts w:ascii="Times New Roman" w:hAnsi="Times New Roman" w:cs="Times New Roman"/>
          <w:b/>
          <w:sz w:val="32"/>
          <w:szCs w:val="32"/>
        </w:rPr>
      </w:pPr>
      <w:r>
        <w:rPr>
          <w:rFonts w:ascii="Times New Roman" w:hAnsi="Times New Roman" w:cs="Times New Roman"/>
          <w:b/>
          <w:sz w:val="32"/>
          <w:szCs w:val="32"/>
        </w:rPr>
        <w:t>Table 12</w:t>
      </w:r>
      <w:r w:rsidR="00B97AA0">
        <w:rPr>
          <w:rFonts w:ascii="Times New Roman" w:hAnsi="Times New Roman" w:cs="Times New Roman"/>
          <w:b/>
          <w:sz w:val="32"/>
          <w:szCs w:val="32"/>
        </w:rPr>
        <w:t>. Participation by Partnership</w:t>
      </w:r>
      <w:r w:rsidR="00D40326">
        <w:rPr>
          <w:rFonts w:ascii="Times New Roman" w:hAnsi="Times New Roman" w:cs="Times New Roman"/>
          <w:b/>
          <w:sz w:val="32"/>
          <w:szCs w:val="32"/>
        </w:rPr>
        <w:t xml:space="preserve"> and Affiliate</w:t>
      </w:r>
      <w:r w:rsidR="00B97AA0">
        <w:rPr>
          <w:rFonts w:ascii="Times New Roman" w:hAnsi="Times New Roman" w:cs="Times New Roman"/>
          <w:b/>
          <w:sz w:val="32"/>
          <w:szCs w:val="32"/>
        </w:rPr>
        <w:t xml:space="preserve"> Program</w:t>
      </w:r>
      <w:r w:rsidR="00D40326">
        <w:rPr>
          <w:rFonts w:ascii="Times New Roman" w:hAnsi="Times New Roman" w:cs="Times New Roman"/>
          <w:b/>
          <w:sz w:val="32"/>
          <w:szCs w:val="32"/>
        </w:rPr>
        <w:t>(s)</w:t>
      </w:r>
    </w:p>
    <w:p w:rsidR="00796E4B" w:rsidRDefault="00622A19">
      <w:pPr>
        <w:rPr>
          <w:rFonts w:ascii="Times New Roman" w:hAnsi="Times New Roman" w:cs="Times New Roman"/>
          <w:b/>
          <w:sz w:val="32"/>
          <w:szCs w:val="32"/>
        </w:rPr>
      </w:pPr>
      <w:r>
        <w:rPr>
          <w:noProof/>
        </w:rPr>
        <w:drawing>
          <wp:inline distT="0" distB="0" distL="0" distR="0" wp14:anchorId="2F75ED74" wp14:editId="155DF6F1">
            <wp:extent cx="5932170" cy="3840480"/>
            <wp:effectExtent l="0" t="0" r="11430" b="762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F54AED" w:rsidRDefault="00F54AED" w:rsidP="00622A19">
      <w:pPr>
        <w:rPr>
          <w:rFonts w:ascii="Calibri" w:eastAsia="Times New Roman" w:hAnsi="Calibri" w:cs="Calibri"/>
          <w:color w:val="000000"/>
          <w:sz w:val="22"/>
          <w:szCs w:val="22"/>
          <w:lang w:eastAsia="ja-JP"/>
        </w:rPr>
        <w:sectPr w:rsidR="00F54AED" w:rsidSect="009B2532">
          <w:type w:val="continuous"/>
          <w:pgSz w:w="12240" w:h="15840"/>
          <w:pgMar w:top="1440" w:right="1440" w:bottom="1440" w:left="1440" w:header="720" w:footer="720" w:gutter="0"/>
          <w:cols w:space="720"/>
          <w:docGrid w:linePitch="360"/>
        </w:sectPr>
      </w:pPr>
    </w:p>
    <w:tbl>
      <w:tblPr>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900"/>
      </w:tblGrid>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Kingston University</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13</w:t>
            </w:r>
          </w:p>
        </w:tc>
      </w:tr>
      <w:tr w:rsidR="00622A19" w:rsidRPr="00622A19" w:rsidTr="00B97AA0">
        <w:trPr>
          <w:trHeight w:val="620"/>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University of Deusto (CIDE) - Language &amp; Culture -4 week-SUMMER</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12</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John Cabot University</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12</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Japan Center for Michigan Universities</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12</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Universidad del Bio Bio</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11</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Japan Center for Michigan Universities (MAY COURSE ONLY)</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10</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University of Deusto (CIDE) - Semester/Year (fall/Winter)</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8</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Macquarie University</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6</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University of the Sunshine Coast</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5</w:t>
            </w:r>
          </w:p>
        </w:tc>
      </w:tr>
      <w:tr w:rsidR="00622A19" w:rsidRPr="00622A19" w:rsidTr="00B97AA0">
        <w:trPr>
          <w:trHeight w:val="278"/>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Duale Hochschule Baden-Wurttemberg (DHBW) BUSINESS- Mosbach Campus</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4</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Grenoble Ecole de Management (GEM)</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4</w:t>
            </w:r>
          </w:p>
        </w:tc>
      </w:tr>
      <w:tr w:rsidR="00622A19" w:rsidRPr="00622A19" w:rsidTr="00B97AA0">
        <w:trPr>
          <w:trHeight w:val="69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University of Deusto (CIDE) - Business &amp; Spanish - 4- week - SUMMER</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4</w:t>
            </w:r>
          </w:p>
        </w:tc>
      </w:tr>
      <w:tr w:rsidR="00622A19" w:rsidRPr="00622A19" w:rsidTr="00B97AA0">
        <w:trPr>
          <w:trHeight w:val="576"/>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ESSCA -Angers Campus - France</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4</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Zurich University of Applied Sciences - BUSINESS</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4</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Universitatea Babes-Bolyai</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2</w:t>
            </w:r>
          </w:p>
        </w:tc>
      </w:tr>
      <w:tr w:rsidR="00622A19" w:rsidRPr="00622A19" w:rsidTr="00B97AA0">
        <w:trPr>
          <w:trHeight w:val="170"/>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ESSCA - Paris Campus - France</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2</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East China Normal University</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2</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University of Oslo</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2</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UniversitÃ© Catholique de l'Ouest (UCO)</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2</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University of Cape Coast - Semester-long EXCHANGE</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2</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Cracow University of Economics</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w:t>
            </w:r>
          </w:p>
        </w:tc>
      </w:tr>
      <w:tr w:rsidR="00622A19" w:rsidRPr="00622A19" w:rsidTr="00B97AA0">
        <w:trPr>
          <w:trHeight w:val="296"/>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lastRenderedPageBreak/>
              <w:t>Universite de Versailles St-Quentin-En-Yvelines (UVSQ)</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University of Brighton</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University of Deusto - Semester EXCHANGE</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Ritsumeikan Asia Pacific University</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Universidad Carlos III de Madrid</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Seoul National University of Science and Technology</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w:t>
            </w:r>
          </w:p>
        </w:tc>
      </w:tr>
      <w:tr w:rsidR="00622A19" w:rsidRPr="00622A19" w:rsidTr="00B97AA0">
        <w:trPr>
          <w:trHeight w:val="82"/>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International Christian University</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w:t>
            </w:r>
          </w:p>
        </w:tc>
      </w:tr>
      <w:tr w:rsidR="00622A19" w:rsidRPr="00622A19" w:rsidTr="00B97AA0">
        <w:trPr>
          <w:trHeight w:val="576"/>
        </w:trPr>
        <w:tc>
          <w:tcPr>
            <w:tcW w:w="3775" w:type="dxa"/>
            <w:shd w:val="clear" w:color="auto" w:fill="auto"/>
            <w:hideMark/>
          </w:tcPr>
          <w:p w:rsidR="00622A19" w:rsidRPr="00622A19" w:rsidRDefault="00622A19" w:rsidP="00F54AED">
            <w:pP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Padagogische Hochschule Schwabisch-Gmund</w:t>
            </w:r>
          </w:p>
        </w:tc>
        <w:tc>
          <w:tcPr>
            <w:tcW w:w="900" w:type="dxa"/>
            <w:shd w:val="clear" w:color="auto" w:fill="auto"/>
            <w:noWrap/>
            <w:vAlign w:val="center"/>
            <w:hideMark/>
          </w:tcPr>
          <w:p w:rsidR="00622A19" w:rsidRPr="00622A19" w:rsidRDefault="00622A19" w:rsidP="00F54AED">
            <w:pPr>
              <w:jc w:val="center"/>
              <w:rPr>
                <w:rFonts w:ascii="Calibri" w:eastAsia="Times New Roman" w:hAnsi="Calibri" w:cs="Calibri"/>
                <w:color w:val="000000"/>
                <w:sz w:val="22"/>
                <w:szCs w:val="22"/>
                <w:lang w:eastAsia="ja-JP"/>
              </w:rPr>
            </w:pPr>
            <w:r w:rsidRPr="00622A19">
              <w:rPr>
                <w:rFonts w:ascii="Calibri" w:eastAsia="Times New Roman" w:hAnsi="Calibri" w:cs="Calibri"/>
                <w:color w:val="000000"/>
                <w:sz w:val="22"/>
                <w:szCs w:val="22"/>
                <w:lang w:eastAsia="ja-JP"/>
              </w:rPr>
              <w:t>1</w:t>
            </w:r>
          </w:p>
        </w:tc>
      </w:tr>
    </w:tbl>
    <w:p w:rsidR="00F54AED" w:rsidRDefault="00F54AED">
      <w:pPr>
        <w:rPr>
          <w:rFonts w:ascii="Times New Roman" w:hAnsi="Times New Roman" w:cs="Times New Roman"/>
          <w:b/>
          <w:sz w:val="32"/>
          <w:szCs w:val="32"/>
        </w:rPr>
        <w:sectPr w:rsidR="00F54AED" w:rsidSect="00F54AED">
          <w:type w:val="continuous"/>
          <w:pgSz w:w="12240" w:h="15840"/>
          <w:pgMar w:top="1440" w:right="1440" w:bottom="1440" w:left="1440" w:header="720" w:footer="720" w:gutter="0"/>
          <w:cols w:num="2" w:space="720"/>
          <w:docGrid w:linePitch="360"/>
        </w:sectPr>
      </w:pPr>
    </w:p>
    <w:p w:rsidR="003B6B20" w:rsidRDefault="00AD78C7">
      <w:pPr>
        <w:rPr>
          <w:rFonts w:ascii="Times New Roman" w:hAnsi="Times New Roman" w:cs="Times New Roman"/>
          <w:b/>
          <w:sz w:val="32"/>
          <w:szCs w:val="32"/>
        </w:rPr>
      </w:pPr>
      <w:r>
        <w:rPr>
          <w:rFonts w:ascii="Times New Roman" w:hAnsi="Times New Roman" w:cs="Times New Roman"/>
          <w:b/>
          <w:sz w:val="32"/>
          <w:szCs w:val="32"/>
        </w:rPr>
        <w:t>Table 13</w:t>
      </w:r>
      <w:r w:rsidR="003B6B20">
        <w:rPr>
          <w:rFonts w:ascii="Times New Roman" w:hAnsi="Times New Roman" w:cs="Times New Roman"/>
          <w:b/>
          <w:sz w:val="32"/>
          <w:szCs w:val="32"/>
        </w:rPr>
        <w:t>. Participation by Non-GVSU Programs</w:t>
      </w:r>
    </w:p>
    <w:p w:rsidR="001C04B5" w:rsidRPr="003B6B20" w:rsidRDefault="001C04B5">
      <w:pPr>
        <w:rPr>
          <w:rFonts w:ascii="Times New Roman" w:hAnsi="Times New Roman" w:cs="Times New Roman"/>
        </w:rPr>
      </w:pPr>
    </w:p>
    <w:p w:rsidR="00622A19" w:rsidRDefault="00393E51">
      <w:pPr>
        <w:rPr>
          <w:rFonts w:ascii="Times New Roman" w:hAnsi="Times New Roman" w:cs="Times New Roman"/>
          <w:b/>
          <w:sz w:val="32"/>
          <w:szCs w:val="32"/>
        </w:rPr>
      </w:pPr>
      <w:r>
        <w:rPr>
          <w:noProof/>
        </w:rPr>
        <w:drawing>
          <wp:inline distT="0" distB="0" distL="0" distR="0" wp14:anchorId="3D24AFFB" wp14:editId="204CEE07">
            <wp:extent cx="5932170" cy="3337560"/>
            <wp:effectExtent l="0" t="0" r="11430" b="152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11A04" w:rsidRDefault="00A11A04" w:rsidP="00A11A04">
      <w:pPr>
        <w:rPr>
          <w:rFonts w:ascii="Calibri" w:eastAsia="Times New Roman" w:hAnsi="Calibri" w:cs="Calibri"/>
          <w:color w:val="000000"/>
          <w:sz w:val="22"/>
          <w:szCs w:val="22"/>
          <w:lang w:eastAsia="ja-JP"/>
        </w:rPr>
        <w:sectPr w:rsidR="00A11A04" w:rsidSect="009B2532">
          <w:type w:val="continuous"/>
          <w:pgSz w:w="12240" w:h="15840"/>
          <w:pgMar w:top="1440" w:right="1440" w:bottom="1440" w:left="1440" w:header="720" w:footer="720" w:gutter="0"/>
          <w:cols w:space="720"/>
          <w:docGrid w:linePitch="360"/>
        </w:sectPr>
      </w:pPr>
    </w:p>
    <w:tbl>
      <w:tblPr>
        <w:tblW w:w="4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749"/>
      </w:tblGrid>
      <w:tr w:rsidR="00A11A04" w:rsidRPr="00A11A04" w:rsidTr="00A11A04">
        <w:trPr>
          <w:trHeight w:val="288"/>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ISA</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46</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USAC</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30</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AIFS</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14</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CIS</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11</w:t>
            </w:r>
          </w:p>
        </w:tc>
      </w:tr>
      <w:tr w:rsidR="00A11A04" w:rsidRPr="00A11A04" w:rsidTr="00A11A04">
        <w:trPr>
          <w:trHeight w:val="288"/>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Sol</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8</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IES</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7</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CEA</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5</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API</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4</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CIEE</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4</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Wayne State University</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4</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Athena Study Abroad</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3</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Michigan State University</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3</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European In</w:t>
            </w:r>
            <w:r>
              <w:rPr>
                <w:rFonts w:ascii="Calibri" w:eastAsia="Times New Roman" w:hAnsi="Calibri" w:cs="Calibri"/>
                <w:color w:val="000000"/>
                <w:sz w:val="22"/>
                <w:szCs w:val="22"/>
                <w:lang w:eastAsia="ja-JP"/>
              </w:rPr>
              <w:t>n</w:t>
            </w:r>
            <w:r w:rsidRPr="00A11A04">
              <w:rPr>
                <w:rFonts w:ascii="Calibri" w:eastAsia="Times New Roman" w:hAnsi="Calibri" w:cs="Calibri"/>
                <w:color w:val="000000"/>
                <w:sz w:val="22"/>
                <w:szCs w:val="22"/>
                <w:lang w:eastAsia="ja-JP"/>
              </w:rPr>
              <w:t>ovation Academy</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3</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SAI</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3</w:t>
            </w:r>
          </w:p>
        </w:tc>
      </w:tr>
      <w:tr w:rsidR="00A11A04" w:rsidRPr="00A11A04" w:rsidTr="00A11A04">
        <w:trPr>
          <w:trHeight w:val="82"/>
        </w:trPr>
        <w:tc>
          <w:tcPr>
            <w:tcW w:w="3836" w:type="dxa"/>
            <w:shd w:val="clear" w:color="auto" w:fill="auto"/>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Hellenic International studies in the arts</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2</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SIT</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2</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Babilonia</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Barcelona Study Abroad Experience</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Politecnico di Torino</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University of Nizwa</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Maynooth University</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Richmond University in London</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Manchester Metropolitan University</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Universidad Nacional de Rio Negro</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Massey University</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The American Business School of Paris</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EcoLife</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Ecoquest</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Forum Nexus</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GIVE</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Global Experiences and UofM</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Global Semesters</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Edge Hill University</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IFSA</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lastRenderedPageBreak/>
              <w:t>Tecnologico de Monterrey</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Connecticut College</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ICCS</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Jagiellobnian University</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288"/>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Koblenz University</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288"/>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School for Field Studies</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SRAS</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288"/>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TEAN</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288"/>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University of Ostrava</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University of Roehampton</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University of St. Andrews</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r w:rsidR="00A11A04" w:rsidRPr="00A11A04" w:rsidTr="00A11A04">
        <w:trPr>
          <w:trHeight w:val="82"/>
        </w:trPr>
        <w:tc>
          <w:tcPr>
            <w:tcW w:w="3836" w:type="dxa"/>
            <w:shd w:val="clear" w:color="auto" w:fill="auto"/>
            <w:noWrap/>
            <w:hideMark/>
          </w:tcPr>
          <w:p w:rsidR="00A11A04" w:rsidRPr="00A11A04" w:rsidRDefault="00A11A04" w:rsidP="00A11A04">
            <w:pP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Vrije Universiteit</w:t>
            </w:r>
          </w:p>
        </w:tc>
        <w:tc>
          <w:tcPr>
            <w:tcW w:w="749" w:type="dxa"/>
            <w:shd w:val="clear" w:color="auto" w:fill="auto"/>
            <w:noWrap/>
            <w:vAlign w:val="center"/>
            <w:hideMark/>
          </w:tcPr>
          <w:p w:rsidR="00A11A04" w:rsidRPr="00A11A04" w:rsidRDefault="00A11A04" w:rsidP="00A11A04">
            <w:pPr>
              <w:jc w:val="center"/>
              <w:rPr>
                <w:rFonts w:ascii="Calibri" w:eastAsia="Times New Roman" w:hAnsi="Calibri" w:cs="Calibri"/>
                <w:color w:val="000000"/>
                <w:sz w:val="22"/>
                <w:szCs w:val="22"/>
                <w:lang w:eastAsia="ja-JP"/>
              </w:rPr>
            </w:pPr>
            <w:r w:rsidRPr="00A11A04">
              <w:rPr>
                <w:rFonts w:ascii="Calibri" w:eastAsia="Times New Roman" w:hAnsi="Calibri" w:cs="Calibri"/>
                <w:color w:val="000000"/>
                <w:sz w:val="22"/>
                <w:szCs w:val="22"/>
                <w:lang w:eastAsia="ja-JP"/>
              </w:rPr>
              <w:t>1</w:t>
            </w:r>
          </w:p>
        </w:tc>
      </w:tr>
    </w:tbl>
    <w:p w:rsidR="00A11A04" w:rsidRDefault="00A11A04">
      <w:pPr>
        <w:rPr>
          <w:rFonts w:ascii="Times New Roman" w:hAnsi="Times New Roman" w:cs="Times New Roman"/>
          <w:b/>
          <w:sz w:val="32"/>
          <w:szCs w:val="32"/>
        </w:rPr>
        <w:sectPr w:rsidR="00A11A04" w:rsidSect="00A11A04">
          <w:type w:val="continuous"/>
          <w:pgSz w:w="12240" w:h="15840"/>
          <w:pgMar w:top="1440" w:right="1440" w:bottom="1440" w:left="1440" w:header="720" w:footer="720" w:gutter="0"/>
          <w:cols w:num="2" w:space="720"/>
          <w:docGrid w:linePitch="360"/>
        </w:sectPr>
      </w:pPr>
    </w:p>
    <w:p w:rsidR="001C04B5" w:rsidRPr="00AD78C7" w:rsidRDefault="00AD78C7">
      <w:pPr>
        <w:rPr>
          <w:rFonts w:ascii="Times New Roman" w:hAnsi="Times New Roman" w:cs="Times New Roman"/>
        </w:rPr>
      </w:pPr>
      <w:r>
        <w:rPr>
          <w:rFonts w:ascii="Times New Roman" w:hAnsi="Times New Roman" w:cs="Times New Roman"/>
          <w:b/>
          <w:sz w:val="32"/>
          <w:szCs w:val="32"/>
        </w:rPr>
        <w:t xml:space="preserve">Table 14. Participation by </w:t>
      </w:r>
      <w:r w:rsidR="002D4047">
        <w:rPr>
          <w:rFonts w:ascii="Times New Roman" w:hAnsi="Times New Roman" w:cs="Times New Roman"/>
          <w:b/>
          <w:sz w:val="32"/>
          <w:szCs w:val="32"/>
        </w:rPr>
        <w:t>Scholarships</w:t>
      </w:r>
    </w:p>
    <w:p w:rsidR="00494BC3" w:rsidRDefault="00494BC3">
      <w:pPr>
        <w:rPr>
          <w:rFonts w:ascii="Times New Roman" w:hAnsi="Times New Roman" w:cs="Times New Roman"/>
          <w:b/>
          <w:sz w:val="32"/>
          <w:szCs w:val="32"/>
        </w:rPr>
      </w:pPr>
      <w:r>
        <w:rPr>
          <w:noProof/>
        </w:rPr>
        <w:drawing>
          <wp:inline distT="0" distB="0" distL="0" distR="0" wp14:anchorId="6B92DA45" wp14:editId="6E428A43">
            <wp:extent cx="5932170" cy="3874770"/>
            <wp:effectExtent l="0" t="0" r="11430" b="1143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94BC3" w:rsidRDefault="00494BC3">
      <w:pPr>
        <w:rPr>
          <w:rFonts w:ascii="Times New Roman" w:hAnsi="Times New Roman" w:cs="Times New Roman"/>
          <w:b/>
          <w:sz w:val="32"/>
          <w:szCs w:val="32"/>
        </w:rPr>
      </w:pPr>
    </w:p>
    <w:tbl>
      <w:tblPr>
        <w:tblW w:w="7104" w:type="dxa"/>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2072"/>
        <w:gridCol w:w="2072"/>
      </w:tblGrid>
      <w:tr w:rsidR="007A4B7E" w:rsidRPr="00494BC3" w:rsidTr="007A4B7E">
        <w:trPr>
          <w:trHeight w:val="326"/>
        </w:trPr>
        <w:tc>
          <w:tcPr>
            <w:tcW w:w="2960" w:type="dxa"/>
            <w:shd w:val="clear" w:color="auto" w:fill="auto"/>
            <w:noWrap/>
            <w:hideMark/>
          </w:tcPr>
          <w:p w:rsidR="007A4B7E" w:rsidRPr="00E76AE7" w:rsidRDefault="007A4B7E" w:rsidP="00E76AE7">
            <w:pPr>
              <w:jc w:val="cente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t>Scholarships</w:t>
            </w:r>
          </w:p>
        </w:tc>
        <w:tc>
          <w:tcPr>
            <w:tcW w:w="2072" w:type="dxa"/>
            <w:shd w:val="clear" w:color="auto" w:fill="auto"/>
            <w:noWrap/>
            <w:hideMark/>
          </w:tcPr>
          <w:p w:rsidR="007A4B7E" w:rsidRPr="00E76AE7" w:rsidRDefault="007A4B7E" w:rsidP="00E76AE7">
            <w:pPr>
              <w:jc w:val="cente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t># of Students</w:t>
            </w:r>
          </w:p>
        </w:tc>
        <w:tc>
          <w:tcPr>
            <w:tcW w:w="2072" w:type="dxa"/>
          </w:tcPr>
          <w:p w:rsidR="007A4B7E" w:rsidRPr="00E76AE7" w:rsidRDefault="007A4B7E" w:rsidP="00E76AE7">
            <w:pPr>
              <w:jc w:val="cente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t>Percentage</w:t>
            </w:r>
          </w:p>
        </w:tc>
      </w:tr>
      <w:tr w:rsidR="007A4B7E" w:rsidRPr="00494BC3" w:rsidTr="007A4B7E">
        <w:trPr>
          <w:trHeight w:val="326"/>
        </w:trPr>
        <w:tc>
          <w:tcPr>
            <w:tcW w:w="2960" w:type="dxa"/>
            <w:shd w:val="clear" w:color="auto" w:fill="auto"/>
            <w:noWrap/>
            <w:vAlign w:val="center"/>
            <w:hideMark/>
          </w:tcPr>
          <w:p w:rsidR="007A4B7E" w:rsidRPr="00494BC3" w:rsidRDefault="007A4B7E" w:rsidP="00494BC3">
            <w:pP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PIC Grant</w:t>
            </w:r>
          </w:p>
        </w:tc>
        <w:tc>
          <w:tcPr>
            <w:tcW w:w="2072" w:type="dxa"/>
            <w:shd w:val="clear" w:color="auto" w:fill="auto"/>
            <w:noWrap/>
            <w:vAlign w:val="center"/>
            <w:hideMark/>
          </w:tcPr>
          <w:p w:rsidR="007A4B7E" w:rsidRPr="00494BC3" w:rsidRDefault="007A4B7E" w:rsidP="00494BC3">
            <w:pPr>
              <w:jc w:val="cente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31</w:t>
            </w:r>
          </w:p>
        </w:tc>
        <w:tc>
          <w:tcPr>
            <w:tcW w:w="2072" w:type="dxa"/>
          </w:tcPr>
          <w:p w:rsidR="007A4B7E" w:rsidRPr="00494BC3" w:rsidRDefault="007A4B7E" w:rsidP="00494BC3">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56%</w:t>
            </w:r>
          </w:p>
        </w:tc>
      </w:tr>
      <w:tr w:rsidR="007A4B7E" w:rsidRPr="00494BC3" w:rsidTr="007A4B7E">
        <w:trPr>
          <w:trHeight w:val="326"/>
        </w:trPr>
        <w:tc>
          <w:tcPr>
            <w:tcW w:w="2960" w:type="dxa"/>
            <w:shd w:val="clear" w:color="auto" w:fill="auto"/>
            <w:noWrap/>
            <w:vAlign w:val="center"/>
            <w:hideMark/>
          </w:tcPr>
          <w:p w:rsidR="007A4B7E" w:rsidRPr="00494BC3" w:rsidRDefault="007A4B7E" w:rsidP="00494BC3">
            <w:pP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Partnership</w:t>
            </w:r>
          </w:p>
        </w:tc>
        <w:tc>
          <w:tcPr>
            <w:tcW w:w="2072" w:type="dxa"/>
            <w:shd w:val="clear" w:color="auto" w:fill="auto"/>
            <w:noWrap/>
            <w:vAlign w:val="center"/>
            <w:hideMark/>
          </w:tcPr>
          <w:p w:rsidR="007A4B7E" w:rsidRPr="00494BC3" w:rsidRDefault="007A4B7E" w:rsidP="00494BC3">
            <w:pPr>
              <w:jc w:val="cente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6</w:t>
            </w:r>
          </w:p>
        </w:tc>
        <w:tc>
          <w:tcPr>
            <w:tcW w:w="2072" w:type="dxa"/>
          </w:tcPr>
          <w:p w:rsidR="007A4B7E" w:rsidRPr="00494BC3" w:rsidRDefault="007A4B7E" w:rsidP="00494BC3">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11%</w:t>
            </w:r>
          </w:p>
        </w:tc>
      </w:tr>
      <w:tr w:rsidR="007A4B7E" w:rsidRPr="00494BC3" w:rsidTr="007A4B7E">
        <w:trPr>
          <w:trHeight w:val="322"/>
        </w:trPr>
        <w:tc>
          <w:tcPr>
            <w:tcW w:w="2960" w:type="dxa"/>
            <w:shd w:val="clear" w:color="auto" w:fill="auto"/>
            <w:noWrap/>
            <w:vAlign w:val="center"/>
            <w:hideMark/>
          </w:tcPr>
          <w:p w:rsidR="007A4B7E" w:rsidRPr="00494BC3" w:rsidRDefault="007A4B7E" w:rsidP="00494BC3">
            <w:pP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Murray</w:t>
            </w:r>
          </w:p>
        </w:tc>
        <w:tc>
          <w:tcPr>
            <w:tcW w:w="2072" w:type="dxa"/>
            <w:shd w:val="clear" w:color="auto" w:fill="auto"/>
            <w:noWrap/>
            <w:vAlign w:val="center"/>
            <w:hideMark/>
          </w:tcPr>
          <w:p w:rsidR="007A4B7E" w:rsidRPr="00494BC3" w:rsidRDefault="007A4B7E" w:rsidP="00494BC3">
            <w:pPr>
              <w:jc w:val="cente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5</w:t>
            </w:r>
          </w:p>
        </w:tc>
        <w:tc>
          <w:tcPr>
            <w:tcW w:w="2072" w:type="dxa"/>
          </w:tcPr>
          <w:p w:rsidR="007A4B7E" w:rsidRPr="00494BC3" w:rsidRDefault="007A4B7E" w:rsidP="00494BC3">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9%</w:t>
            </w:r>
          </w:p>
        </w:tc>
      </w:tr>
      <w:tr w:rsidR="007A4B7E" w:rsidRPr="00494BC3" w:rsidTr="007A4B7E">
        <w:trPr>
          <w:trHeight w:val="326"/>
        </w:trPr>
        <w:tc>
          <w:tcPr>
            <w:tcW w:w="2960" w:type="dxa"/>
            <w:shd w:val="clear" w:color="auto" w:fill="auto"/>
            <w:noWrap/>
            <w:vAlign w:val="center"/>
            <w:hideMark/>
          </w:tcPr>
          <w:p w:rsidR="007A4B7E" w:rsidRPr="00494BC3" w:rsidRDefault="007A4B7E" w:rsidP="00494BC3">
            <w:pP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Gilman</w:t>
            </w:r>
          </w:p>
        </w:tc>
        <w:tc>
          <w:tcPr>
            <w:tcW w:w="2072" w:type="dxa"/>
            <w:shd w:val="clear" w:color="auto" w:fill="auto"/>
            <w:noWrap/>
            <w:vAlign w:val="center"/>
            <w:hideMark/>
          </w:tcPr>
          <w:p w:rsidR="007A4B7E" w:rsidRPr="00494BC3" w:rsidRDefault="007A4B7E" w:rsidP="00494BC3">
            <w:pPr>
              <w:jc w:val="cente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5</w:t>
            </w:r>
          </w:p>
        </w:tc>
        <w:tc>
          <w:tcPr>
            <w:tcW w:w="2072" w:type="dxa"/>
          </w:tcPr>
          <w:p w:rsidR="007A4B7E" w:rsidRPr="00494BC3" w:rsidRDefault="007A4B7E" w:rsidP="00494BC3">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9%</w:t>
            </w:r>
          </w:p>
        </w:tc>
      </w:tr>
      <w:tr w:rsidR="007A4B7E" w:rsidRPr="00494BC3" w:rsidTr="007A4B7E">
        <w:trPr>
          <w:trHeight w:val="326"/>
        </w:trPr>
        <w:tc>
          <w:tcPr>
            <w:tcW w:w="2960" w:type="dxa"/>
            <w:shd w:val="clear" w:color="auto" w:fill="auto"/>
            <w:noWrap/>
            <w:vAlign w:val="center"/>
            <w:hideMark/>
          </w:tcPr>
          <w:p w:rsidR="007A4B7E" w:rsidRPr="00494BC3" w:rsidRDefault="007A4B7E" w:rsidP="00494BC3">
            <w:pP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Padnos</w:t>
            </w:r>
          </w:p>
        </w:tc>
        <w:tc>
          <w:tcPr>
            <w:tcW w:w="2072" w:type="dxa"/>
            <w:shd w:val="clear" w:color="auto" w:fill="auto"/>
            <w:noWrap/>
            <w:vAlign w:val="center"/>
            <w:hideMark/>
          </w:tcPr>
          <w:p w:rsidR="007A4B7E" w:rsidRPr="00494BC3" w:rsidRDefault="007A4B7E" w:rsidP="00494BC3">
            <w:pPr>
              <w:jc w:val="cente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3</w:t>
            </w:r>
          </w:p>
        </w:tc>
        <w:tc>
          <w:tcPr>
            <w:tcW w:w="2072" w:type="dxa"/>
          </w:tcPr>
          <w:p w:rsidR="007A4B7E" w:rsidRPr="00494BC3" w:rsidRDefault="007A4B7E" w:rsidP="00494BC3">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5%</w:t>
            </w:r>
          </w:p>
        </w:tc>
      </w:tr>
      <w:tr w:rsidR="007A4B7E" w:rsidRPr="00494BC3" w:rsidTr="007A4B7E">
        <w:trPr>
          <w:trHeight w:val="326"/>
        </w:trPr>
        <w:tc>
          <w:tcPr>
            <w:tcW w:w="2960" w:type="dxa"/>
            <w:shd w:val="clear" w:color="auto" w:fill="auto"/>
            <w:noWrap/>
            <w:vAlign w:val="center"/>
            <w:hideMark/>
          </w:tcPr>
          <w:p w:rsidR="007A4B7E" w:rsidRPr="00494BC3" w:rsidRDefault="007A4B7E" w:rsidP="00494BC3">
            <w:pP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USAC Scholarship</w:t>
            </w:r>
          </w:p>
        </w:tc>
        <w:tc>
          <w:tcPr>
            <w:tcW w:w="2072" w:type="dxa"/>
            <w:shd w:val="clear" w:color="auto" w:fill="auto"/>
            <w:noWrap/>
            <w:vAlign w:val="center"/>
            <w:hideMark/>
          </w:tcPr>
          <w:p w:rsidR="007A4B7E" w:rsidRPr="00494BC3" w:rsidRDefault="007A4B7E" w:rsidP="00494BC3">
            <w:pPr>
              <w:jc w:val="cente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2</w:t>
            </w:r>
          </w:p>
        </w:tc>
        <w:tc>
          <w:tcPr>
            <w:tcW w:w="2072" w:type="dxa"/>
          </w:tcPr>
          <w:p w:rsidR="007A4B7E" w:rsidRPr="00494BC3" w:rsidRDefault="007A4B7E" w:rsidP="00494BC3">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4%</w:t>
            </w:r>
          </w:p>
        </w:tc>
      </w:tr>
      <w:tr w:rsidR="007A4B7E" w:rsidRPr="00494BC3" w:rsidTr="007A4B7E">
        <w:trPr>
          <w:trHeight w:val="326"/>
        </w:trPr>
        <w:tc>
          <w:tcPr>
            <w:tcW w:w="2960" w:type="dxa"/>
            <w:shd w:val="clear" w:color="auto" w:fill="auto"/>
            <w:noWrap/>
            <w:vAlign w:val="center"/>
            <w:hideMark/>
          </w:tcPr>
          <w:p w:rsidR="007A4B7E" w:rsidRPr="00494BC3" w:rsidRDefault="007A4B7E" w:rsidP="00494BC3">
            <w:pP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CIEE GAIN</w:t>
            </w:r>
          </w:p>
        </w:tc>
        <w:tc>
          <w:tcPr>
            <w:tcW w:w="2072" w:type="dxa"/>
            <w:shd w:val="clear" w:color="auto" w:fill="auto"/>
            <w:noWrap/>
            <w:vAlign w:val="center"/>
            <w:hideMark/>
          </w:tcPr>
          <w:p w:rsidR="007A4B7E" w:rsidRPr="00494BC3" w:rsidRDefault="007A4B7E" w:rsidP="00494BC3">
            <w:pPr>
              <w:jc w:val="cente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1</w:t>
            </w:r>
          </w:p>
        </w:tc>
        <w:tc>
          <w:tcPr>
            <w:tcW w:w="2072" w:type="dxa"/>
          </w:tcPr>
          <w:p w:rsidR="007A4B7E" w:rsidRPr="00494BC3" w:rsidRDefault="007A4B7E" w:rsidP="00494BC3">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2%</w:t>
            </w:r>
          </w:p>
        </w:tc>
      </w:tr>
      <w:tr w:rsidR="007A4B7E" w:rsidRPr="00494BC3" w:rsidTr="007A4B7E">
        <w:trPr>
          <w:trHeight w:val="326"/>
        </w:trPr>
        <w:tc>
          <w:tcPr>
            <w:tcW w:w="2960" w:type="dxa"/>
            <w:shd w:val="clear" w:color="auto" w:fill="auto"/>
            <w:noWrap/>
            <w:vAlign w:val="center"/>
            <w:hideMark/>
          </w:tcPr>
          <w:p w:rsidR="007A4B7E" w:rsidRPr="00494BC3" w:rsidRDefault="007A4B7E" w:rsidP="00494BC3">
            <w:pP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ISA Scholarship</w:t>
            </w:r>
          </w:p>
        </w:tc>
        <w:tc>
          <w:tcPr>
            <w:tcW w:w="2072" w:type="dxa"/>
            <w:shd w:val="clear" w:color="auto" w:fill="auto"/>
            <w:noWrap/>
            <w:vAlign w:val="center"/>
            <w:hideMark/>
          </w:tcPr>
          <w:p w:rsidR="007A4B7E" w:rsidRPr="00494BC3" w:rsidRDefault="007A4B7E" w:rsidP="00494BC3">
            <w:pPr>
              <w:jc w:val="cente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1</w:t>
            </w:r>
          </w:p>
        </w:tc>
        <w:tc>
          <w:tcPr>
            <w:tcW w:w="2072" w:type="dxa"/>
          </w:tcPr>
          <w:p w:rsidR="007A4B7E" w:rsidRPr="00494BC3" w:rsidRDefault="007A4B7E" w:rsidP="00494BC3">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2%</w:t>
            </w:r>
          </w:p>
        </w:tc>
      </w:tr>
      <w:tr w:rsidR="007A4B7E" w:rsidRPr="00494BC3" w:rsidTr="007A4B7E">
        <w:trPr>
          <w:trHeight w:val="326"/>
        </w:trPr>
        <w:tc>
          <w:tcPr>
            <w:tcW w:w="2960" w:type="dxa"/>
            <w:shd w:val="clear" w:color="auto" w:fill="auto"/>
            <w:noWrap/>
            <w:vAlign w:val="center"/>
            <w:hideMark/>
          </w:tcPr>
          <w:p w:rsidR="007A4B7E" w:rsidRPr="00494BC3" w:rsidRDefault="007A4B7E" w:rsidP="00494BC3">
            <w:pP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Johnson</w:t>
            </w:r>
          </w:p>
        </w:tc>
        <w:tc>
          <w:tcPr>
            <w:tcW w:w="2072" w:type="dxa"/>
            <w:shd w:val="clear" w:color="auto" w:fill="auto"/>
            <w:noWrap/>
            <w:vAlign w:val="center"/>
            <w:hideMark/>
          </w:tcPr>
          <w:p w:rsidR="007A4B7E" w:rsidRPr="00494BC3" w:rsidRDefault="007A4B7E" w:rsidP="00494BC3">
            <w:pPr>
              <w:jc w:val="center"/>
              <w:rPr>
                <w:rFonts w:ascii="Times New Roman" w:eastAsia="Times New Roman" w:hAnsi="Times New Roman" w:cs="Times New Roman"/>
                <w:color w:val="000000"/>
                <w:sz w:val="32"/>
                <w:szCs w:val="32"/>
                <w:lang w:eastAsia="ja-JP"/>
              </w:rPr>
            </w:pPr>
            <w:r w:rsidRPr="00494BC3">
              <w:rPr>
                <w:rFonts w:ascii="Times New Roman" w:eastAsia="Times New Roman" w:hAnsi="Times New Roman" w:cs="Times New Roman"/>
                <w:color w:val="000000"/>
                <w:sz w:val="32"/>
                <w:szCs w:val="32"/>
                <w:lang w:eastAsia="ja-JP"/>
              </w:rPr>
              <w:t>1</w:t>
            </w:r>
          </w:p>
        </w:tc>
        <w:tc>
          <w:tcPr>
            <w:tcW w:w="2072" w:type="dxa"/>
          </w:tcPr>
          <w:p w:rsidR="007A4B7E" w:rsidRPr="00494BC3" w:rsidRDefault="007A4B7E" w:rsidP="00494BC3">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2%</w:t>
            </w:r>
          </w:p>
        </w:tc>
      </w:tr>
      <w:tr w:rsidR="00E76AE7" w:rsidRPr="00494BC3" w:rsidTr="007A4B7E">
        <w:trPr>
          <w:trHeight w:val="326"/>
        </w:trPr>
        <w:tc>
          <w:tcPr>
            <w:tcW w:w="2960" w:type="dxa"/>
            <w:shd w:val="clear" w:color="auto" w:fill="auto"/>
            <w:noWrap/>
            <w:vAlign w:val="center"/>
          </w:tcPr>
          <w:p w:rsidR="00E76AE7" w:rsidRPr="00E76AE7" w:rsidRDefault="00E76AE7" w:rsidP="00494BC3">
            <w:pP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lastRenderedPageBreak/>
              <w:t xml:space="preserve">Total </w:t>
            </w:r>
          </w:p>
        </w:tc>
        <w:tc>
          <w:tcPr>
            <w:tcW w:w="2072" w:type="dxa"/>
            <w:shd w:val="clear" w:color="auto" w:fill="auto"/>
            <w:noWrap/>
            <w:vAlign w:val="center"/>
          </w:tcPr>
          <w:p w:rsidR="00E76AE7" w:rsidRPr="00E76AE7" w:rsidRDefault="00E76AE7" w:rsidP="00494BC3">
            <w:pPr>
              <w:jc w:val="cente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t>55</w:t>
            </w:r>
          </w:p>
        </w:tc>
        <w:tc>
          <w:tcPr>
            <w:tcW w:w="2072" w:type="dxa"/>
          </w:tcPr>
          <w:p w:rsidR="00E76AE7" w:rsidRPr="00E76AE7" w:rsidRDefault="00E76AE7" w:rsidP="00494BC3">
            <w:pPr>
              <w:jc w:val="cente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t>100%</w:t>
            </w:r>
          </w:p>
        </w:tc>
      </w:tr>
    </w:tbl>
    <w:p w:rsidR="00494BC3" w:rsidRDefault="00494BC3">
      <w:pPr>
        <w:rPr>
          <w:rFonts w:ascii="Times New Roman" w:hAnsi="Times New Roman" w:cs="Times New Roman"/>
          <w:b/>
          <w:sz w:val="32"/>
          <w:szCs w:val="32"/>
        </w:rPr>
      </w:pPr>
    </w:p>
    <w:p w:rsidR="00AD78C7" w:rsidRDefault="00AD78C7">
      <w:pPr>
        <w:rPr>
          <w:rFonts w:ascii="Times New Roman" w:hAnsi="Times New Roman" w:cs="Times New Roman"/>
          <w:b/>
          <w:sz w:val="32"/>
          <w:szCs w:val="32"/>
        </w:rPr>
      </w:pPr>
    </w:p>
    <w:p w:rsidR="00AD78C7" w:rsidRDefault="00AD78C7">
      <w:pPr>
        <w:rPr>
          <w:rFonts w:ascii="Times New Roman" w:hAnsi="Times New Roman" w:cs="Times New Roman"/>
          <w:b/>
          <w:sz w:val="32"/>
          <w:szCs w:val="32"/>
        </w:rPr>
      </w:pPr>
    </w:p>
    <w:p w:rsidR="00AD78C7" w:rsidRDefault="00AD78C7">
      <w:pPr>
        <w:rPr>
          <w:rFonts w:ascii="Times New Roman" w:hAnsi="Times New Roman" w:cs="Times New Roman"/>
          <w:b/>
          <w:sz w:val="32"/>
          <w:szCs w:val="32"/>
        </w:rPr>
      </w:pPr>
    </w:p>
    <w:p w:rsidR="009B2C8B" w:rsidRDefault="009B2C8B">
      <w:pPr>
        <w:rPr>
          <w:rFonts w:ascii="Times New Roman" w:hAnsi="Times New Roman" w:cs="Times New Roman"/>
          <w:b/>
          <w:sz w:val="32"/>
          <w:szCs w:val="32"/>
        </w:rPr>
      </w:pPr>
    </w:p>
    <w:p w:rsidR="00B66E98" w:rsidRPr="00B8226F" w:rsidRDefault="00AD78C7">
      <w:pPr>
        <w:rPr>
          <w:rFonts w:ascii="Times New Roman" w:hAnsi="Times New Roman" w:cs="Times New Roman"/>
        </w:rPr>
      </w:pPr>
      <w:r>
        <w:rPr>
          <w:rFonts w:ascii="Times New Roman" w:hAnsi="Times New Roman" w:cs="Times New Roman"/>
          <w:b/>
          <w:sz w:val="32"/>
          <w:szCs w:val="32"/>
        </w:rPr>
        <w:t>Table 15</w:t>
      </w:r>
      <w:r w:rsidR="00B3284C">
        <w:rPr>
          <w:rFonts w:ascii="Times New Roman" w:hAnsi="Times New Roman" w:cs="Times New Roman"/>
          <w:b/>
          <w:sz w:val="32"/>
          <w:szCs w:val="32"/>
        </w:rPr>
        <w:t>. Participation by Academic Standing</w:t>
      </w:r>
    </w:p>
    <w:p w:rsidR="00B66E98" w:rsidRPr="00B8226F" w:rsidRDefault="00B66E98">
      <w:pPr>
        <w:rPr>
          <w:rFonts w:ascii="Times New Roman" w:hAnsi="Times New Roman" w:cs="Times New Roman"/>
        </w:rPr>
      </w:pPr>
    </w:p>
    <w:p w:rsidR="00BA024A" w:rsidRPr="00B8226F" w:rsidRDefault="00BA024A">
      <w:pPr>
        <w:rPr>
          <w:rFonts w:ascii="Times New Roman" w:hAnsi="Times New Roman" w:cs="Times New Roman"/>
        </w:rPr>
      </w:pPr>
      <w:r w:rsidRPr="00B8226F">
        <w:rPr>
          <w:rFonts w:ascii="Times New Roman" w:hAnsi="Times New Roman" w:cs="Times New Roman"/>
          <w:noProof/>
        </w:rPr>
        <w:drawing>
          <wp:inline distT="0" distB="0" distL="0" distR="0" wp14:anchorId="416C96A0" wp14:editId="629C3A20">
            <wp:extent cx="5932714" cy="4865914"/>
            <wp:effectExtent l="0" t="0" r="11430" b="1143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A024A" w:rsidRPr="00B8226F" w:rsidRDefault="00BA024A">
      <w:pPr>
        <w:rPr>
          <w:rFonts w:ascii="Times New Roman" w:hAnsi="Times New Roman" w:cs="Times New Roman"/>
        </w:rPr>
      </w:pPr>
    </w:p>
    <w:tbl>
      <w:tblPr>
        <w:tblW w:w="7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2008"/>
        <w:gridCol w:w="2013"/>
      </w:tblGrid>
      <w:tr w:rsidR="00BA024A" w:rsidRPr="00B3284C" w:rsidTr="00B3284C">
        <w:trPr>
          <w:trHeight w:val="365"/>
          <w:jc w:val="center"/>
        </w:trPr>
        <w:tc>
          <w:tcPr>
            <w:tcW w:w="3399" w:type="dxa"/>
            <w:shd w:val="clear" w:color="auto" w:fill="auto"/>
            <w:noWrap/>
            <w:vAlign w:val="center"/>
            <w:hideMark/>
          </w:tcPr>
          <w:p w:rsidR="00BA024A" w:rsidRPr="00B3284C" w:rsidRDefault="00BA024A" w:rsidP="00B3284C">
            <w:pPr>
              <w:jc w:val="center"/>
              <w:rPr>
                <w:rFonts w:ascii="Times New Roman" w:eastAsia="Times New Roman" w:hAnsi="Times New Roman" w:cs="Times New Roman"/>
                <w:b/>
                <w:color w:val="000000"/>
                <w:sz w:val="32"/>
                <w:szCs w:val="32"/>
              </w:rPr>
            </w:pPr>
            <w:r w:rsidRPr="00B3284C">
              <w:rPr>
                <w:rFonts w:ascii="Times New Roman" w:eastAsia="Times New Roman" w:hAnsi="Times New Roman" w:cs="Times New Roman"/>
                <w:b/>
                <w:color w:val="000000"/>
                <w:sz w:val="32"/>
                <w:szCs w:val="32"/>
              </w:rPr>
              <w:t>Class Standing</w:t>
            </w:r>
          </w:p>
        </w:tc>
        <w:tc>
          <w:tcPr>
            <w:tcW w:w="2008" w:type="dxa"/>
            <w:shd w:val="clear" w:color="auto" w:fill="auto"/>
            <w:noWrap/>
            <w:vAlign w:val="center"/>
            <w:hideMark/>
          </w:tcPr>
          <w:p w:rsidR="00BA024A" w:rsidRPr="00B3284C" w:rsidRDefault="00BA024A" w:rsidP="00B3284C">
            <w:pPr>
              <w:jc w:val="center"/>
              <w:rPr>
                <w:rFonts w:ascii="Times New Roman" w:eastAsia="Times New Roman" w:hAnsi="Times New Roman" w:cs="Times New Roman"/>
                <w:b/>
                <w:color w:val="000000"/>
                <w:sz w:val="32"/>
                <w:szCs w:val="32"/>
              </w:rPr>
            </w:pPr>
            <w:r w:rsidRPr="00B3284C">
              <w:rPr>
                <w:rFonts w:ascii="Times New Roman" w:eastAsia="Times New Roman" w:hAnsi="Times New Roman" w:cs="Times New Roman"/>
                <w:b/>
                <w:color w:val="000000"/>
                <w:sz w:val="32"/>
                <w:szCs w:val="32"/>
              </w:rPr>
              <w:t># of Students</w:t>
            </w:r>
          </w:p>
        </w:tc>
        <w:tc>
          <w:tcPr>
            <w:tcW w:w="2013" w:type="dxa"/>
            <w:vAlign w:val="center"/>
          </w:tcPr>
          <w:p w:rsidR="00BA024A" w:rsidRPr="00B3284C" w:rsidRDefault="00BA024A" w:rsidP="00B3284C">
            <w:pPr>
              <w:jc w:val="center"/>
              <w:rPr>
                <w:rFonts w:ascii="Times New Roman" w:eastAsia="Times New Roman" w:hAnsi="Times New Roman" w:cs="Times New Roman"/>
                <w:b/>
                <w:color w:val="000000"/>
                <w:sz w:val="32"/>
                <w:szCs w:val="32"/>
              </w:rPr>
            </w:pPr>
            <w:r w:rsidRPr="00B3284C">
              <w:rPr>
                <w:rFonts w:ascii="Times New Roman" w:eastAsia="Times New Roman" w:hAnsi="Times New Roman" w:cs="Times New Roman"/>
                <w:b/>
                <w:color w:val="000000"/>
                <w:sz w:val="32"/>
                <w:szCs w:val="32"/>
              </w:rPr>
              <w:t>Percentages</w:t>
            </w:r>
          </w:p>
        </w:tc>
      </w:tr>
      <w:tr w:rsidR="00BA024A" w:rsidRPr="00B3284C" w:rsidTr="001C04B5">
        <w:trPr>
          <w:trHeight w:val="91"/>
          <w:jc w:val="center"/>
        </w:trPr>
        <w:tc>
          <w:tcPr>
            <w:tcW w:w="3399" w:type="dxa"/>
            <w:shd w:val="clear" w:color="auto" w:fill="auto"/>
            <w:noWrap/>
            <w:vAlign w:val="center"/>
            <w:hideMark/>
          </w:tcPr>
          <w:p w:rsidR="00BA024A" w:rsidRPr="00B3284C" w:rsidRDefault="00BA024A" w:rsidP="00B3284C">
            <w:pP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Freshman</w:t>
            </w:r>
          </w:p>
        </w:tc>
        <w:tc>
          <w:tcPr>
            <w:tcW w:w="2008" w:type="dxa"/>
            <w:shd w:val="clear" w:color="auto" w:fill="auto"/>
            <w:noWrap/>
            <w:vAlign w:val="center"/>
            <w:hideMark/>
          </w:tcPr>
          <w:p w:rsidR="00BA024A" w:rsidRPr="00B3284C" w:rsidRDefault="00BA024A" w:rsidP="00B3284C">
            <w:pPr>
              <w:jc w:val="cente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84</w:t>
            </w:r>
          </w:p>
        </w:tc>
        <w:tc>
          <w:tcPr>
            <w:tcW w:w="2013" w:type="dxa"/>
            <w:vAlign w:val="center"/>
          </w:tcPr>
          <w:p w:rsidR="00BA024A" w:rsidRPr="00B3284C" w:rsidRDefault="00BA024A" w:rsidP="00B3284C">
            <w:pPr>
              <w:jc w:val="cente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13%</w:t>
            </w:r>
          </w:p>
        </w:tc>
      </w:tr>
      <w:tr w:rsidR="00BA024A" w:rsidRPr="00B3284C" w:rsidTr="00B3284C">
        <w:trPr>
          <w:trHeight w:val="365"/>
          <w:jc w:val="center"/>
        </w:trPr>
        <w:tc>
          <w:tcPr>
            <w:tcW w:w="3399" w:type="dxa"/>
            <w:shd w:val="clear" w:color="auto" w:fill="auto"/>
            <w:noWrap/>
            <w:vAlign w:val="center"/>
            <w:hideMark/>
          </w:tcPr>
          <w:p w:rsidR="00BA024A" w:rsidRPr="00B3284C" w:rsidRDefault="00BA024A" w:rsidP="00B3284C">
            <w:pP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Sophomore</w:t>
            </w:r>
          </w:p>
        </w:tc>
        <w:tc>
          <w:tcPr>
            <w:tcW w:w="2008" w:type="dxa"/>
            <w:shd w:val="clear" w:color="auto" w:fill="auto"/>
            <w:noWrap/>
            <w:vAlign w:val="center"/>
            <w:hideMark/>
          </w:tcPr>
          <w:p w:rsidR="00BA024A" w:rsidRPr="00B3284C" w:rsidRDefault="00BA024A" w:rsidP="00B3284C">
            <w:pPr>
              <w:jc w:val="cente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201</w:t>
            </w:r>
          </w:p>
        </w:tc>
        <w:tc>
          <w:tcPr>
            <w:tcW w:w="2013" w:type="dxa"/>
            <w:vAlign w:val="center"/>
          </w:tcPr>
          <w:p w:rsidR="00BA024A" w:rsidRPr="00B3284C" w:rsidRDefault="00BA024A" w:rsidP="00B3284C">
            <w:pPr>
              <w:jc w:val="cente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30%</w:t>
            </w:r>
          </w:p>
        </w:tc>
      </w:tr>
      <w:tr w:rsidR="00BA024A" w:rsidRPr="00B3284C" w:rsidTr="00B3284C">
        <w:trPr>
          <w:trHeight w:val="365"/>
          <w:jc w:val="center"/>
        </w:trPr>
        <w:tc>
          <w:tcPr>
            <w:tcW w:w="3399" w:type="dxa"/>
            <w:shd w:val="clear" w:color="auto" w:fill="auto"/>
            <w:noWrap/>
            <w:vAlign w:val="center"/>
            <w:hideMark/>
          </w:tcPr>
          <w:p w:rsidR="00BA024A" w:rsidRPr="00B3284C" w:rsidRDefault="00BA024A" w:rsidP="00B3284C">
            <w:pP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Junior</w:t>
            </w:r>
          </w:p>
        </w:tc>
        <w:tc>
          <w:tcPr>
            <w:tcW w:w="2008" w:type="dxa"/>
            <w:shd w:val="clear" w:color="auto" w:fill="auto"/>
            <w:noWrap/>
            <w:vAlign w:val="center"/>
            <w:hideMark/>
          </w:tcPr>
          <w:p w:rsidR="00BA024A" w:rsidRPr="00B3284C" w:rsidRDefault="00BA024A" w:rsidP="00B3284C">
            <w:pPr>
              <w:jc w:val="cente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220</w:t>
            </w:r>
          </w:p>
        </w:tc>
        <w:tc>
          <w:tcPr>
            <w:tcW w:w="2013" w:type="dxa"/>
            <w:vAlign w:val="center"/>
          </w:tcPr>
          <w:p w:rsidR="00BA024A" w:rsidRPr="00B3284C" w:rsidRDefault="00BA024A" w:rsidP="00B3284C">
            <w:pPr>
              <w:jc w:val="cente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33%</w:t>
            </w:r>
          </w:p>
        </w:tc>
      </w:tr>
      <w:tr w:rsidR="00BA024A" w:rsidRPr="00B3284C" w:rsidTr="001C04B5">
        <w:trPr>
          <w:trHeight w:val="305"/>
          <w:jc w:val="center"/>
        </w:trPr>
        <w:tc>
          <w:tcPr>
            <w:tcW w:w="3399" w:type="dxa"/>
            <w:shd w:val="clear" w:color="auto" w:fill="auto"/>
            <w:noWrap/>
            <w:vAlign w:val="center"/>
            <w:hideMark/>
          </w:tcPr>
          <w:p w:rsidR="00BA024A" w:rsidRPr="00B3284C" w:rsidRDefault="00BA024A" w:rsidP="00B3284C">
            <w:pP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Senior</w:t>
            </w:r>
          </w:p>
        </w:tc>
        <w:tc>
          <w:tcPr>
            <w:tcW w:w="2008" w:type="dxa"/>
            <w:shd w:val="clear" w:color="auto" w:fill="auto"/>
            <w:noWrap/>
            <w:vAlign w:val="center"/>
            <w:hideMark/>
          </w:tcPr>
          <w:p w:rsidR="00BA024A" w:rsidRPr="00B3284C" w:rsidRDefault="00BA024A" w:rsidP="00B3284C">
            <w:pPr>
              <w:jc w:val="cente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116</w:t>
            </w:r>
          </w:p>
        </w:tc>
        <w:tc>
          <w:tcPr>
            <w:tcW w:w="2013" w:type="dxa"/>
            <w:vAlign w:val="center"/>
          </w:tcPr>
          <w:p w:rsidR="00BA024A" w:rsidRPr="00B3284C" w:rsidRDefault="00BA024A" w:rsidP="00B3284C">
            <w:pPr>
              <w:jc w:val="cente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18%</w:t>
            </w:r>
          </w:p>
        </w:tc>
      </w:tr>
      <w:tr w:rsidR="00BA024A" w:rsidRPr="00B3284C" w:rsidTr="00B3284C">
        <w:trPr>
          <w:trHeight w:val="365"/>
          <w:jc w:val="center"/>
        </w:trPr>
        <w:tc>
          <w:tcPr>
            <w:tcW w:w="3399" w:type="dxa"/>
            <w:shd w:val="clear" w:color="auto" w:fill="auto"/>
            <w:noWrap/>
            <w:vAlign w:val="center"/>
            <w:hideMark/>
          </w:tcPr>
          <w:p w:rsidR="00BA024A" w:rsidRPr="00B3284C" w:rsidRDefault="00BA024A" w:rsidP="00B3284C">
            <w:pP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lastRenderedPageBreak/>
              <w:t>Graduate</w:t>
            </w:r>
          </w:p>
        </w:tc>
        <w:tc>
          <w:tcPr>
            <w:tcW w:w="2008" w:type="dxa"/>
            <w:shd w:val="clear" w:color="auto" w:fill="auto"/>
            <w:noWrap/>
            <w:vAlign w:val="center"/>
            <w:hideMark/>
          </w:tcPr>
          <w:p w:rsidR="00BA024A" w:rsidRPr="00B3284C" w:rsidRDefault="00BA024A" w:rsidP="00B3284C">
            <w:pPr>
              <w:jc w:val="cente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40</w:t>
            </w:r>
          </w:p>
        </w:tc>
        <w:tc>
          <w:tcPr>
            <w:tcW w:w="2013" w:type="dxa"/>
            <w:vAlign w:val="center"/>
          </w:tcPr>
          <w:p w:rsidR="00BA024A" w:rsidRPr="00B3284C" w:rsidRDefault="00BA024A" w:rsidP="00B3284C">
            <w:pPr>
              <w:jc w:val="center"/>
              <w:rPr>
                <w:rFonts w:ascii="Times New Roman" w:eastAsia="Times New Roman" w:hAnsi="Times New Roman" w:cs="Times New Roman"/>
                <w:color w:val="000000"/>
                <w:sz w:val="32"/>
                <w:szCs w:val="32"/>
              </w:rPr>
            </w:pPr>
            <w:r w:rsidRPr="00B3284C">
              <w:rPr>
                <w:rFonts w:ascii="Times New Roman" w:eastAsia="Times New Roman" w:hAnsi="Times New Roman" w:cs="Times New Roman"/>
                <w:color w:val="000000"/>
                <w:sz w:val="32"/>
                <w:szCs w:val="32"/>
              </w:rPr>
              <w:t>6%</w:t>
            </w:r>
          </w:p>
        </w:tc>
      </w:tr>
      <w:tr w:rsidR="00B3284C" w:rsidRPr="00B3284C" w:rsidTr="00B3284C">
        <w:trPr>
          <w:trHeight w:val="365"/>
          <w:jc w:val="center"/>
        </w:trPr>
        <w:tc>
          <w:tcPr>
            <w:tcW w:w="3399" w:type="dxa"/>
            <w:shd w:val="clear" w:color="auto" w:fill="auto"/>
            <w:noWrap/>
            <w:vAlign w:val="center"/>
          </w:tcPr>
          <w:p w:rsidR="00B3284C" w:rsidRPr="00B3284C" w:rsidRDefault="00B3284C" w:rsidP="00B3284C">
            <w:pPr>
              <w:rPr>
                <w:rFonts w:ascii="Times New Roman" w:eastAsia="Times New Roman" w:hAnsi="Times New Roman" w:cs="Times New Roman"/>
                <w:b/>
                <w:color w:val="000000"/>
                <w:sz w:val="32"/>
                <w:szCs w:val="32"/>
              </w:rPr>
            </w:pPr>
            <w:r w:rsidRPr="00B3284C">
              <w:rPr>
                <w:rFonts w:ascii="Times New Roman" w:eastAsia="Times New Roman" w:hAnsi="Times New Roman" w:cs="Times New Roman"/>
                <w:b/>
                <w:color w:val="000000"/>
                <w:sz w:val="32"/>
                <w:szCs w:val="32"/>
              </w:rPr>
              <w:t>Total</w:t>
            </w:r>
          </w:p>
        </w:tc>
        <w:tc>
          <w:tcPr>
            <w:tcW w:w="2008" w:type="dxa"/>
            <w:shd w:val="clear" w:color="auto" w:fill="auto"/>
            <w:noWrap/>
            <w:vAlign w:val="center"/>
          </w:tcPr>
          <w:p w:rsidR="00B3284C" w:rsidRPr="00B3284C" w:rsidRDefault="00B3284C" w:rsidP="00B3284C">
            <w:pPr>
              <w:jc w:val="center"/>
              <w:rPr>
                <w:rFonts w:ascii="Times New Roman" w:eastAsia="Times New Roman" w:hAnsi="Times New Roman" w:cs="Times New Roman"/>
                <w:b/>
                <w:color w:val="000000"/>
                <w:sz w:val="32"/>
                <w:szCs w:val="32"/>
              </w:rPr>
            </w:pPr>
            <w:r w:rsidRPr="00B3284C">
              <w:rPr>
                <w:rFonts w:ascii="Times New Roman" w:eastAsia="Times New Roman" w:hAnsi="Times New Roman" w:cs="Times New Roman"/>
                <w:b/>
                <w:color w:val="000000"/>
                <w:sz w:val="32"/>
                <w:szCs w:val="32"/>
              </w:rPr>
              <w:t>661</w:t>
            </w:r>
          </w:p>
        </w:tc>
        <w:tc>
          <w:tcPr>
            <w:tcW w:w="2013" w:type="dxa"/>
            <w:vAlign w:val="center"/>
          </w:tcPr>
          <w:p w:rsidR="00B3284C" w:rsidRPr="00B3284C" w:rsidRDefault="00B3284C" w:rsidP="00B3284C">
            <w:pPr>
              <w:jc w:val="center"/>
              <w:rPr>
                <w:rFonts w:ascii="Times New Roman" w:eastAsia="Times New Roman" w:hAnsi="Times New Roman" w:cs="Times New Roman"/>
                <w:b/>
                <w:color w:val="000000"/>
                <w:sz w:val="32"/>
                <w:szCs w:val="32"/>
              </w:rPr>
            </w:pPr>
            <w:r w:rsidRPr="00B3284C">
              <w:rPr>
                <w:rFonts w:ascii="Times New Roman" w:eastAsia="Times New Roman" w:hAnsi="Times New Roman" w:cs="Times New Roman"/>
                <w:b/>
                <w:color w:val="000000"/>
                <w:sz w:val="32"/>
                <w:szCs w:val="32"/>
              </w:rPr>
              <w:t>100%</w:t>
            </w:r>
          </w:p>
        </w:tc>
      </w:tr>
    </w:tbl>
    <w:p w:rsidR="00B66E98" w:rsidRDefault="00B66E98">
      <w:pPr>
        <w:rPr>
          <w:rFonts w:ascii="Times New Roman" w:hAnsi="Times New Roman" w:cs="Times New Roman"/>
        </w:rPr>
      </w:pPr>
    </w:p>
    <w:p w:rsidR="00FD113E" w:rsidRDefault="00FD113E">
      <w:pPr>
        <w:rPr>
          <w:rFonts w:ascii="Times New Roman" w:hAnsi="Times New Roman" w:cs="Times New Roman"/>
        </w:rPr>
      </w:pPr>
    </w:p>
    <w:p w:rsidR="00FD113E" w:rsidRDefault="00FD113E">
      <w:pPr>
        <w:rPr>
          <w:rFonts w:ascii="Times New Roman" w:hAnsi="Times New Roman" w:cs="Times New Roman"/>
        </w:rPr>
      </w:pPr>
    </w:p>
    <w:p w:rsidR="001C04B5" w:rsidRDefault="001C04B5" w:rsidP="00FF0D05">
      <w:pPr>
        <w:rPr>
          <w:rFonts w:ascii="Times New Roman" w:hAnsi="Times New Roman" w:cs="Times New Roman"/>
          <w:b/>
          <w:sz w:val="32"/>
          <w:szCs w:val="32"/>
        </w:rPr>
      </w:pPr>
    </w:p>
    <w:p w:rsidR="001C04B5" w:rsidRDefault="001C04B5" w:rsidP="00FF0D05">
      <w:pPr>
        <w:rPr>
          <w:rFonts w:ascii="Times New Roman" w:hAnsi="Times New Roman" w:cs="Times New Roman"/>
          <w:b/>
          <w:sz w:val="32"/>
          <w:szCs w:val="32"/>
        </w:rPr>
      </w:pPr>
    </w:p>
    <w:p w:rsidR="00FF0D05" w:rsidRPr="00B8226F" w:rsidRDefault="001C04B5" w:rsidP="00FF0D05">
      <w:pPr>
        <w:rPr>
          <w:rFonts w:ascii="Times New Roman" w:hAnsi="Times New Roman" w:cs="Times New Roman"/>
        </w:rPr>
      </w:pPr>
      <w:r>
        <w:rPr>
          <w:rFonts w:ascii="Times New Roman" w:hAnsi="Times New Roman" w:cs="Times New Roman"/>
          <w:b/>
          <w:sz w:val="32"/>
          <w:szCs w:val="32"/>
        </w:rPr>
        <w:t>Table 16</w:t>
      </w:r>
      <w:r w:rsidR="00FF0D05">
        <w:rPr>
          <w:rFonts w:ascii="Times New Roman" w:hAnsi="Times New Roman" w:cs="Times New Roman"/>
          <w:b/>
          <w:sz w:val="32"/>
          <w:szCs w:val="32"/>
        </w:rPr>
        <w:t>. Participation by College</w:t>
      </w:r>
    </w:p>
    <w:p w:rsidR="00FD113E" w:rsidRDefault="00FD113E">
      <w:pPr>
        <w:rPr>
          <w:rFonts w:ascii="Times New Roman" w:hAnsi="Times New Roman" w:cs="Times New Roman"/>
        </w:rPr>
      </w:pPr>
    </w:p>
    <w:p w:rsidR="00116182" w:rsidRDefault="00FF0D05">
      <w:pPr>
        <w:rPr>
          <w:rFonts w:ascii="Times New Roman" w:hAnsi="Times New Roman" w:cs="Times New Roman"/>
        </w:rPr>
      </w:pPr>
      <w:r>
        <w:rPr>
          <w:noProof/>
        </w:rPr>
        <w:drawing>
          <wp:inline distT="0" distB="0" distL="0" distR="0" wp14:anchorId="1B300602" wp14:editId="260CBA40">
            <wp:extent cx="5920740" cy="4053840"/>
            <wp:effectExtent l="0" t="0" r="3810" b="381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F0D05" w:rsidRDefault="00FF0D05">
      <w:pPr>
        <w:rPr>
          <w:rFonts w:ascii="Times New Roman" w:hAnsi="Times New Roman" w:cs="Times New Roman"/>
        </w:rPr>
      </w:pPr>
    </w:p>
    <w:p w:rsidR="00116182" w:rsidRDefault="00116182">
      <w:pPr>
        <w:rPr>
          <w:rFonts w:ascii="Times New Roman" w:hAnsi="Times New Roman" w:cs="Times New Roman"/>
        </w:rPr>
      </w:pPr>
    </w:p>
    <w:tbl>
      <w:tblPr>
        <w:tblStyle w:val="TableGrid"/>
        <w:tblW w:w="9364" w:type="dxa"/>
        <w:tblLook w:val="04A0" w:firstRow="1" w:lastRow="0" w:firstColumn="1" w:lastColumn="0" w:noHBand="0" w:noVBand="1"/>
      </w:tblPr>
      <w:tblGrid>
        <w:gridCol w:w="3577"/>
        <w:gridCol w:w="1221"/>
        <w:gridCol w:w="816"/>
        <w:gridCol w:w="1140"/>
        <w:gridCol w:w="816"/>
        <w:gridCol w:w="978"/>
        <w:gridCol w:w="816"/>
      </w:tblGrid>
      <w:tr w:rsidR="00116182" w:rsidTr="00FF0D05">
        <w:trPr>
          <w:trHeight w:val="62"/>
        </w:trPr>
        <w:tc>
          <w:tcPr>
            <w:tcW w:w="3775" w:type="dxa"/>
          </w:tcPr>
          <w:p w:rsidR="00116182" w:rsidRPr="00FF0D05" w:rsidRDefault="00B42BE2" w:rsidP="00FF0D05">
            <w:pPr>
              <w:jc w:val="center"/>
              <w:rPr>
                <w:rFonts w:ascii="Times New Roman" w:hAnsi="Times New Roman" w:cs="Times New Roman"/>
                <w:b/>
              </w:rPr>
            </w:pPr>
            <w:r w:rsidRPr="00FF0D05">
              <w:rPr>
                <w:rFonts w:ascii="Times New Roman" w:hAnsi="Times New Roman" w:cs="Times New Roman"/>
                <w:b/>
              </w:rPr>
              <w:t>College</w:t>
            </w:r>
          </w:p>
        </w:tc>
        <w:tc>
          <w:tcPr>
            <w:tcW w:w="1260" w:type="dxa"/>
          </w:tcPr>
          <w:p w:rsidR="00116182" w:rsidRPr="00FF0D05" w:rsidRDefault="00116182" w:rsidP="00FF0D05">
            <w:pPr>
              <w:jc w:val="center"/>
              <w:rPr>
                <w:rFonts w:ascii="Times New Roman" w:hAnsi="Times New Roman" w:cs="Times New Roman"/>
                <w:b/>
              </w:rPr>
            </w:pPr>
            <w:r w:rsidRPr="00FF0D05">
              <w:rPr>
                <w:rFonts w:ascii="Times New Roman" w:hAnsi="Times New Roman" w:cs="Times New Roman"/>
                <w:b/>
              </w:rPr>
              <w:t>Major 1</w:t>
            </w:r>
          </w:p>
        </w:tc>
        <w:tc>
          <w:tcPr>
            <w:tcW w:w="720" w:type="dxa"/>
            <w:shd w:val="clear" w:color="auto" w:fill="000000" w:themeFill="text1"/>
          </w:tcPr>
          <w:p w:rsidR="00116182" w:rsidRPr="00FF0D05" w:rsidRDefault="00116182" w:rsidP="00FF0D05">
            <w:pPr>
              <w:jc w:val="center"/>
              <w:rPr>
                <w:rFonts w:ascii="Times New Roman" w:hAnsi="Times New Roman" w:cs="Times New Roman"/>
                <w:b/>
              </w:rPr>
            </w:pPr>
          </w:p>
        </w:tc>
        <w:tc>
          <w:tcPr>
            <w:tcW w:w="1170" w:type="dxa"/>
          </w:tcPr>
          <w:p w:rsidR="00116182" w:rsidRPr="00FF0D05" w:rsidRDefault="00116182" w:rsidP="00FF0D05">
            <w:pPr>
              <w:jc w:val="center"/>
              <w:rPr>
                <w:rFonts w:ascii="Times New Roman" w:hAnsi="Times New Roman" w:cs="Times New Roman"/>
                <w:b/>
              </w:rPr>
            </w:pPr>
            <w:r w:rsidRPr="00FF0D05">
              <w:rPr>
                <w:rFonts w:ascii="Times New Roman" w:hAnsi="Times New Roman" w:cs="Times New Roman"/>
                <w:b/>
              </w:rPr>
              <w:t>Major 2</w:t>
            </w:r>
          </w:p>
        </w:tc>
        <w:tc>
          <w:tcPr>
            <w:tcW w:w="720" w:type="dxa"/>
            <w:shd w:val="clear" w:color="auto" w:fill="000000" w:themeFill="text1"/>
          </w:tcPr>
          <w:p w:rsidR="00116182" w:rsidRPr="00FF0D05" w:rsidRDefault="00116182" w:rsidP="00FF0D05">
            <w:pPr>
              <w:jc w:val="center"/>
              <w:rPr>
                <w:rFonts w:ascii="Times New Roman" w:hAnsi="Times New Roman" w:cs="Times New Roman"/>
                <w:b/>
              </w:rPr>
            </w:pPr>
          </w:p>
        </w:tc>
        <w:tc>
          <w:tcPr>
            <w:tcW w:w="990" w:type="dxa"/>
          </w:tcPr>
          <w:p w:rsidR="00116182" w:rsidRPr="00FF0D05" w:rsidRDefault="00116182" w:rsidP="00FF0D05">
            <w:pPr>
              <w:jc w:val="center"/>
              <w:rPr>
                <w:rFonts w:ascii="Times New Roman" w:hAnsi="Times New Roman" w:cs="Times New Roman"/>
                <w:b/>
              </w:rPr>
            </w:pPr>
            <w:r w:rsidRPr="00FF0D05">
              <w:rPr>
                <w:rFonts w:ascii="Times New Roman" w:hAnsi="Times New Roman" w:cs="Times New Roman"/>
                <w:b/>
              </w:rPr>
              <w:t>Minor</w:t>
            </w:r>
          </w:p>
        </w:tc>
        <w:tc>
          <w:tcPr>
            <w:tcW w:w="729" w:type="dxa"/>
            <w:shd w:val="clear" w:color="auto" w:fill="000000" w:themeFill="text1"/>
          </w:tcPr>
          <w:p w:rsidR="00116182" w:rsidRDefault="00116182" w:rsidP="00FF0D05">
            <w:pPr>
              <w:jc w:val="center"/>
              <w:rPr>
                <w:rFonts w:ascii="Times New Roman" w:hAnsi="Times New Roman" w:cs="Times New Roman"/>
              </w:rPr>
            </w:pPr>
          </w:p>
        </w:tc>
      </w:tr>
      <w:tr w:rsidR="00116182" w:rsidTr="00FF0D05">
        <w:trPr>
          <w:trHeight w:val="58"/>
        </w:trPr>
        <w:tc>
          <w:tcPr>
            <w:tcW w:w="3775" w:type="dxa"/>
          </w:tcPr>
          <w:p w:rsidR="00116182" w:rsidRDefault="00116182">
            <w:pPr>
              <w:rPr>
                <w:rFonts w:ascii="Times New Roman" w:hAnsi="Times New Roman" w:cs="Times New Roman"/>
              </w:rPr>
            </w:pPr>
            <w:r>
              <w:rPr>
                <w:rFonts w:ascii="Times New Roman" w:hAnsi="Times New Roman" w:cs="Times New Roman"/>
              </w:rPr>
              <w:t>College of Liberal Arts and Science (CLAS)</w:t>
            </w:r>
          </w:p>
        </w:tc>
        <w:tc>
          <w:tcPr>
            <w:tcW w:w="1260" w:type="dxa"/>
            <w:vAlign w:val="center"/>
          </w:tcPr>
          <w:p w:rsidR="00116182" w:rsidRDefault="00341342" w:rsidP="00FF0D05">
            <w:pPr>
              <w:jc w:val="center"/>
              <w:rPr>
                <w:rFonts w:ascii="Times New Roman" w:hAnsi="Times New Roman" w:cs="Times New Roman"/>
              </w:rPr>
            </w:pPr>
            <w:r>
              <w:rPr>
                <w:rFonts w:ascii="Times New Roman" w:hAnsi="Times New Roman" w:cs="Times New Roman"/>
              </w:rPr>
              <w:t>315</w:t>
            </w:r>
          </w:p>
        </w:tc>
        <w:tc>
          <w:tcPr>
            <w:tcW w:w="720"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48%</w:t>
            </w:r>
          </w:p>
        </w:tc>
        <w:tc>
          <w:tcPr>
            <w:tcW w:w="1170" w:type="dxa"/>
            <w:vAlign w:val="center"/>
          </w:tcPr>
          <w:p w:rsidR="00116182" w:rsidRDefault="00341342" w:rsidP="00FF0D05">
            <w:pPr>
              <w:jc w:val="center"/>
              <w:rPr>
                <w:rFonts w:ascii="Times New Roman" w:hAnsi="Times New Roman" w:cs="Times New Roman"/>
              </w:rPr>
            </w:pPr>
            <w:r>
              <w:rPr>
                <w:rFonts w:ascii="Times New Roman" w:hAnsi="Times New Roman" w:cs="Times New Roman"/>
              </w:rPr>
              <w:t>95</w:t>
            </w:r>
          </w:p>
        </w:tc>
        <w:tc>
          <w:tcPr>
            <w:tcW w:w="720"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45%</w:t>
            </w:r>
          </w:p>
        </w:tc>
        <w:tc>
          <w:tcPr>
            <w:tcW w:w="990"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24</w:t>
            </w:r>
            <w:r w:rsidR="0084390D">
              <w:rPr>
                <w:rFonts w:ascii="Times New Roman" w:hAnsi="Times New Roman" w:cs="Times New Roman"/>
              </w:rPr>
              <w:t>8</w:t>
            </w:r>
          </w:p>
        </w:tc>
        <w:tc>
          <w:tcPr>
            <w:tcW w:w="729"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69%</w:t>
            </w:r>
          </w:p>
        </w:tc>
      </w:tr>
      <w:tr w:rsidR="00116182" w:rsidTr="00FF0D05">
        <w:trPr>
          <w:trHeight w:val="58"/>
        </w:trPr>
        <w:tc>
          <w:tcPr>
            <w:tcW w:w="3775" w:type="dxa"/>
          </w:tcPr>
          <w:p w:rsidR="00116182" w:rsidRDefault="00116182">
            <w:pPr>
              <w:rPr>
                <w:rFonts w:ascii="Times New Roman" w:hAnsi="Times New Roman" w:cs="Times New Roman"/>
              </w:rPr>
            </w:pPr>
            <w:r>
              <w:rPr>
                <w:rFonts w:ascii="Times New Roman" w:hAnsi="Times New Roman" w:cs="Times New Roman"/>
              </w:rPr>
              <w:t>Seidman College of Business</w:t>
            </w:r>
          </w:p>
        </w:tc>
        <w:tc>
          <w:tcPr>
            <w:tcW w:w="1260" w:type="dxa"/>
            <w:vAlign w:val="center"/>
          </w:tcPr>
          <w:p w:rsidR="00116182" w:rsidRDefault="00116182" w:rsidP="00FF0D05">
            <w:pPr>
              <w:jc w:val="center"/>
              <w:rPr>
                <w:rFonts w:ascii="Times New Roman" w:hAnsi="Times New Roman" w:cs="Times New Roman"/>
              </w:rPr>
            </w:pPr>
            <w:r>
              <w:rPr>
                <w:rFonts w:ascii="Times New Roman" w:hAnsi="Times New Roman" w:cs="Times New Roman"/>
              </w:rPr>
              <w:t>135</w:t>
            </w:r>
          </w:p>
        </w:tc>
        <w:tc>
          <w:tcPr>
            <w:tcW w:w="720"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20%</w:t>
            </w:r>
          </w:p>
        </w:tc>
        <w:tc>
          <w:tcPr>
            <w:tcW w:w="1170" w:type="dxa"/>
            <w:vAlign w:val="center"/>
          </w:tcPr>
          <w:p w:rsidR="00116182" w:rsidRDefault="0084390D" w:rsidP="00FF0D05">
            <w:pPr>
              <w:jc w:val="center"/>
              <w:rPr>
                <w:rFonts w:ascii="Times New Roman" w:hAnsi="Times New Roman" w:cs="Times New Roman"/>
              </w:rPr>
            </w:pPr>
            <w:r>
              <w:rPr>
                <w:rFonts w:ascii="Times New Roman" w:hAnsi="Times New Roman" w:cs="Times New Roman"/>
              </w:rPr>
              <w:t>82</w:t>
            </w:r>
          </w:p>
        </w:tc>
        <w:tc>
          <w:tcPr>
            <w:tcW w:w="720"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39%</w:t>
            </w:r>
          </w:p>
        </w:tc>
        <w:tc>
          <w:tcPr>
            <w:tcW w:w="990" w:type="dxa"/>
            <w:vAlign w:val="center"/>
          </w:tcPr>
          <w:p w:rsidR="00116182" w:rsidRDefault="0084390D" w:rsidP="00FF0D05">
            <w:pPr>
              <w:jc w:val="center"/>
              <w:rPr>
                <w:rFonts w:ascii="Times New Roman" w:hAnsi="Times New Roman" w:cs="Times New Roman"/>
              </w:rPr>
            </w:pPr>
            <w:r>
              <w:rPr>
                <w:rFonts w:ascii="Times New Roman" w:hAnsi="Times New Roman" w:cs="Times New Roman"/>
              </w:rPr>
              <w:t>57</w:t>
            </w:r>
          </w:p>
        </w:tc>
        <w:tc>
          <w:tcPr>
            <w:tcW w:w="729"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16%</w:t>
            </w:r>
          </w:p>
        </w:tc>
      </w:tr>
      <w:tr w:rsidR="00116182" w:rsidTr="00FF0D05">
        <w:trPr>
          <w:trHeight w:val="215"/>
        </w:trPr>
        <w:tc>
          <w:tcPr>
            <w:tcW w:w="3775" w:type="dxa"/>
          </w:tcPr>
          <w:p w:rsidR="00116182" w:rsidRDefault="00116182">
            <w:pPr>
              <w:rPr>
                <w:rFonts w:ascii="Times New Roman" w:hAnsi="Times New Roman" w:cs="Times New Roman"/>
              </w:rPr>
            </w:pPr>
            <w:r>
              <w:rPr>
                <w:rFonts w:ascii="Times New Roman" w:hAnsi="Times New Roman" w:cs="Times New Roman"/>
              </w:rPr>
              <w:t>College of Community and Public Service (CCPS)</w:t>
            </w:r>
          </w:p>
        </w:tc>
        <w:tc>
          <w:tcPr>
            <w:tcW w:w="1260" w:type="dxa"/>
            <w:vAlign w:val="center"/>
          </w:tcPr>
          <w:p w:rsidR="00116182" w:rsidRDefault="00341342" w:rsidP="00FF0D05">
            <w:pPr>
              <w:jc w:val="center"/>
              <w:rPr>
                <w:rFonts w:ascii="Times New Roman" w:hAnsi="Times New Roman" w:cs="Times New Roman"/>
              </w:rPr>
            </w:pPr>
            <w:r>
              <w:rPr>
                <w:rFonts w:ascii="Times New Roman" w:hAnsi="Times New Roman" w:cs="Times New Roman"/>
              </w:rPr>
              <w:t>5</w:t>
            </w:r>
            <w:r w:rsidR="00116182">
              <w:rPr>
                <w:rFonts w:ascii="Times New Roman" w:hAnsi="Times New Roman" w:cs="Times New Roman"/>
              </w:rPr>
              <w:t>6</w:t>
            </w:r>
          </w:p>
        </w:tc>
        <w:tc>
          <w:tcPr>
            <w:tcW w:w="720"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8%</w:t>
            </w:r>
          </w:p>
        </w:tc>
        <w:tc>
          <w:tcPr>
            <w:tcW w:w="1170" w:type="dxa"/>
            <w:vAlign w:val="center"/>
          </w:tcPr>
          <w:p w:rsidR="00116182" w:rsidRDefault="00341342" w:rsidP="00FF0D05">
            <w:pPr>
              <w:jc w:val="center"/>
              <w:rPr>
                <w:rFonts w:ascii="Times New Roman" w:hAnsi="Times New Roman" w:cs="Times New Roman"/>
              </w:rPr>
            </w:pPr>
            <w:r>
              <w:rPr>
                <w:rFonts w:ascii="Times New Roman" w:hAnsi="Times New Roman" w:cs="Times New Roman"/>
              </w:rPr>
              <w:t>2</w:t>
            </w:r>
          </w:p>
        </w:tc>
        <w:tc>
          <w:tcPr>
            <w:tcW w:w="720"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1%</w:t>
            </w:r>
          </w:p>
        </w:tc>
        <w:tc>
          <w:tcPr>
            <w:tcW w:w="990" w:type="dxa"/>
            <w:vAlign w:val="center"/>
          </w:tcPr>
          <w:p w:rsidR="00116182" w:rsidRDefault="0084390D" w:rsidP="00FF0D05">
            <w:pPr>
              <w:jc w:val="center"/>
              <w:rPr>
                <w:rFonts w:ascii="Times New Roman" w:hAnsi="Times New Roman" w:cs="Times New Roman"/>
              </w:rPr>
            </w:pPr>
            <w:r>
              <w:rPr>
                <w:rFonts w:ascii="Times New Roman" w:hAnsi="Times New Roman" w:cs="Times New Roman"/>
              </w:rPr>
              <w:t>14</w:t>
            </w:r>
          </w:p>
        </w:tc>
        <w:tc>
          <w:tcPr>
            <w:tcW w:w="729"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4%</w:t>
            </w:r>
          </w:p>
        </w:tc>
      </w:tr>
      <w:tr w:rsidR="00116182" w:rsidTr="00FF0D05">
        <w:trPr>
          <w:trHeight w:val="58"/>
        </w:trPr>
        <w:tc>
          <w:tcPr>
            <w:tcW w:w="3775" w:type="dxa"/>
          </w:tcPr>
          <w:p w:rsidR="00116182" w:rsidRDefault="00116182">
            <w:pPr>
              <w:rPr>
                <w:rFonts w:ascii="Times New Roman" w:hAnsi="Times New Roman" w:cs="Times New Roman"/>
              </w:rPr>
            </w:pPr>
            <w:r>
              <w:rPr>
                <w:rFonts w:ascii="Times New Roman" w:hAnsi="Times New Roman" w:cs="Times New Roman"/>
              </w:rPr>
              <w:t>College of Education</w:t>
            </w:r>
          </w:p>
        </w:tc>
        <w:tc>
          <w:tcPr>
            <w:tcW w:w="1260" w:type="dxa"/>
            <w:vAlign w:val="center"/>
          </w:tcPr>
          <w:p w:rsidR="00116182" w:rsidRDefault="00116182" w:rsidP="00FF0D05">
            <w:pPr>
              <w:jc w:val="center"/>
              <w:rPr>
                <w:rFonts w:ascii="Times New Roman" w:hAnsi="Times New Roman" w:cs="Times New Roman"/>
              </w:rPr>
            </w:pPr>
            <w:r>
              <w:rPr>
                <w:rFonts w:ascii="Times New Roman" w:hAnsi="Times New Roman" w:cs="Times New Roman"/>
              </w:rPr>
              <w:t>44</w:t>
            </w:r>
          </w:p>
        </w:tc>
        <w:tc>
          <w:tcPr>
            <w:tcW w:w="720"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7%</w:t>
            </w:r>
          </w:p>
        </w:tc>
        <w:tc>
          <w:tcPr>
            <w:tcW w:w="1170" w:type="dxa"/>
            <w:vAlign w:val="center"/>
          </w:tcPr>
          <w:p w:rsidR="00116182" w:rsidRDefault="00341342" w:rsidP="00FF0D05">
            <w:pPr>
              <w:jc w:val="center"/>
              <w:rPr>
                <w:rFonts w:ascii="Times New Roman" w:hAnsi="Times New Roman" w:cs="Times New Roman"/>
              </w:rPr>
            </w:pPr>
            <w:r>
              <w:rPr>
                <w:rFonts w:ascii="Times New Roman" w:hAnsi="Times New Roman" w:cs="Times New Roman"/>
              </w:rPr>
              <w:t>11</w:t>
            </w:r>
          </w:p>
        </w:tc>
        <w:tc>
          <w:tcPr>
            <w:tcW w:w="720"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5%</w:t>
            </w:r>
          </w:p>
        </w:tc>
        <w:tc>
          <w:tcPr>
            <w:tcW w:w="990" w:type="dxa"/>
            <w:vAlign w:val="center"/>
          </w:tcPr>
          <w:p w:rsidR="00116182" w:rsidRDefault="0084390D" w:rsidP="00FF0D05">
            <w:pPr>
              <w:jc w:val="center"/>
              <w:rPr>
                <w:rFonts w:ascii="Times New Roman" w:hAnsi="Times New Roman" w:cs="Times New Roman"/>
              </w:rPr>
            </w:pPr>
            <w:r>
              <w:rPr>
                <w:rFonts w:ascii="Times New Roman" w:hAnsi="Times New Roman" w:cs="Times New Roman"/>
              </w:rPr>
              <w:t>26</w:t>
            </w:r>
          </w:p>
        </w:tc>
        <w:tc>
          <w:tcPr>
            <w:tcW w:w="729"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7%</w:t>
            </w:r>
          </w:p>
        </w:tc>
      </w:tr>
      <w:tr w:rsidR="00116182" w:rsidTr="00FF0D05">
        <w:trPr>
          <w:trHeight w:val="58"/>
        </w:trPr>
        <w:tc>
          <w:tcPr>
            <w:tcW w:w="3775" w:type="dxa"/>
          </w:tcPr>
          <w:p w:rsidR="00116182" w:rsidRDefault="00116182">
            <w:pPr>
              <w:rPr>
                <w:rFonts w:ascii="Times New Roman" w:hAnsi="Times New Roman" w:cs="Times New Roman"/>
              </w:rPr>
            </w:pPr>
            <w:r>
              <w:rPr>
                <w:rFonts w:ascii="Times New Roman" w:hAnsi="Times New Roman" w:cs="Times New Roman"/>
              </w:rPr>
              <w:t>College of Health Professions</w:t>
            </w:r>
          </w:p>
        </w:tc>
        <w:tc>
          <w:tcPr>
            <w:tcW w:w="1260" w:type="dxa"/>
            <w:vAlign w:val="center"/>
          </w:tcPr>
          <w:p w:rsidR="00116182" w:rsidRDefault="00116182" w:rsidP="00FF0D05">
            <w:pPr>
              <w:jc w:val="center"/>
              <w:rPr>
                <w:rFonts w:ascii="Times New Roman" w:hAnsi="Times New Roman" w:cs="Times New Roman"/>
              </w:rPr>
            </w:pPr>
            <w:r>
              <w:rPr>
                <w:rFonts w:ascii="Times New Roman" w:hAnsi="Times New Roman" w:cs="Times New Roman"/>
              </w:rPr>
              <w:t>18</w:t>
            </w:r>
          </w:p>
        </w:tc>
        <w:tc>
          <w:tcPr>
            <w:tcW w:w="720"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3%</w:t>
            </w:r>
          </w:p>
        </w:tc>
        <w:tc>
          <w:tcPr>
            <w:tcW w:w="1170" w:type="dxa"/>
            <w:vAlign w:val="center"/>
          </w:tcPr>
          <w:p w:rsidR="00116182" w:rsidRDefault="00341342" w:rsidP="00FF0D05">
            <w:pPr>
              <w:jc w:val="center"/>
              <w:rPr>
                <w:rFonts w:ascii="Times New Roman" w:hAnsi="Times New Roman" w:cs="Times New Roman"/>
              </w:rPr>
            </w:pPr>
            <w:r>
              <w:rPr>
                <w:rFonts w:ascii="Times New Roman" w:hAnsi="Times New Roman" w:cs="Times New Roman"/>
              </w:rPr>
              <w:t>7</w:t>
            </w:r>
          </w:p>
        </w:tc>
        <w:tc>
          <w:tcPr>
            <w:tcW w:w="720"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3%</w:t>
            </w:r>
          </w:p>
        </w:tc>
        <w:tc>
          <w:tcPr>
            <w:tcW w:w="990" w:type="dxa"/>
            <w:vAlign w:val="center"/>
          </w:tcPr>
          <w:p w:rsidR="00116182" w:rsidRDefault="0084390D" w:rsidP="00FF0D05">
            <w:pPr>
              <w:jc w:val="center"/>
              <w:rPr>
                <w:rFonts w:ascii="Times New Roman" w:hAnsi="Times New Roman" w:cs="Times New Roman"/>
              </w:rPr>
            </w:pPr>
            <w:r>
              <w:rPr>
                <w:rFonts w:ascii="Times New Roman" w:hAnsi="Times New Roman" w:cs="Times New Roman"/>
              </w:rPr>
              <w:t>1</w:t>
            </w:r>
          </w:p>
        </w:tc>
        <w:tc>
          <w:tcPr>
            <w:tcW w:w="729" w:type="dxa"/>
            <w:vAlign w:val="center"/>
          </w:tcPr>
          <w:p w:rsidR="00116182" w:rsidRDefault="00B42BE2" w:rsidP="00FF0D05">
            <w:pPr>
              <w:jc w:val="center"/>
              <w:rPr>
                <w:rFonts w:ascii="Times New Roman" w:hAnsi="Times New Roman" w:cs="Times New Roman"/>
              </w:rPr>
            </w:pPr>
            <w:r>
              <w:rPr>
                <w:rFonts w:ascii="Times New Roman" w:hAnsi="Times New Roman" w:cs="Times New Roman"/>
              </w:rPr>
              <w:t>0%</w:t>
            </w:r>
          </w:p>
        </w:tc>
      </w:tr>
      <w:tr w:rsidR="00B42BE2" w:rsidTr="00FF0D05">
        <w:trPr>
          <w:trHeight w:val="170"/>
        </w:trPr>
        <w:tc>
          <w:tcPr>
            <w:tcW w:w="3775" w:type="dxa"/>
          </w:tcPr>
          <w:p w:rsidR="00B42BE2" w:rsidRDefault="00B42BE2" w:rsidP="00B42BE2">
            <w:pPr>
              <w:rPr>
                <w:rFonts w:ascii="Times New Roman" w:hAnsi="Times New Roman" w:cs="Times New Roman"/>
              </w:rPr>
            </w:pPr>
            <w:r>
              <w:rPr>
                <w:rFonts w:ascii="Times New Roman" w:hAnsi="Times New Roman" w:cs="Times New Roman"/>
              </w:rPr>
              <w:t>Padnos College of Engineering and Computing</w:t>
            </w:r>
          </w:p>
        </w:tc>
        <w:tc>
          <w:tcPr>
            <w:tcW w:w="126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23</w:t>
            </w:r>
          </w:p>
        </w:tc>
        <w:tc>
          <w:tcPr>
            <w:tcW w:w="72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3%</w:t>
            </w:r>
          </w:p>
        </w:tc>
        <w:tc>
          <w:tcPr>
            <w:tcW w:w="117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3</w:t>
            </w:r>
          </w:p>
        </w:tc>
        <w:tc>
          <w:tcPr>
            <w:tcW w:w="72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1%</w:t>
            </w:r>
          </w:p>
        </w:tc>
        <w:tc>
          <w:tcPr>
            <w:tcW w:w="99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3</w:t>
            </w:r>
          </w:p>
        </w:tc>
        <w:tc>
          <w:tcPr>
            <w:tcW w:w="729"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1%</w:t>
            </w:r>
          </w:p>
        </w:tc>
      </w:tr>
      <w:tr w:rsidR="00B42BE2" w:rsidTr="00FF0D05">
        <w:trPr>
          <w:trHeight w:val="58"/>
        </w:trPr>
        <w:tc>
          <w:tcPr>
            <w:tcW w:w="3775" w:type="dxa"/>
          </w:tcPr>
          <w:p w:rsidR="00B42BE2" w:rsidRDefault="00B42BE2" w:rsidP="00B42BE2">
            <w:pPr>
              <w:rPr>
                <w:rFonts w:ascii="Times New Roman" w:hAnsi="Times New Roman" w:cs="Times New Roman"/>
              </w:rPr>
            </w:pPr>
            <w:r>
              <w:rPr>
                <w:rFonts w:ascii="Times New Roman" w:hAnsi="Times New Roman" w:cs="Times New Roman"/>
              </w:rPr>
              <w:lastRenderedPageBreak/>
              <w:t>Kirkhof College of Nursing</w:t>
            </w:r>
          </w:p>
        </w:tc>
        <w:tc>
          <w:tcPr>
            <w:tcW w:w="126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33</w:t>
            </w:r>
          </w:p>
        </w:tc>
        <w:tc>
          <w:tcPr>
            <w:tcW w:w="72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5%</w:t>
            </w:r>
          </w:p>
        </w:tc>
        <w:tc>
          <w:tcPr>
            <w:tcW w:w="117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1</w:t>
            </w:r>
          </w:p>
        </w:tc>
        <w:tc>
          <w:tcPr>
            <w:tcW w:w="72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1%</w:t>
            </w:r>
          </w:p>
        </w:tc>
        <w:tc>
          <w:tcPr>
            <w:tcW w:w="99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0</w:t>
            </w:r>
          </w:p>
        </w:tc>
        <w:tc>
          <w:tcPr>
            <w:tcW w:w="729"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0%</w:t>
            </w:r>
          </w:p>
        </w:tc>
      </w:tr>
      <w:tr w:rsidR="00B42BE2" w:rsidTr="00FF0D05">
        <w:trPr>
          <w:trHeight w:val="58"/>
        </w:trPr>
        <w:tc>
          <w:tcPr>
            <w:tcW w:w="3775" w:type="dxa"/>
          </w:tcPr>
          <w:p w:rsidR="00B42BE2" w:rsidRDefault="00B42BE2" w:rsidP="00B42BE2">
            <w:pPr>
              <w:rPr>
                <w:rFonts w:ascii="Times New Roman" w:hAnsi="Times New Roman" w:cs="Times New Roman"/>
              </w:rPr>
            </w:pPr>
            <w:r>
              <w:rPr>
                <w:rFonts w:ascii="Times New Roman" w:hAnsi="Times New Roman" w:cs="Times New Roman"/>
              </w:rPr>
              <w:t>Brooks College of Interdisciplinary Studies</w:t>
            </w:r>
          </w:p>
        </w:tc>
        <w:tc>
          <w:tcPr>
            <w:tcW w:w="126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4</w:t>
            </w:r>
          </w:p>
        </w:tc>
        <w:tc>
          <w:tcPr>
            <w:tcW w:w="72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1%</w:t>
            </w:r>
          </w:p>
        </w:tc>
        <w:tc>
          <w:tcPr>
            <w:tcW w:w="117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7</w:t>
            </w:r>
          </w:p>
        </w:tc>
        <w:tc>
          <w:tcPr>
            <w:tcW w:w="72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3%</w:t>
            </w:r>
          </w:p>
        </w:tc>
        <w:tc>
          <w:tcPr>
            <w:tcW w:w="99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7</w:t>
            </w:r>
          </w:p>
        </w:tc>
        <w:tc>
          <w:tcPr>
            <w:tcW w:w="729"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2%</w:t>
            </w:r>
          </w:p>
        </w:tc>
      </w:tr>
      <w:tr w:rsidR="00B42BE2" w:rsidTr="00FF0D05">
        <w:trPr>
          <w:trHeight w:val="58"/>
        </w:trPr>
        <w:tc>
          <w:tcPr>
            <w:tcW w:w="3775" w:type="dxa"/>
          </w:tcPr>
          <w:p w:rsidR="00B42BE2" w:rsidRDefault="00B42BE2" w:rsidP="00B42BE2">
            <w:pPr>
              <w:rPr>
                <w:rFonts w:ascii="Times New Roman" w:hAnsi="Times New Roman" w:cs="Times New Roman"/>
              </w:rPr>
            </w:pPr>
            <w:r>
              <w:rPr>
                <w:rFonts w:ascii="Times New Roman" w:hAnsi="Times New Roman" w:cs="Times New Roman"/>
              </w:rPr>
              <w:t>Undecided</w:t>
            </w:r>
          </w:p>
        </w:tc>
        <w:tc>
          <w:tcPr>
            <w:tcW w:w="126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33</w:t>
            </w:r>
          </w:p>
        </w:tc>
        <w:tc>
          <w:tcPr>
            <w:tcW w:w="72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5%</w:t>
            </w:r>
          </w:p>
        </w:tc>
        <w:tc>
          <w:tcPr>
            <w:tcW w:w="117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4</w:t>
            </w:r>
          </w:p>
        </w:tc>
        <w:tc>
          <w:tcPr>
            <w:tcW w:w="72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2%</w:t>
            </w:r>
          </w:p>
        </w:tc>
        <w:tc>
          <w:tcPr>
            <w:tcW w:w="990"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2</w:t>
            </w:r>
          </w:p>
        </w:tc>
        <w:tc>
          <w:tcPr>
            <w:tcW w:w="729" w:type="dxa"/>
            <w:vAlign w:val="center"/>
          </w:tcPr>
          <w:p w:rsidR="00B42BE2" w:rsidRDefault="00B42BE2" w:rsidP="00FF0D05">
            <w:pPr>
              <w:jc w:val="center"/>
              <w:rPr>
                <w:rFonts w:ascii="Times New Roman" w:hAnsi="Times New Roman" w:cs="Times New Roman"/>
              </w:rPr>
            </w:pPr>
            <w:r>
              <w:rPr>
                <w:rFonts w:ascii="Times New Roman" w:hAnsi="Times New Roman" w:cs="Times New Roman"/>
              </w:rPr>
              <w:t>1%</w:t>
            </w:r>
          </w:p>
        </w:tc>
      </w:tr>
      <w:tr w:rsidR="00B42BE2" w:rsidTr="00FF0D05">
        <w:trPr>
          <w:trHeight w:val="58"/>
        </w:trPr>
        <w:tc>
          <w:tcPr>
            <w:tcW w:w="3775" w:type="dxa"/>
          </w:tcPr>
          <w:p w:rsidR="00B42BE2" w:rsidRPr="00FF0D05" w:rsidRDefault="00B42BE2" w:rsidP="00B42BE2">
            <w:pPr>
              <w:rPr>
                <w:rFonts w:ascii="Times New Roman" w:hAnsi="Times New Roman" w:cs="Times New Roman"/>
                <w:b/>
              </w:rPr>
            </w:pPr>
            <w:r w:rsidRPr="00FF0D05">
              <w:rPr>
                <w:rFonts w:ascii="Times New Roman" w:hAnsi="Times New Roman" w:cs="Times New Roman"/>
                <w:b/>
              </w:rPr>
              <w:t>Total</w:t>
            </w:r>
          </w:p>
        </w:tc>
        <w:tc>
          <w:tcPr>
            <w:tcW w:w="1260" w:type="dxa"/>
            <w:vAlign w:val="center"/>
          </w:tcPr>
          <w:p w:rsidR="00B42BE2" w:rsidRPr="00FF0D05" w:rsidRDefault="00B42BE2" w:rsidP="00FF0D05">
            <w:pPr>
              <w:jc w:val="center"/>
              <w:rPr>
                <w:rFonts w:ascii="Times New Roman" w:hAnsi="Times New Roman" w:cs="Times New Roman"/>
                <w:b/>
              </w:rPr>
            </w:pPr>
            <w:r w:rsidRPr="00FF0D05">
              <w:rPr>
                <w:rFonts w:ascii="Times New Roman" w:hAnsi="Times New Roman" w:cs="Times New Roman"/>
                <w:b/>
              </w:rPr>
              <w:t>661</w:t>
            </w:r>
          </w:p>
        </w:tc>
        <w:tc>
          <w:tcPr>
            <w:tcW w:w="720" w:type="dxa"/>
            <w:vAlign w:val="center"/>
          </w:tcPr>
          <w:p w:rsidR="00B42BE2" w:rsidRPr="00FF0D05" w:rsidRDefault="00B42BE2" w:rsidP="00FF0D05">
            <w:pPr>
              <w:jc w:val="center"/>
              <w:rPr>
                <w:rFonts w:ascii="Times New Roman" w:hAnsi="Times New Roman" w:cs="Times New Roman"/>
                <w:b/>
              </w:rPr>
            </w:pPr>
            <w:r w:rsidRPr="00FF0D05">
              <w:rPr>
                <w:rFonts w:ascii="Times New Roman" w:hAnsi="Times New Roman" w:cs="Times New Roman"/>
                <w:b/>
              </w:rPr>
              <w:t>100%</w:t>
            </w:r>
          </w:p>
        </w:tc>
        <w:tc>
          <w:tcPr>
            <w:tcW w:w="1170" w:type="dxa"/>
            <w:vAlign w:val="center"/>
          </w:tcPr>
          <w:p w:rsidR="00B42BE2" w:rsidRPr="00FF0D05" w:rsidRDefault="00B42BE2" w:rsidP="00FF0D05">
            <w:pPr>
              <w:jc w:val="center"/>
              <w:rPr>
                <w:rFonts w:ascii="Times New Roman" w:hAnsi="Times New Roman" w:cs="Times New Roman"/>
                <w:b/>
              </w:rPr>
            </w:pPr>
            <w:r w:rsidRPr="00FF0D05">
              <w:rPr>
                <w:rFonts w:ascii="Times New Roman" w:hAnsi="Times New Roman" w:cs="Times New Roman"/>
                <w:b/>
              </w:rPr>
              <w:t>212</w:t>
            </w:r>
          </w:p>
        </w:tc>
        <w:tc>
          <w:tcPr>
            <w:tcW w:w="720" w:type="dxa"/>
            <w:vAlign w:val="center"/>
          </w:tcPr>
          <w:p w:rsidR="00B42BE2" w:rsidRPr="00FF0D05" w:rsidRDefault="00B42BE2" w:rsidP="00FF0D05">
            <w:pPr>
              <w:jc w:val="center"/>
              <w:rPr>
                <w:rFonts w:ascii="Times New Roman" w:hAnsi="Times New Roman" w:cs="Times New Roman"/>
                <w:b/>
              </w:rPr>
            </w:pPr>
            <w:r w:rsidRPr="00FF0D05">
              <w:rPr>
                <w:rFonts w:ascii="Times New Roman" w:hAnsi="Times New Roman" w:cs="Times New Roman"/>
                <w:b/>
              </w:rPr>
              <w:t>100%</w:t>
            </w:r>
          </w:p>
        </w:tc>
        <w:tc>
          <w:tcPr>
            <w:tcW w:w="990" w:type="dxa"/>
            <w:vAlign w:val="center"/>
          </w:tcPr>
          <w:p w:rsidR="00B42BE2" w:rsidRPr="00FF0D05" w:rsidRDefault="00B42BE2" w:rsidP="00FF0D05">
            <w:pPr>
              <w:jc w:val="center"/>
              <w:rPr>
                <w:rFonts w:ascii="Times New Roman" w:hAnsi="Times New Roman" w:cs="Times New Roman"/>
                <w:b/>
              </w:rPr>
            </w:pPr>
            <w:r w:rsidRPr="00FF0D05">
              <w:rPr>
                <w:rFonts w:ascii="Times New Roman" w:hAnsi="Times New Roman" w:cs="Times New Roman"/>
                <w:b/>
              </w:rPr>
              <w:t>358</w:t>
            </w:r>
          </w:p>
        </w:tc>
        <w:tc>
          <w:tcPr>
            <w:tcW w:w="729" w:type="dxa"/>
            <w:vAlign w:val="center"/>
          </w:tcPr>
          <w:p w:rsidR="00B42BE2" w:rsidRPr="00FF0D05" w:rsidRDefault="00B42BE2" w:rsidP="00FF0D05">
            <w:pPr>
              <w:jc w:val="center"/>
              <w:rPr>
                <w:rFonts w:ascii="Times New Roman" w:hAnsi="Times New Roman" w:cs="Times New Roman"/>
                <w:b/>
              </w:rPr>
            </w:pPr>
            <w:r w:rsidRPr="00FF0D05">
              <w:rPr>
                <w:rFonts w:ascii="Times New Roman" w:hAnsi="Times New Roman" w:cs="Times New Roman"/>
                <w:b/>
              </w:rPr>
              <w:t>100%</w:t>
            </w:r>
          </w:p>
        </w:tc>
      </w:tr>
    </w:tbl>
    <w:p w:rsidR="00116182" w:rsidRDefault="00116182">
      <w:pPr>
        <w:rPr>
          <w:rFonts w:ascii="Times New Roman" w:hAnsi="Times New Roman" w:cs="Times New Roman"/>
        </w:rPr>
      </w:pPr>
    </w:p>
    <w:p w:rsidR="00116182" w:rsidRDefault="00116182">
      <w:pPr>
        <w:rPr>
          <w:rFonts w:ascii="Times New Roman" w:hAnsi="Times New Roman" w:cs="Times New Roman"/>
        </w:rPr>
      </w:pPr>
    </w:p>
    <w:p w:rsidR="00116182" w:rsidRDefault="00116182">
      <w:pPr>
        <w:rPr>
          <w:rFonts w:ascii="Times New Roman" w:hAnsi="Times New Roman" w:cs="Times New Roman"/>
        </w:rPr>
      </w:pPr>
    </w:p>
    <w:p w:rsidR="00FF0D05" w:rsidRDefault="00FF0D05" w:rsidP="0086018E">
      <w:pPr>
        <w:rPr>
          <w:rFonts w:ascii="Times New Roman" w:hAnsi="Times New Roman" w:cs="Times New Roman"/>
        </w:rPr>
      </w:pPr>
    </w:p>
    <w:p w:rsidR="0086018E" w:rsidRPr="00B8226F" w:rsidRDefault="001C04B5" w:rsidP="0086018E">
      <w:pPr>
        <w:rPr>
          <w:rFonts w:ascii="Times New Roman" w:hAnsi="Times New Roman" w:cs="Times New Roman"/>
        </w:rPr>
      </w:pPr>
      <w:r>
        <w:rPr>
          <w:rFonts w:ascii="Times New Roman" w:hAnsi="Times New Roman" w:cs="Times New Roman"/>
          <w:b/>
          <w:sz w:val="32"/>
          <w:szCs w:val="32"/>
        </w:rPr>
        <w:t>Table 17</w:t>
      </w:r>
      <w:r w:rsidR="0086018E">
        <w:rPr>
          <w:rFonts w:ascii="Times New Roman" w:hAnsi="Times New Roman" w:cs="Times New Roman"/>
          <w:b/>
          <w:sz w:val="32"/>
          <w:szCs w:val="32"/>
        </w:rPr>
        <w:t>. Participation by Major</w:t>
      </w:r>
    </w:p>
    <w:p w:rsidR="00850BD6" w:rsidRDefault="00850BD6">
      <w:pPr>
        <w:rPr>
          <w:rFonts w:ascii="Times New Roman" w:hAnsi="Times New Roman" w:cs="Times New Roman"/>
        </w:rPr>
      </w:pPr>
    </w:p>
    <w:p w:rsidR="00FD113E" w:rsidRDefault="00FD113E">
      <w:pPr>
        <w:rPr>
          <w:rFonts w:ascii="Times New Roman" w:hAnsi="Times New Roman" w:cs="Times New Roman"/>
        </w:rPr>
      </w:pPr>
      <w:r>
        <w:rPr>
          <w:noProof/>
        </w:rPr>
        <w:drawing>
          <wp:inline distT="0" distB="0" distL="0" distR="0" wp14:anchorId="1C7EE9BA" wp14:editId="6A363446">
            <wp:extent cx="5932170" cy="3223260"/>
            <wp:effectExtent l="0" t="0" r="11430" b="1524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35D10" w:rsidRPr="00850BD6" w:rsidRDefault="00D35D10" w:rsidP="00D35D10">
      <w:pPr>
        <w:rPr>
          <w:rFonts w:ascii="Calibri" w:eastAsia="Times New Roman" w:hAnsi="Calibri" w:cs="Calibri"/>
          <w:color w:val="000000"/>
          <w:sz w:val="18"/>
          <w:szCs w:val="19"/>
          <w:lang w:eastAsia="ja-JP"/>
        </w:rPr>
        <w:sectPr w:rsidR="00D35D10" w:rsidRPr="00850BD6" w:rsidSect="009B2532">
          <w:type w:val="continuous"/>
          <w:pgSz w:w="12240" w:h="15840"/>
          <w:pgMar w:top="1440" w:right="1440" w:bottom="1440" w:left="1440" w:header="720" w:footer="720" w:gutter="0"/>
          <w:cols w:space="720"/>
          <w:docGrid w:linePitch="360"/>
        </w:sectPr>
      </w:pPr>
    </w:p>
    <w:tbl>
      <w:tblPr>
        <w:tblW w:w="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399"/>
      </w:tblGrid>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Marketing</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37</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International Business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33</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Nursing</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33</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Social Work</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33</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Biomedical Sciences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30</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English</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27</w:t>
            </w:r>
          </w:p>
        </w:tc>
      </w:tr>
      <w:tr w:rsidR="00D35D10" w:rsidRPr="00850BD6" w:rsidTr="00D35D10">
        <w:trPr>
          <w:trHeight w:val="288"/>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International Relations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23</w:t>
            </w:r>
          </w:p>
        </w:tc>
      </w:tr>
      <w:tr w:rsidR="00D35D10" w:rsidRPr="00850BD6" w:rsidTr="00D35D10">
        <w:trPr>
          <w:trHeight w:val="288"/>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Education Teacher Certification</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Psychology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Biology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19</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Finance</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19</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850BD6">
              <w:rPr>
                <w:rFonts w:ascii="Calibri" w:eastAsia="Times New Roman" w:hAnsi="Calibri" w:cs="Calibri"/>
                <w:color w:val="000000"/>
                <w:sz w:val="18"/>
                <w:szCs w:val="19"/>
                <w:lang w:eastAsia="ja-JP"/>
              </w:rPr>
              <w:t>Comprehensive</w:t>
            </w:r>
            <w:r w:rsidRPr="00D35D10">
              <w:rPr>
                <w:rFonts w:ascii="Calibri" w:eastAsia="Times New Roman" w:hAnsi="Calibri" w:cs="Calibri"/>
                <w:color w:val="000000"/>
                <w:sz w:val="18"/>
                <w:szCs w:val="19"/>
                <w:lang w:eastAsia="ja-JP"/>
              </w:rPr>
              <w:t xml:space="preserve"> Science &amp; Arts for Teaching </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18</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Occupational Therapy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17</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Advertising and Public Relations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16</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Business, General</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15</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Hospitality and Tourism Management</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15</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Undecided</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13</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Accounting</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Criminal Justice</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Communication Studies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11</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Computer Science</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11</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Education Special Education</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11</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Allied Health Science</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10</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Writing</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10</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Anthropology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8</w:t>
            </w:r>
          </w:p>
        </w:tc>
      </w:tr>
      <w:tr w:rsidR="00D35D10" w:rsidRPr="00850BD6" w:rsidTr="00D35D10">
        <w:trPr>
          <w:trHeight w:val="288"/>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Film and Video</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8</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Group Social Studies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8</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Health Communication</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8</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Mathematics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8</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Exercise Science</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7</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Human Resources Man</w:t>
            </w:r>
            <w:r w:rsidRPr="00850BD6">
              <w:rPr>
                <w:rFonts w:ascii="Calibri" w:eastAsia="Times New Roman" w:hAnsi="Calibri" w:cs="Calibri"/>
                <w:color w:val="000000"/>
                <w:sz w:val="18"/>
                <w:szCs w:val="19"/>
                <w:lang w:eastAsia="ja-JP"/>
              </w:rPr>
              <w:t>a</w:t>
            </w:r>
            <w:r w:rsidRPr="00D35D10">
              <w:rPr>
                <w:rFonts w:ascii="Calibri" w:eastAsia="Times New Roman" w:hAnsi="Calibri" w:cs="Calibri"/>
                <w:color w:val="000000"/>
                <w:sz w:val="18"/>
                <w:szCs w:val="19"/>
                <w:lang w:eastAsia="ja-JP"/>
              </w:rPr>
              <w:t>gement</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7</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Political Science</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7</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Public and Nonprofit Administration</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7</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Spanish</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7</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Biopsychology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6</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History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6</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Natural Resource Management</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6</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Education Higher Education</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5</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French</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5</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Management, General</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5</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Mechanical Engineering</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5</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Diagnostic Medical Sonography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4</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Geography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4</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Liberal Studies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4</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Statistics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4</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Business Administration</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3</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Business Economics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3</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Integrated Science</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3</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Physician Assistant Studies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3</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Sociology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3</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Speech Language Pathology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3</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Art History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Art-Studio Art</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Biochemistry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Computer Information Systems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Economics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lastRenderedPageBreak/>
              <w:t>Education Graduate Teaching Certificate</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Geology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German</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Information Systems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Journalism</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Music</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Music Education</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w:t>
            </w:r>
          </w:p>
        </w:tc>
      </w:tr>
      <w:tr w:rsidR="00D35D10" w:rsidRPr="00850BD6" w:rsidTr="00D35D10">
        <w:trPr>
          <w:trHeight w:val="288"/>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Premedical Studies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2</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A</w:t>
            </w:r>
            <w:r w:rsidRPr="00850BD6">
              <w:rPr>
                <w:rFonts w:ascii="Calibri" w:eastAsia="Times New Roman" w:hAnsi="Calibri" w:cs="Calibri"/>
                <w:color w:val="000000"/>
                <w:sz w:val="18"/>
                <w:szCs w:val="19"/>
                <w:lang w:eastAsia="ja-JP"/>
              </w:rPr>
              <w:t>d</w:t>
            </w:r>
            <w:r w:rsidRPr="00D35D10">
              <w:rPr>
                <w:rFonts w:ascii="Calibri" w:eastAsia="Times New Roman" w:hAnsi="Calibri" w:cs="Calibri"/>
                <w:color w:val="000000"/>
                <w:sz w:val="18"/>
                <w:szCs w:val="19"/>
                <w:lang w:eastAsia="ja-JP"/>
              </w:rPr>
              <w:t>venture Tourism Management</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Art Education</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288"/>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Cell and Molecular Biology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Classics, Latin</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Computer Engineering</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Earth Science</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Education Leadership</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Electrical Engineering</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Engineering</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288"/>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850BD6">
              <w:rPr>
                <w:rFonts w:ascii="Calibri" w:eastAsia="Times New Roman" w:hAnsi="Calibri" w:cs="Calibri"/>
                <w:color w:val="000000"/>
                <w:sz w:val="18"/>
                <w:szCs w:val="19"/>
                <w:lang w:eastAsia="ja-JP"/>
              </w:rPr>
              <w:t>Entrepreneurship</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82"/>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Legal Studies</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288"/>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Photography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288"/>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Physical Therapy</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288"/>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Public Health</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288"/>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Supply Chain Management</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288"/>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Theatre</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r w:rsidR="00D35D10" w:rsidRPr="00850BD6" w:rsidTr="00D35D10">
        <w:trPr>
          <w:trHeight w:val="288"/>
        </w:trPr>
        <w:tc>
          <w:tcPr>
            <w:tcW w:w="2605" w:type="dxa"/>
            <w:shd w:val="clear" w:color="auto" w:fill="auto"/>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Therapeutic Recreation</w:t>
            </w:r>
          </w:p>
        </w:tc>
        <w:tc>
          <w:tcPr>
            <w:tcW w:w="360" w:type="dxa"/>
            <w:shd w:val="clear" w:color="auto" w:fill="auto"/>
            <w:noWrap/>
            <w:hideMark/>
          </w:tcPr>
          <w:p w:rsidR="00D35D10" w:rsidRPr="00D35D10" w:rsidRDefault="00D35D10" w:rsidP="00D35D10">
            <w:pPr>
              <w:rPr>
                <w:rFonts w:ascii="Calibri" w:eastAsia="Times New Roman" w:hAnsi="Calibri" w:cs="Calibri"/>
                <w:color w:val="000000"/>
                <w:sz w:val="18"/>
                <w:szCs w:val="19"/>
                <w:lang w:eastAsia="ja-JP"/>
              </w:rPr>
            </w:pPr>
            <w:r w:rsidRPr="00D35D10">
              <w:rPr>
                <w:rFonts w:ascii="Calibri" w:eastAsia="Times New Roman" w:hAnsi="Calibri" w:cs="Calibri"/>
                <w:color w:val="000000"/>
                <w:sz w:val="18"/>
                <w:szCs w:val="19"/>
                <w:lang w:eastAsia="ja-JP"/>
              </w:rPr>
              <w:t>1</w:t>
            </w:r>
          </w:p>
        </w:tc>
      </w:tr>
    </w:tbl>
    <w:p w:rsidR="00D35D10" w:rsidRDefault="00D35D10">
      <w:pPr>
        <w:rPr>
          <w:rFonts w:ascii="Times New Roman" w:hAnsi="Times New Roman" w:cs="Times New Roman"/>
        </w:rPr>
        <w:sectPr w:rsidR="00D35D10" w:rsidSect="00D35D10">
          <w:type w:val="continuous"/>
          <w:pgSz w:w="12240" w:h="15840"/>
          <w:pgMar w:top="1440" w:right="1440" w:bottom="1440" w:left="1440" w:header="720" w:footer="720" w:gutter="0"/>
          <w:cols w:num="3" w:space="720"/>
          <w:docGrid w:linePitch="360"/>
        </w:sectPr>
      </w:pPr>
    </w:p>
    <w:p w:rsidR="0086018E" w:rsidRPr="0086018E" w:rsidRDefault="001C04B5" w:rsidP="0086018E">
      <w:pPr>
        <w:rPr>
          <w:rFonts w:ascii="Times New Roman" w:hAnsi="Times New Roman" w:cs="Times New Roman"/>
        </w:rPr>
      </w:pPr>
      <w:r>
        <w:rPr>
          <w:rFonts w:ascii="Times New Roman" w:hAnsi="Times New Roman" w:cs="Times New Roman"/>
          <w:b/>
          <w:sz w:val="32"/>
          <w:szCs w:val="32"/>
        </w:rPr>
        <w:t>Table 18</w:t>
      </w:r>
      <w:r w:rsidR="0086018E">
        <w:rPr>
          <w:rFonts w:ascii="Times New Roman" w:hAnsi="Times New Roman" w:cs="Times New Roman"/>
          <w:b/>
          <w:sz w:val="32"/>
          <w:szCs w:val="32"/>
        </w:rPr>
        <w:t xml:space="preserve">. Participation by </w:t>
      </w:r>
      <w:r w:rsidR="00E76AE7">
        <w:rPr>
          <w:rFonts w:ascii="Times New Roman" w:hAnsi="Times New Roman" w:cs="Times New Roman"/>
          <w:b/>
          <w:sz w:val="32"/>
          <w:szCs w:val="32"/>
        </w:rPr>
        <w:t>Minor</w:t>
      </w:r>
    </w:p>
    <w:p w:rsidR="0086018E" w:rsidRDefault="0086018E" w:rsidP="0086018E">
      <w:pPr>
        <w:rPr>
          <w:rFonts w:ascii="Times New Roman" w:hAnsi="Times New Roman" w:cs="Times New Roman"/>
          <w:b/>
          <w:sz w:val="32"/>
          <w:szCs w:val="32"/>
        </w:rPr>
      </w:pPr>
    </w:p>
    <w:p w:rsidR="0086018E" w:rsidRDefault="0086018E" w:rsidP="0086018E">
      <w:pPr>
        <w:rPr>
          <w:rFonts w:ascii="Times New Roman" w:hAnsi="Times New Roman" w:cs="Times New Roman"/>
          <w:b/>
          <w:sz w:val="32"/>
          <w:szCs w:val="32"/>
        </w:rPr>
      </w:pPr>
      <w:r>
        <w:rPr>
          <w:noProof/>
        </w:rPr>
        <w:drawing>
          <wp:inline distT="0" distB="0" distL="0" distR="0" wp14:anchorId="2A6EDECB" wp14:editId="2EB05D58">
            <wp:extent cx="5943600" cy="3226344"/>
            <wp:effectExtent l="0" t="0" r="0" b="1270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86018E" w:rsidRDefault="0086018E" w:rsidP="0086018E">
      <w:pPr>
        <w:rPr>
          <w:rFonts w:ascii="Calibri" w:eastAsia="Times New Roman" w:hAnsi="Calibri" w:cs="Calibri"/>
          <w:color w:val="000000"/>
          <w:sz w:val="22"/>
          <w:szCs w:val="22"/>
          <w:lang w:eastAsia="ja-JP"/>
        </w:rPr>
      </w:pPr>
    </w:p>
    <w:p w:rsidR="0086018E" w:rsidRDefault="0086018E" w:rsidP="0086018E">
      <w:pPr>
        <w:rPr>
          <w:rFonts w:ascii="Calibri" w:eastAsia="Times New Roman" w:hAnsi="Calibri" w:cs="Calibri"/>
          <w:color w:val="000000"/>
          <w:sz w:val="22"/>
          <w:szCs w:val="22"/>
          <w:lang w:eastAsia="ja-JP"/>
        </w:rPr>
        <w:sectPr w:rsidR="0086018E" w:rsidSect="009B2532">
          <w:type w:val="continuous"/>
          <w:pgSz w:w="12240" w:h="15840"/>
          <w:pgMar w:top="1440" w:right="1440" w:bottom="1440" w:left="1440" w:header="720" w:footer="720" w:gutter="0"/>
          <w:cols w:space="720"/>
          <w:docGrid w:linePitch="360"/>
        </w:sectPr>
      </w:pPr>
    </w:p>
    <w:tbl>
      <w:tblPr>
        <w:tblW w:w="2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450"/>
      </w:tblGrid>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Spanish</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72</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Psychology</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26</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Elementary Education</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24</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French</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16</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German</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15</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Business, General</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13</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Writing</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13</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Environmental Studies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12</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History</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12</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Advertising and Public Relations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9</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Applied Linguistic</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9</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Biology</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8</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Chemistry</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8</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Mathematics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7</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English</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6</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Hospitality and Tourism Management</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6</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Political Science</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6</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Arabic</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5</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Chinese Language</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5</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Criminal Justice</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5</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Statistics, Applied Statistics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5</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African/African American Studies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4</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East Asian Studies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4</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International Business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4</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Management, General</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4</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Photography</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4</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Anthropology</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3</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Art-Studio Art</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3</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Non Profit Administration</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3</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Philosophy</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3</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Statistics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3</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Adventure Tourism Management</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Computer Science</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Finance</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Information Technology</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International Relations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Marketing</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Music</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Religious Studies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lastRenderedPageBreak/>
              <w:t>School Health Education</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Sociology</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Undecided</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Women &amp; Gen</w:t>
            </w:r>
            <w:r>
              <w:rPr>
                <w:rFonts w:ascii="Calibri" w:eastAsia="Times New Roman" w:hAnsi="Calibri" w:cs="Calibri"/>
                <w:color w:val="000000"/>
                <w:sz w:val="22"/>
                <w:szCs w:val="22"/>
                <w:lang w:eastAsia="ja-JP"/>
              </w:rPr>
              <w:t>d</w:t>
            </w:r>
            <w:r w:rsidRPr="0086018E">
              <w:rPr>
                <w:rFonts w:ascii="Calibri" w:eastAsia="Times New Roman" w:hAnsi="Calibri" w:cs="Calibri"/>
                <w:color w:val="000000"/>
                <w:sz w:val="22"/>
                <w:szCs w:val="22"/>
                <w:lang w:eastAsia="ja-JP"/>
              </w:rPr>
              <w:t>er Studies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2</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Agin</w:t>
            </w:r>
            <w:r>
              <w:rPr>
                <w:rFonts w:ascii="Calibri" w:eastAsia="Times New Roman" w:hAnsi="Calibri" w:cs="Calibri"/>
                <w:color w:val="000000"/>
                <w:sz w:val="22"/>
                <w:szCs w:val="22"/>
                <w:lang w:eastAsia="ja-JP"/>
              </w:rPr>
              <w:t>g</w:t>
            </w:r>
            <w:r w:rsidRPr="0086018E">
              <w:rPr>
                <w:rFonts w:ascii="Calibri" w:eastAsia="Times New Roman" w:hAnsi="Calibri" w:cs="Calibri"/>
                <w:color w:val="000000"/>
                <w:sz w:val="22"/>
                <w:szCs w:val="22"/>
                <w:lang w:eastAsia="ja-JP"/>
              </w:rPr>
              <w:t xml:space="preserve"> and Adult life</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Allied Health Sciences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Archaeology</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Classics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Classics, Classical Tradition</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Communication Studies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 xml:space="preserve">Criminal Justice, </w:t>
            </w:r>
            <w:r w:rsidR="00AC55A4" w:rsidRPr="0086018E">
              <w:rPr>
                <w:rFonts w:ascii="Calibri" w:eastAsia="Times New Roman" w:hAnsi="Calibri" w:cs="Calibri"/>
                <w:color w:val="000000"/>
                <w:sz w:val="22"/>
                <w:szCs w:val="22"/>
                <w:lang w:eastAsia="ja-JP"/>
              </w:rPr>
              <w:t>Juvenile</w:t>
            </w:r>
            <w:r w:rsidRPr="0086018E">
              <w:rPr>
                <w:rFonts w:ascii="Calibri" w:eastAsia="Times New Roman" w:hAnsi="Calibri" w:cs="Calibri"/>
                <w:color w:val="000000"/>
                <w:sz w:val="22"/>
                <w:szCs w:val="22"/>
                <w:lang w:eastAsia="ja-JP"/>
              </w:rPr>
              <w:t xml:space="preserve"> Justice</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Earth Science</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Engineering (Biomedical)</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Entrepreneurship</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General Business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Geographic Techniques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Geography</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92"/>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Latin American Studies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Mathematical Statistics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Middle Eastern Studies</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r w:rsidR="0086018E" w:rsidRPr="0086018E" w:rsidTr="00AC55A4">
        <w:trPr>
          <w:trHeight w:val="288"/>
        </w:trPr>
        <w:tc>
          <w:tcPr>
            <w:tcW w:w="2515" w:type="dxa"/>
            <w:shd w:val="clear" w:color="auto" w:fill="auto"/>
            <w:noWrap/>
            <w:vAlign w:val="bottom"/>
            <w:hideMark/>
          </w:tcPr>
          <w:p w:rsidR="0086018E" w:rsidRPr="0086018E" w:rsidRDefault="0086018E" w:rsidP="0086018E">
            <w:pPr>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Urban &amp; Regional Planning</w:t>
            </w:r>
          </w:p>
        </w:tc>
        <w:tc>
          <w:tcPr>
            <w:tcW w:w="450" w:type="dxa"/>
            <w:shd w:val="clear" w:color="auto" w:fill="auto"/>
            <w:noWrap/>
            <w:vAlign w:val="bottom"/>
            <w:hideMark/>
          </w:tcPr>
          <w:p w:rsidR="0086018E" w:rsidRPr="0086018E" w:rsidRDefault="0086018E" w:rsidP="0086018E">
            <w:pPr>
              <w:jc w:val="right"/>
              <w:rPr>
                <w:rFonts w:ascii="Calibri" w:eastAsia="Times New Roman" w:hAnsi="Calibri" w:cs="Calibri"/>
                <w:color w:val="000000"/>
                <w:sz w:val="22"/>
                <w:szCs w:val="22"/>
                <w:lang w:eastAsia="ja-JP"/>
              </w:rPr>
            </w:pPr>
            <w:r w:rsidRPr="0086018E">
              <w:rPr>
                <w:rFonts w:ascii="Calibri" w:eastAsia="Times New Roman" w:hAnsi="Calibri" w:cs="Calibri"/>
                <w:color w:val="000000"/>
                <w:sz w:val="22"/>
                <w:szCs w:val="22"/>
                <w:lang w:eastAsia="ja-JP"/>
              </w:rPr>
              <w:t>1</w:t>
            </w:r>
          </w:p>
        </w:tc>
      </w:tr>
    </w:tbl>
    <w:p w:rsidR="0086018E" w:rsidRDefault="0086018E" w:rsidP="0086018E">
      <w:pPr>
        <w:rPr>
          <w:rFonts w:ascii="Times New Roman" w:hAnsi="Times New Roman" w:cs="Times New Roman"/>
          <w:b/>
          <w:sz w:val="32"/>
          <w:szCs w:val="32"/>
        </w:rPr>
        <w:sectPr w:rsidR="0086018E" w:rsidSect="0086018E">
          <w:type w:val="continuous"/>
          <w:pgSz w:w="12240" w:h="15840"/>
          <w:pgMar w:top="1440" w:right="1440" w:bottom="1440" w:left="1440" w:header="720" w:footer="720" w:gutter="0"/>
          <w:cols w:num="3" w:space="720"/>
          <w:docGrid w:linePitch="360"/>
        </w:sectPr>
      </w:pPr>
    </w:p>
    <w:p w:rsidR="0086018E" w:rsidRPr="00B8226F" w:rsidRDefault="001C04B5" w:rsidP="0086018E">
      <w:pPr>
        <w:rPr>
          <w:rFonts w:ascii="Times New Roman" w:hAnsi="Times New Roman" w:cs="Times New Roman"/>
        </w:rPr>
      </w:pPr>
      <w:r>
        <w:rPr>
          <w:rFonts w:ascii="Times New Roman" w:hAnsi="Times New Roman" w:cs="Times New Roman"/>
          <w:b/>
          <w:sz w:val="32"/>
          <w:szCs w:val="32"/>
        </w:rPr>
        <w:t>Table 19</w:t>
      </w:r>
      <w:r w:rsidR="0086018E">
        <w:rPr>
          <w:rFonts w:ascii="Times New Roman" w:hAnsi="Times New Roman" w:cs="Times New Roman"/>
          <w:b/>
          <w:sz w:val="32"/>
          <w:szCs w:val="32"/>
        </w:rPr>
        <w:t>. Participation by Referral Method</w:t>
      </w:r>
    </w:p>
    <w:p w:rsidR="0086018E" w:rsidRDefault="0086018E">
      <w:pPr>
        <w:rPr>
          <w:noProof/>
          <w:lang w:eastAsia="ja-JP"/>
        </w:rPr>
      </w:pPr>
    </w:p>
    <w:p w:rsidR="008277A1" w:rsidRDefault="008277A1">
      <w:pPr>
        <w:rPr>
          <w:rFonts w:ascii="Times New Roman" w:hAnsi="Times New Roman" w:cs="Times New Roman"/>
        </w:rPr>
      </w:pPr>
      <w:r>
        <w:rPr>
          <w:noProof/>
        </w:rPr>
        <w:drawing>
          <wp:inline distT="0" distB="0" distL="0" distR="0" wp14:anchorId="60225B2D" wp14:editId="174C69B7">
            <wp:extent cx="5989320" cy="3451860"/>
            <wp:effectExtent l="0" t="0" r="11430" b="1524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277A1" w:rsidRDefault="008277A1">
      <w:pPr>
        <w:rPr>
          <w:rFonts w:ascii="Times New Roman" w:hAnsi="Times New Roman" w:cs="Times New Roman"/>
        </w:rPr>
      </w:pP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057"/>
        <w:gridCol w:w="2057"/>
      </w:tblGrid>
      <w:tr w:rsidR="008277A1" w:rsidRPr="008277A1" w:rsidTr="00557AE1">
        <w:trPr>
          <w:trHeight w:val="280"/>
          <w:jc w:val="center"/>
        </w:trPr>
        <w:tc>
          <w:tcPr>
            <w:tcW w:w="2939" w:type="dxa"/>
            <w:shd w:val="clear" w:color="auto" w:fill="auto"/>
            <w:noWrap/>
            <w:hideMark/>
          </w:tcPr>
          <w:p w:rsidR="008277A1" w:rsidRPr="008277A1" w:rsidRDefault="008277A1" w:rsidP="00557AE1">
            <w:pPr>
              <w:jc w:val="center"/>
              <w:rPr>
                <w:rFonts w:ascii="Times New Roman" w:eastAsia="Times New Roman" w:hAnsi="Times New Roman" w:cs="Times New Roman"/>
                <w:b/>
                <w:color w:val="000000"/>
                <w:sz w:val="32"/>
                <w:szCs w:val="32"/>
                <w:lang w:eastAsia="ja-JP"/>
              </w:rPr>
            </w:pPr>
            <w:r w:rsidRPr="008277A1">
              <w:rPr>
                <w:rFonts w:ascii="Times New Roman" w:eastAsia="Times New Roman" w:hAnsi="Times New Roman" w:cs="Times New Roman"/>
                <w:b/>
                <w:color w:val="000000"/>
                <w:sz w:val="32"/>
                <w:szCs w:val="32"/>
                <w:lang w:eastAsia="ja-JP"/>
              </w:rPr>
              <w:t>Referral Method</w:t>
            </w:r>
          </w:p>
        </w:tc>
        <w:tc>
          <w:tcPr>
            <w:tcW w:w="2057" w:type="dxa"/>
            <w:shd w:val="clear" w:color="auto" w:fill="auto"/>
            <w:noWrap/>
            <w:hideMark/>
          </w:tcPr>
          <w:p w:rsidR="008277A1" w:rsidRPr="008277A1" w:rsidRDefault="008277A1" w:rsidP="00557AE1">
            <w:pPr>
              <w:jc w:val="center"/>
              <w:rPr>
                <w:rFonts w:ascii="Times New Roman" w:eastAsia="Times New Roman" w:hAnsi="Times New Roman" w:cs="Times New Roman"/>
                <w:b/>
                <w:color w:val="000000"/>
                <w:sz w:val="32"/>
                <w:szCs w:val="32"/>
                <w:lang w:eastAsia="ja-JP"/>
              </w:rPr>
            </w:pPr>
            <w:r w:rsidRPr="008277A1">
              <w:rPr>
                <w:rFonts w:ascii="Times New Roman" w:eastAsia="Times New Roman" w:hAnsi="Times New Roman" w:cs="Times New Roman"/>
                <w:b/>
                <w:color w:val="000000"/>
                <w:sz w:val="32"/>
                <w:szCs w:val="32"/>
                <w:lang w:eastAsia="ja-JP"/>
              </w:rPr>
              <w:t># of Students</w:t>
            </w:r>
          </w:p>
        </w:tc>
        <w:tc>
          <w:tcPr>
            <w:tcW w:w="2057" w:type="dxa"/>
          </w:tcPr>
          <w:p w:rsidR="008277A1" w:rsidRPr="008277A1" w:rsidRDefault="008277A1" w:rsidP="00557AE1">
            <w:pPr>
              <w:jc w:val="center"/>
              <w:rPr>
                <w:rFonts w:ascii="Times New Roman" w:eastAsia="Times New Roman" w:hAnsi="Times New Roman" w:cs="Times New Roman"/>
                <w:b/>
                <w:color w:val="000000"/>
                <w:sz w:val="32"/>
                <w:szCs w:val="32"/>
                <w:lang w:eastAsia="ja-JP"/>
              </w:rPr>
            </w:pPr>
            <w:r w:rsidRPr="008277A1">
              <w:rPr>
                <w:rFonts w:ascii="Times New Roman" w:eastAsia="Times New Roman" w:hAnsi="Times New Roman" w:cs="Times New Roman"/>
                <w:b/>
                <w:color w:val="000000"/>
                <w:sz w:val="32"/>
                <w:szCs w:val="32"/>
                <w:lang w:eastAsia="ja-JP"/>
              </w:rPr>
              <w:t>Percentages</w:t>
            </w:r>
          </w:p>
        </w:tc>
      </w:tr>
      <w:tr w:rsidR="008277A1" w:rsidRPr="008277A1" w:rsidTr="008277A1">
        <w:trPr>
          <w:trHeight w:val="291"/>
          <w:jc w:val="center"/>
        </w:trPr>
        <w:tc>
          <w:tcPr>
            <w:tcW w:w="2939" w:type="dxa"/>
            <w:shd w:val="clear" w:color="auto" w:fill="auto"/>
            <w:noWrap/>
            <w:hideMark/>
          </w:tcPr>
          <w:p w:rsidR="008277A1" w:rsidRPr="008277A1" w:rsidRDefault="008277A1" w:rsidP="008277A1">
            <w:pP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Word of Mouth</w:t>
            </w:r>
          </w:p>
        </w:tc>
        <w:tc>
          <w:tcPr>
            <w:tcW w:w="2057" w:type="dxa"/>
            <w:shd w:val="clear" w:color="auto" w:fill="auto"/>
            <w:noWrap/>
            <w:vAlign w:val="center"/>
            <w:hideMark/>
          </w:tcPr>
          <w:p w:rsidR="008277A1" w:rsidRPr="008277A1" w:rsidRDefault="008277A1" w:rsidP="008277A1">
            <w:pPr>
              <w:jc w:val="center"/>
              <w:rPr>
                <w:rFonts w:ascii="Times New Roman" w:eastAsia="Times New Roman" w:hAnsi="Times New Roman" w:cs="Times New Roman"/>
                <w:color w:val="000000"/>
                <w:sz w:val="32"/>
                <w:szCs w:val="32"/>
                <w:lang w:eastAsia="ja-JP"/>
              </w:rPr>
            </w:pPr>
            <w:r>
              <w:rPr>
                <w:rFonts w:ascii="Times New Roman" w:eastAsia="Times New Roman" w:hAnsi="Times New Roman" w:cs="Times New Roman"/>
                <w:color w:val="000000"/>
                <w:sz w:val="32"/>
                <w:szCs w:val="32"/>
                <w:lang w:eastAsia="ja-JP"/>
              </w:rPr>
              <w:t>275</w:t>
            </w:r>
          </w:p>
        </w:tc>
        <w:tc>
          <w:tcPr>
            <w:tcW w:w="2057" w:type="dxa"/>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42%</w:t>
            </w:r>
          </w:p>
        </w:tc>
      </w:tr>
      <w:tr w:rsidR="008277A1" w:rsidRPr="008277A1" w:rsidTr="008277A1">
        <w:trPr>
          <w:trHeight w:val="291"/>
          <w:jc w:val="center"/>
        </w:trPr>
        <w:tc>
          <w:tcPr>
            <w:tcW w:w="2939" w:type="dxa"/>
            <w:shd w:val="clear" w:color="auto" w:fill="auto"/>
            <w:noWrap/>
            <w:hideMark/>
          </w:tcPr>
          <w:p w:rsidR="008277A1" w:rsidRPr="008277A1" w:rsidRDefault="008277A1" w:rsidP="008277A1">
            <w:pP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Classroom Presentation</w:t>
            </w:r>
          </w:p>
        </w:tc>
        <w:tc>
          <w:tcPr>
            <w:tcW w:w="2057" w:type="dxa"/>
            <w:shd w:val="clear" w:color="auto" w:fill="auto"/>
            <w:noWrap/>
            <w:vAlign w:val="center"/>
            <w:hideMark/>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162</w:t>
            </w:r>
          </w:p>
        </w:tc>
        <w:tc>
          <w:tcPr>
            <w:tcW w:w="2057" w:type="dxa"/>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24%</w:t>
            </w:r>
          </w:p>
        </w:tc>
      </w:tr>
      <w:tr w:rsidR="008277A1" w:rsidRPr="008277A1" w:rsidTr="008277A1">
        <w:trPr>
          <w:trHeight w:val="560"/>
          <w:jc w:val="center"/>
        </w:trPr>
        <w:tc>
          <w:tcPr>
            <w:tcW w:w="2939" w:type="dxa"/>
            <w:shd w:val="clear" w:color="auto" w:fill="auto"/>
            <w:hideMark/>
          </w:tcPr>
          <w:p w:rsidR="008277A1" w:rsidRPr="008277A1" w:rsidRDefault="008277A1" w:rsidP="008277A1">
            <w:pP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Padnos International Center Web Site</w:t>
            </w:r>
          </w:p>
        </w:tc>
        <w:tc>
          <w:tcPr>
            <w:tcW w:w="2057" w:type="dxa"/>
            <w:shd w:val="clear" w:color="auto" w:fill="auto"/>
            <w:noWrap/>
            <w:vAlign w:val="center"/>
            <w:hideMark/>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93</w:t>
            </w:r>
          </w:p>
        </w:tc>
        <w:tc>
          <w:tcPr>
            <w:tcW w:w="2057" w:type="dxa"/>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14%</w:t>
            </w:r>
          </w:p>
        </w:tc>
      </w:tr>
      <w:tr w:rsidR="008277A1" w:rsidRPr="008277A1" w:rsidTr="008277A1">
        <w:trPr>
          <w:trHeight w:val="280"/>
          <w:jc w:val="center"/>
        </w:trPr>
        <w:tc>
          <w:tcPr>
            <w:tcW w:w="2939" w:type="dxa"/>
            <w:shd w:val="clear" w:color="auto" w:fill="auto"/>
            <w:noWrap/>
            <w:hideMark/>
          </w:tcPr>
          <w:p w:rsidR="008277A1" w:rsidRPr="008277A1" w:rsidRDefault="008277A1" w:rsidP="008277A1">
            <w:pP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Other</w:t>
            </w:r>
          </w:p>
        </w:tc>
        <w:tc>
          <w:tcPr>
            <w:tcW w:w="2057" w:type="dxa"/>
            <w:shd w:val="clear" w:color="auto" w:fill="auto"/>
            <w:noWrap/>
            <w:vAlign w:val="center"/>
            <w:hideMark/>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50</w:t>
            </w:r>
          </w:p>
        </w:tc>
        <w:tc>
          <w:tcPr>
            <w:tcW w:w="2057" w:type="dxa"/>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7%</w:t>
            </w:r>
          </w:p>
        </w:tc>
      </w:tr>
      <w:tr w:rsidR="008277A1" w:rsidRPr="008277A1" w:rsidTr="008277A1">
        <w:trPr>
          <w:trHeight w:val="280"/>
          <w:jc w:val="center"/>
        </w:trPr>
        <w:tc>
          <w:tcPr>
            <w:tcW w:w="2939" w:type="dxa"/>
            <w:shd w:val="clear" w:color="auto" w:fill="auto"/>
            <w:noWrap/>
            <w:hideMark/>
          </w:tcPr>
          <w:p w:rsidR="008277A1" w:rsidRPr="008277A1" w:rsidRDefault="008277A1" w:rsidP="008277A1">
            <w:pP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First-Step Meeting</w:t>
            </w:r>
          </w:p>
        </w:tc>
        <w:tc>
          <w:tcPr>
            <w:tcW w:w="2057" w:type="dxa"/>
            <w:shd w:val="clear" w:color="auto" w:fill="auto"/>
            <w:noWrap/>
            <w:vAlign w:val="center"/>
            <w:hideMark/>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38</w:t>
            </w:r>
          </w:p>
        </w:tc>
        <w:tc>
          <w:tcPr>
            <w:tcW w:w="2057" w:type="dxa"/>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6%</w:t>
            </w:r>
          </w:p>
        </w:tc>
      </w:tr>
      <w:tr w:rsidR="008277A1" w:rsidRPr="008277A1" w:rsidTr="008277A1">
        <w:trPr>
          <w:trHeight w:val="280"/>
          <w:jc w:val="center"/>
        </w:trPr>
        <w:tc>
          <w:tcPr>
            <w:tcW w:w="2939" w:type="dxa"/>
            <w:shd w:val="clear" w:color="auto" w:fill="auto"/>
            <w:noWrap/>
            <w:hideMark/>
          </w:tcPr>
          <w:p w:rsidR="008277A1" w:rsidRPr="008277A1" w:rsidRDefault="008277A1" w:rsidP="008277A1">
            <w:pP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Email</w:t>
            </w:r>
          </w:p>
        </w:tc>
        <w:tc>
          <w:tcPr>
            <w:tcW w:w="2057" w:type="dxa"/>
            <w:shd w:val="clear" w:color="auto" w:fill="auto"/>
            <w:noWrap/>
            <w:vAlign w:val="center"/>
            <w:hideMark/>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12</w:t>
            </w:r>
          </w:p>
        </w:tc>
        <w:tc>
          <w:tcPr>
            <w:tcW w:w="2057" w:type="dxa"/>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2%</w:t>
            </w:r>
          </w:p>
        </w:tc>
      </w:tr>
      <w:tr w:rsidR="008277A1" w:rsidRPr="008277A1" w:rsidTr="008277A1">
        <w:trPr>
          <w:trHeight w:val="280"/>
          <w:jc w:val="center"/>
        </w:trPr>
        <w:tc>
          <w:tcPr>
            <w:tcW w:w="2939" w:type="dxa"/>
            <w:shd w:val="clear" w:color="auto" w:fill="auto"/>
            <w:noWrap/>
            <w:hideMark/>
          </w:tcPr>
          <w:p w:rsidR="008277A1" w:rsidRPr="008277A1" w:rsidRDefault="008277A1" w:rsidP="008277A1">
            <w:pP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Family/Friend</w:t>
            </w:r>
          </w:p>
        </w:tc>
        <w:tc>
          <w:tcPr>
            <w:tcW w:w="2057" w:type="dxa"/>
            <w:shd w:val="clear" w:color="auto" w:fill="auto"/>
            <w:noWrap/>
            <w:vAlign w:val="center"/>
            <w:hideMark/>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11</w:t>
            </w:r>
          </w:p>
        </w:tc>
        <w:tc>
          <w:tcPr>
            <w:tcW w:w="2057" w:type="dxa"/>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2%</w:t>
            </w:r>
          </w:p>
        </w:tc>
      </w:tr>
      <w:tr w:rsidR="008277A1" w:rsidRPr="008277A1" w:rsidTr="008277A1">
        <w:trPr>
          <w:trHeight w:val="280"/>
          <w:jc w:val="center"/>
        </w:trPr>
        <w:tc>
          <w:tcPr>
            <w:tcW w:w="2939" w:type="dxa"/>
            <w:shd w:val="clear" w:color="auto" w:fill="auto"/>
            <w:noWrap/>
            <w:hideMark/>
          </w:tcPr>
          <w:p w:rsidR="008277A1" w:rsidRPr="008277A1" w:rsidRDefault="008277A1" w:rsidP="008277A1">
            <w:pP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lastRenderedPageBreak/>
              <w:t>Prior Knowledge</w:t>
            </w:r>
          </w:p>
        </w:tc>
        <w:tc>
          <w:tcPr>
            <w:tcW w:w="2057" w:type="dxa"/>
            <w:shd w:val="clear" w:color="auto" w:fill="auto"/>
            <w:noWrap/>
            <w:vAlign w:val="center"/>
            <w:hideMark/>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7</w:t>
            </w:r>
          </w:p>
        </w:tc>
        <w:tc>
          <w:tcPr>
            <w:tcW w:w="2057" w:type="dxa"/>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1%</w:t>
            </w:r>
          </w:p>
        </w:tc>
      </w:tr>
      <w:tr w:rsidR="008277A1" w:rsidRPr="008277A1" w:rsidTr="008277A1">
        <w:trPr>
          <w:trHeight w:val="280"/>
          <w:jc w:val="center"/>
        </w:trPr>
        <w:tc>
          <w:tcPr>
            <w:tcW w:w="2939" w:type="dxa"/>
            <w:shd w:val="clear" w:color="auto" w:fill="auto"/>
            <w:noWrap/>
            <w:hideMark/>
          </w:tcPr>
          <w:p w:rsidR="008277A1" w:rsidRPr="008277A1" w:rsidRDefault="008277A1" w:rsidP="008277A1">
            <w:pP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Study Abroad Fair</w:t>
            </w:r>
          </w:p>
        </w:tc>
        <w:tc>
          <w:tcPr>
            <w:tcW w:w="2057" w:type="dxa"/>
            <w:shd w:val="clear" w:color="auto" w:fill="auto"/>
            <w:noWrap/>
            <w:vAlign w:val="center"/>
            <w:hideMark/>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6</w:t>
            </w:r>
          </w:p>
        </w:tc>
        <w:tc>
          <w:tcPr>
            <w:tcW w:w="2057" w:type="dxa"/>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1%</w:t>
            </w:r>
          </w:p>
        </w:tc>
      </w:tr>
      <w:tr w:rsidR="008277A1" w:rsidRPr="008277A1" w:rsidTr="008277A1">
        <w:trPr>
          <w:trHeight w:val="280"/>
          <w:jc w:val="center"/>
        </w:trPr>
        <w:tc>
          <w:tcPr>
            <w:tcW w:w="2939" w:type="dxa"/>
            <w:shd w:val="clear" w:color="auto" w:fill="auto"/>
            <w:noWrap/>
            <w:hideMark/>
          </w:tcPr>
          <w:p w:rsidR="008277A1" w:rsidRPr="008277A1" w:rsidRDefault="008277A1" w:rsidP="008277A1">
            <w:pP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Adviser/Prof/Dept</w:t>
            </w:r>
          </w:p>
        </w:tc>
        <w:tc>
          <w:tcPr>
            <w:tcW w:w="2057" w:type="dxa"/>
            <w:shd w:val="clear" w:color="auto" w:fill="auto"/>
            <w:noWrap/>
            <w:vAlign w:val="center"/>
            <w:hideMark/>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4</w:t>
            </w:r>
          </w:p>
        </w:tc>
        <w:tc>
          <w:tcPr>
            <w:tcW w:w="2057" w:type="dxa"/>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1%</w:t>
            </w:r>
          </w:p>
        </w:tc>
      </w:tr>
      <w:tr w:rsidR="008277A1" w:rsidRPr="008277A1" w:rsidTr="008277A1">
        <w:trPr>
          <w:trHeight w:val="280"/>
          <w:jc w:val="center"/>
        </w:trPr>
        <w:tc>
          <w:tcPr>
            <w:tcW w:w="2939" w:type="dxa"/>
            <w:shd w:val="clear" w:color="auto" w:fill="auto"/>
            <w:noWrap/>
            <w:hideMark/>
          </w:tcPr>
          <w:p w:rsidR="008277A1" w:rsidRPr="008277A1" w:rsidRDefault="008277A1" w:rsidP="008277A1">
            <w:pP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Orientation</w:t>
            </w:r>
          </w:p>
        </w:tc>
        <w:tc>
          <w:tcPr>
            <w:tcW w:w="2057" w:type="dxa"/>
            <w:shd w:val="clear" w:color="auto" w:fill="auto"/>
            <w:noWrap/>
            <w:vAlign w:val="center"/>
            <w:hideMark/>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3</w:t>
            </w:r>
          </w:p>
        </w:tc>
        <w:tc>
          <w:tcPr>
            <w:tcW w:w="2057" w:type="dxa"/>
          </w:tcPr>
          <w:p w:rsidR="008277A1" w:rsidRPr="008277A1" w:rsidRDefault="008277A1" w:rsidP="008277A1">
            <w:pPr>
              <w:jc w:val="center"/>
              <w:rPr>
                <w:rFonts w:ascii="Times New Roman" w:eastAsia="Times New Roman" w:hAnsi="Times New Roman" w:cs="Times New Roman"/>
                <w:color w:val="000000"/>
                <w:sz w:val="32"/>
                <w:szCs w:val="32"/>
                <w:lang w:eastAsia="ja-JP"/>
              </w:rPr>
            </w:pPr>
            <w:r w:rsidRPr="008277A1">
              <w:rPr>
                <w:rFonts w:ascii="Times New Roman" w:eastAsia="Times New Roman" w:hAnsi="Times New Roman" w:cs="Times New Roman"/>
                <w:color w:val="000000"/>
                <w:sz w:val="32"/>
                <w:szCs w:val="32"/>
                <w:lang w:eastAsia="ja-JP"/>
              </w:rPr>
              <w:t>1%</w:t>
            </w:r>
          </w:p>
        </w:tc>
      </w:tr>
      <w:tr w:rsidR="008277A1" w:rsidRPr="00E76AE7" w:rsidTr="008277A1">
        <w:trPr>
          <w:trHeight w:val="280"/>
          <w:jc w:val="center"/>
        </w:trPr>
        <w:tc>
          <w:tcPr>
            <w:tcW w:w="2939" w:type="dxa"/>
            <w:shd w:val="clear" w:color="auto" w:fill="auto"/>
            <w:noWrap/>
          </w:tcPr>
          <w:p w:rsidR="008277A1" w:rsidRPr="00E76AE7" w:rsidRDefault="008277A1" w:rsidP="008277A1">
            <w:pP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t>Total</w:t>
            </w:r>
          </w:p>
        </w:tc>
        <w:tc>
          <w:tcPr>
            <w:tcW w:w="2057" w:type="dxa"/>
            <w:shd w:val="clear" w:color="auto" w:fill="auto"/>
            <w:noWrap/>
            <w:vAlign w:val="center"/>
          </w:tcPr>
          <w:p w:rsidR="008277A1" w:rsidRPr="00E76AE7" w:rsidRDefault="008277A1" w:rsidP="008277A1">
            <w:pPr>
              <w:jc w:val="cente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t>661</w:t>
            </w:r>
          </w:p>
        </w:tc>
        <w:tc>
          <w:tcPr>
            <w:tcW w:w="2057" w:type="dxa"/>
          </w:tcPr>
          <w:p w:rsidR="008277A1" w:rsidRPr="00E76AE7" w:rsidRDefault="00557AE1" w:rsidP="008277A1">
            <w:pPr>
              <w:jc w:val="center"/>
              <w:rPr>
                <w:rFonts w:ascii="Times New Roman" w:eastAsia="Times New Roman" w:hAnsi="Times New Roman" w:cs="Times New Roman"/>
                <w:b/>
                <w:color w:val="000000"/>
                <w:sz w:val="32"/>
                <w:szCs w:val="32"/>
                <w:lang w:eastAsia="ja-JP"/>
              </w:rPr>
            </w:pPr>
            <w:r w:rsidRPr="00E76AE7">
              <w:rPr>
                <w:rFonts w:ascii="Times New Roman" w:eastAsia="Times New Roman" w:hAnsi="Times New Roman" w:cs="Times New Roman"/>
                <w:b/>
                <w:color w:val="000000"/>
                <w:sz w:val="32"/>
                <w:szCs w:val="32"/>
                <w:lang w:eastAsia="ja-JP"/>
              </w:rPr>
              <w:t>100%</w:t>
            </w:r>
          </w:p>
        </w:tc>
      </w:tr>
    </w:tbl>
    <w:p w:rsidR="008277A1" w:rsidRPr="00E76AE7" w:rsidRDefault="008277A1">
      <w:pPr>
        <w:rPr>
          <w:rFonts w:ascii="Times New Roman" w:hAnsi="Times New Roman" w:cs="Times New Roman"/>
          <w:b/>
        </w:rPr>
      </w:pPr>
    </w:p>
    <w:sectPr w:rsidR="008277A1" w:rsidRPr="00E76AE7" w:rsidSect="009B25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D40" w:rsidRDefault="007A2D40" w:rsidP="002D4047">
      <w:r>
        <w:separator/>
      </w:r>
    </w:p>
  </w:endnote>
  <w:endnote w:type="continuationSeparator" w:id="0">
    <w:p w:rsidR="007A2D40" w:rsidRDefault="007A2D40" w:rsidP="002D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306769"/>
      <w:docPartObj>
        <w:docPartGallery w:val="Page Numbers (Bottom of Page)"/>
        <w:docPartUnique/>
      </w:docPartObj>
    </w:sdtPr>
    <w:sdtEndPr>
      <w:rPr>
        <w:noProof/>
      </w:rPr>
    </w:sdtEndPr>
    <w:sdtContent>
      <w:p w:rsidR="007261C3" w:rsidRDefault="007261C3" w:rsidP="002D4047">
        <w:pPr>
          <w:pStyle w:val="Footer"/>
          <w:ind w:right="120"/>
          <w:jc w:val="right"/>
        </w:pPr>
        <w:r>
          <w:fldChar w:fldCharType="begin"/>
        </w:r>
        <w:r>
          <w:instrText xml:space="preserve"> PAGE   \* MERGEFORMAT </w:instrText>
        </w:r>
        <w:r>
          <w:fldChar w:fldCharType="separate"/>
        </w:r>
        <w:r w:rsidR="00F94AA0">
          <w:rPr>
            <w:noProof/>
          </w:rPr>
          <w:t>0</w:t>
        </w:r>
        <w:r>
          <w:rPr>
            <w:noProof/>
          </w:rPr>
          <w:fldChar w:fldCharType="end"/>
        </w:r>
      </w:p>
    </w:sdtContent>
  </w:sdt>
  <w:p w:rsidR="007261C3" w:rsidRDefault="00726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D40" w:rsidRDefault="007A2D40" w:rsidP="002D4047">
      <w:r>
        <w:separator/>
      </w:r>
    </w:p>
  </w:footnote>
  <w:footnote w:type="continuationSeparator" w:id="0">
    <w:p w:rsidR="007A2D40" w:rsidRDefault="007A2D40" w:rsidP="002D4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D6B"/>
    <w:rsid w:val="00000844"/>
    <w:rsid w:val="00000C11"/>
    <w:rsid w:val="00056A97"/>
    <w:rsid w:val="00116182"/>
    <w:rsid w:val="00150380"/>
    <w:rsid w:val="00194200"/>
    <w:rsid w:val="001A6E07"/>
    <w:rsid w:val="001C04B5"/>
    <w:rsid w:val="001D7D6B"/>
    <w:rsid w:val="001E2956"/>
    <w:rsid w:val="002015AD"/>
    <w:rsid w:val="002015F0"/>
    <w:rsid w:val="00256E80"/>
    <w:rsid w:val="002B40CD"/>
    <w:rsid w:val="002D4047"/>
    <w:rsid w:val="00341342"/>
    <w:rsid w:val="00393E51"/>
    <w:rsid w:val="003B6B20"/>
    <w:rsid w:val="00431530"/>
    <w:rsid w:val="00477B0C"/>
    <w:rsid w:val="00494BC3"/>
    <w:rsid w:val="00495FDD"/>
    <w:rsid w:val="0054525C"/>
    <w:rsid w:val="00554B50"/>
    <w:rsid w:val="00557AE1"/>
    <w:rsid w:val="00592A53"/>
    <w:rsid w:val="005C216D"/>
    <w:rsid w:val="00622A19"/>
    <w:rsid w:val="006F5575"/>
    <w:rsid w:val="0071103A"/>
    <w:rsid w:val="007261C3"/>
    <w:rsid w:val="00731A62"/>
    <w:rsid w:val="00775B57"/>
    <w:rsid w:val="00796E4B"/>
    <w:rsid w:val="007A2D40"/>
    <w:rsid w:val="007A4B7E"/>
    <w:rsid w:val="007E1588"/>
    <w:rsid w:val="007F773F"/>
    <w:rsid w:val="008277A1"/>
    <w:rsid w:val="0084390D"/>
    <w:rsid w:val="00850BD6"/>
    <w:rsid w:val="00857E68"/>
    <w:rsid w:val="0086018E"/>
    <w:rsid w:val="008F206C"/>
    <w:rsid w:val="00937FD1"/>
    <w:rsid w:val="009B2532"/>
    <w:rsid w:val="009B2C8B"/>
    <w:rsid w:val="009E5DA0"/>
    <w:rsid w:val="00A11A04"/>
    <w:rsid w:val="00A435E8"/>
    <w:rsid w:val="00AA69D1"/>
    <w:rsid w:val="00AC55A4"/>
    <w:rsid w:val="00AD78C7"/>
    <w:rsid w:val="00B15284"/>
    <w:rsid w:val="00B254FE"/>
    <w:rsid w:val="00B3284C"/>
    <w:rsid w:val="00B42BE2"/>
    <w:rsid w:val="00B66E98"/>
    <w:rsid w:val="00B8226F"/>
    <w:rsid w:val="00B97AA0"/>
    <w:rsid w:val="00BA024A"/>
    <w:rsid w:val="00BB150B"/>
    <w:rsid w:val="00BE27B3"/>
    <w:rsid w:val="00C206A8"/>
    <w:rsid w:val="00D35D10"/>
    <w:rsid w:val="00D40326"/>
    <w:rsid w:val="00E10961"/>
    <w:rsid w:val="00E76AE7"/>
    <w:rsid w:val="00F05E87"/>
    <w:rsid w:val="00F54AED"/>
    <w:rsid w:val="00F94AA0"/>
    <w:rsid w:val="00FA000C"/>
    <w:rsid w:val="00FB5C9C"/>
    <w:rsid w:val="00FD113E"/>
    <w:rsid w:val="00FD1D9F"/>
    <w:rsid w:val="00FF0D05"/>
    <w:rsid w:val="00FF2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14466BE3-19FD-EF42-B18E-B66075E5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00844"/>
    <w:pPr>
      <w:keepNext/>
      <w:keepLines/>
      <w:spacing w:before="240" w:line="259" w:lineRule="auto"/>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00844"/>
    <w:rPr>
      <w:rFonts w:ascii="Times New Roman" w:eastAsiaTheme="majorEastAsia" w:hAnsi="Times New Roman" w:cstheme="majorBidi"/>
      <w:b/>
      <w:sz w:val="32"/>
      <w:szCs w:val="32"/>
    </w:rPr>
  </w:style>
  <w:style w:type="paragraph" w:styleId="TOCHeading">
    <w:name w:val="TOC Heading"/>
    <w:basedOn w:val="Heading1"/>
    <w:next w:val="Normal"/>
    <w:uiPriority w:val="39"/>
    <w:unhideWhenUsed/>
    <w:qFormat/>
    <w:rsid w:val="00FF0D05"/>
    <w:pPr>
      <w:outlineLvl w:val="9"/>
    </w:pPr>
  </w:style>
  <w:style w:type="paragraph" w:styleId="TOC1">
    <w:name w:val="toc 1"/>
    <w:basedOn w:val="Normal"/>
    <w:next w:val="Normal"/>
    <w:autoRedefine/>
    <w:uiPriority w:val="39"/>
    <w:unhideWhenUsed/>
    <w:rsid w:val="00FF0D05"/>
    <w:pPr>
      <w:spacing w:after="100" w:line="259" w:lineRule="auto"/>
    </w:pPr>
    <w:rPr>
      <w:sz w:val="22"/>
      <w:szCs w:val="22"/>
    </w:rPr>
  </w:style>
  <w:style w:type="character" w:styleId="Hyperlink">
    <w:name w:val="Hyperlink"/>
    <w:basedOn w:val="DefaultParagraphFont"/>
    <w:uiPriority w:val="99"/>
    <w:unhideWhenUsed/>
    <w:rsid w:val="00FF0D05"/>
    <w:rPr>
      <w:color w:val="0563C1" w:themeColor="hyperlink"/>
      <w:u w:val="single"/>
    </w:rPr>
  </w:style>
  <w:style w:type="paragraph" w:styleId="Header">
    <w:name w:val="header"/>
    <w:basedOn w:val="Normal"/>
    <w:link w:val="HeaderChar"/>
    <w:uiPriority w:val="99"/>
    <w:unhideWhenUsed/>
    <w:rsid w:val="002D4047"/>
    <w:pPr>
      <w:tabs>
        <w:tab w:val="center" w:pos="4680"/>
        <w:tab w:val="right" w:pos="9360"/>
      </w:tabs>
    </w:pPr>
  </w:style>
  <w:style w:type="character" w:customStyle="1" w:styleId="HeaderChar">
    <w:name w:val="Header Char"/>
    <w:basedOn w:val="DefaultParagraphFont"/>
    <w:link w:val="Header"/>
    <w:uiPriority w:val="99"/>
    <w:rsid w:val="002D4047"/>
  </w:style>
  <w:style w:type="paragraph" w:styleId="Footer">
    <w:name w:val="footer"/>
    <w:basedOn w:val="Normal"/>
    <w:link w:val="FooterChar"/>
    <w:uiPriority w:val="99"/>
    <w:unhideWhenUsed/>
    <w:rsid w:val="002D4047"/>
    <w:pPr>
      <w:tabs>
        <w:tab w:val="center" w:pos="4680"/>
        <w:tab w:val="right" w:pos="9360"/>
      </w:tabs>
    </w:pPr>
  </w:style>
  <w:style w:type="character" w:customStyle="1" w:styleId="FooterChar">
    <w:name w:val="Footer Char"/>
    <w:basedOn w:val="DefaultParagraphFont"/>
    <w:link w:val="Footer"/>
    <w:uiPriority w:val="99"/>
    <w:rsid w:val="002D4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250579">
      <w:bodyDiv w:val="1"/>
      <w:marLeft w:val="0"/>
      <w:marRight w:val="0"/>
      <w:marTop w:val="0"/>
      <w:marBottom w:val="0"/>
      <w:divBdr>
        <w:top w:val="none" w:sz="0" w:space="0" w:color="auto"/>
        <w:left w:val="none" w:sz="0" w:space="0" w:color="auto"/>
        <w:bottom w:val="none" w:sz="0" w:space="0" w:color="auto"/>
        <w:right w:val="none" w:sz="0" w:space="0" w:color="auto"/>
      </w:divBdr>
    </w:div>
    <w:div w:id="440534038">
      <w:bodyDiv w:val="1"/>
      <w:marLeft w:val="0"/>
      <w:marRight w:val="0"/>
      <w:marTop w:val="0"/>
      <w:marBottom w:val="0"/>
      <w:divBdr>
        <w:top w:val="none" w:sz="0" w:space="0" w:color="auto"/>
        <w:left w:val="none" w:sz="0" w:space="0" w:color="auto"/>
        <w:bottom w:val="none" w:sz="0" w:space="0" w:color="auto"/>
        <w:right w:val="none" w:sz="0" w:space="0" w:color="auto"/>
      </w:divBdr>
    </w:div>
    <w:div w:id="635767303">
      <w:bodyDiv w:val="1"/>
      <w:marLeft w:val="0"/>
      <w:marRight w:val="0"/>
      <w:marTop w:val="0"/>
      <w:marBottom w:val="0"/>
      <w:divBdr>
        <w:top w:val="none" w:sz="0" w:space="0" w:color="auto"/>
        <w:left w:val="none" w:sz="0" w:space="0" w:color="auto"/>
        <w:bottom w:val="none" w:sz="0" w:space="0" w:color="auto"/>
        <w:right w:val="none" w:sz="0" w:space="0" w:color="auto"/>
      </w:divBdr>
    </w:div>
    <w:div w:id="766845459">
      <w:bodyDiv w:val="1"/>
      <w:marLeft w:val="0"/>
      <w:marRight w:val="0"/>
      <w:marTop w:val="0"/>
      <w:marBottom w:val="0"/>
      <w:divBdr>
        <w:top w:val="none" w:sz="0" w:space="0" w:color="auto"/>
        <w:left w:val="none" w:sz="0" w:space="0" w:color="auto"/>
        <w:bottom w:val="none" w:sz="0" w:space="0" w:color="auto"/>
        <w:right w:val="none" w:sz="0" w:space="0" w:color="auto"/>
      </w:divBdr>
    </w:div>
    <w:div w:id="814562836">
      <w:bodyDiv w:val="1"/>
      <w:marLeft w:val="0"/>
      <w:marRight w:val="0"/>
      <w:marTop w:val="0"/>
      <w:marBottom w:val="0"/>
      <w:divBdr>
        <w:top w:val="none" w:sz="0" w:space="0" w:color="auto"/>
        <w:left w:val="none" w:sz="0" w:space="0" w:color="auto"/>
        <w:bottom w:val="none" w:sz="0" w:space="0" w:color="auto"/>
        <w:right w:val="none" w:sz="0" w:space="0" w:color="auto"/>
      </w:divBdr>
    </w:div>
    <w:div w:id="825631603">
      <w:bodyDiv w:val="1"/>
      <w:marLeft w:val="0"/>
      <w:marRight w:val="0"/>
      <w:marTop w:val="0"/>
      <w:marBottom w:val="0"/>
      <w:divBdr>
        <w:top w:val="none" w:sz="0" w:space="0" w:color="auto"/>
        <w:left w:val="none" w:sz="0" w:space="0" w:color="auto"/>
        <w:bottom w:val="none" w:sz="0" w:space="0" w:color="auto"/>
        <w:right w:val="none" w:sz="0" w:space="0" w:color="auto"/>
      </w:divBdr>
    </w:div>
    <w:div w:id="919683057">
      <w:bodyDiv w:val="1"/>
      <w:marLeft w:val="0"/>
      <w:marRight w:val="0"/>
      <w:marTop w:val="0"/>
      <w:marBottom w:val="0"/>
      <w:divBdr>
        <w:top w:val="none" w:sz="0" w:space="0" w:color="auto"/>
        <w:left w:val="none" w:sz="0" w:space="0" w:color="auto"/>
        <w:bottom w:val="none" w:sz="0" w:space="0" w:color="auto"/>
        <w:right w:val="none" w:sz="0" w:space="0" w:color="auto"/>
      </w:divBdr>
    </w:div>
    <w:div w:id="1075860485">
      <w:bodyDiv w:val="1"/>
      <w:marLeft w:val="0"/>
      <w:marRight w:val="0"/>
      <w:marTop w:val="0"/>
      <w:marBottom w:val="0"/>
      <w:divBdr>
        <w:top w:val="none" w:sz="0" w:space="0" w:color="auto"/>
        <w:left w:val="none" w:sz="0" w:space="0" w:color="auto"/>
        <w:bottom w:val="none" w:sz="0" w:space="0" w:color="auto"/>
        <w:right w:val="none" w:sz="0" w:space="0" w:color="auto"/>
      </w:divBdr>
    </w:div>
    <w:div w:id="1091589301">
      <w:bodyDiv w:val="1"/>
      <w:marLeft w:val="0"/>
      <w:marRight w:val="0"/>
      <w:marTop w:val="0"/>
      <w:marBottom w:val="0"/>
      <w:divBdr>
        <w:top w:val="none" w:sz="0" w:space="0" w:color="auto"/>
        <w:left w:val="none" w:sz="0" w:space="0" w:color="auto"/>
        <w:bottom w:val="none" w:sz="0" w:space="0" w:color="auto"/>
        <w:right w:val="none" w:sz="0" w:space="0" w:color="auto"/>
      </w:divBdr>
    </w:div>
    <w:div w:id="1116296687">
      <w:bodyDiv w:val="1"/>
      <w:marLeft w:val="0"/>
      <w:marRight w:val="0"/>
      <w:marTop w:val="0"/>
      <w:marBottom w:val="0"/>
      <w:divBdr>
        <w:top w:val="none" w:sz="0" w:space="0" w:color="auto"/>
        <w:left w:val="none" w:sz="0" w:space="0" w:color="auto"/>
        <w:bottom w:val="none" w:sz="0" w:space="0" w:color="auto"/>
        <w:right w:val="none" w:sz="0" w:space="0" w:color="auto"/>
      </w:divBdr>
    </w:div>
    <w:div w:id="1147473304">
      <w:bodyDiv w:val="1"/>
      <w:marLeft w:val="0"/>
      <w:marRight w:val="0"/>
      <w:marTop w:val="0"/>
      <w:marBottom w:val="0"/>
      <w:divBdr>
        <w:top w:val="none" w:sz="0" w:space="0" w:color="auto"/>
        <w:left w:val="none" w:sz="0" w:space="0" w:color="auto"/>
        <w:bottom w:val="none" w:sz="0" w:space="0" w:color="auto"/>
        <w:right w:val="none" w:sz="0" w:space="0" w:color="auto"/>
      </w:divBdr>
    </w:div>
    <w:div w:id="1478499554">
      <w:bodyDiv w:val="1"/>
      <w:marLeft w:val="0"/>
      <w:marRight w:val="0"/>
      <w:marTop w:val="0"/>
      <w:marBottom w:val="0"/>
      <w:divBdr>
        <w:top w:val="none" w:sz="0" w:space="0" w:color="auto"/>
        <w:left w:val="none" w:sz="0" w:space="0" w:color="auto"/>
        <w:bottom w:val="none" w:sz="0" w:space="0" w:color="auto"/>
        <w:right w:val="none" w:sz="0" w:space="0" w:color="auto"/>
      </w:divBdr>
    </w:div>
    <w:div w:id="1563834058">
      <w:bodyDiv w:val="1"/>
      <w:marLeft w:val="0"/>
      <w:marRight w:val="0"/>
      <w:marTop w:val="0"/>
      <w:marBottom w:val="0"/>
      <w:divBdr>
        <w:top w:val="none" w:sz="0" w:space="0" w:color="auto"/>
        <w:left w:val="none" w:sz="0" w:space="0" w:color="auto"/>
        <w:bottom w:val="none" w:sz="0" w:space="0" w:color="auto"/>
        <w:right w:val="none" w:sz="0" w:space="0" w:color="auto"/>
      </w:divBdr>
    </w:div>
    <w:div w:id="1894149446">
      <w:bodyDiv w:val="1"/>
      <w:marLeft w:val="0"/>
      <w:marRight w:val="0"/>
      <w:marTop w:val="0"/>
      <w:marBottom w:val="0"/>
      <w:divBdr>
        <w:top w:val="none" w:sz="0" w:space="0" w:color="auto"/>
        <w:left w:val="none" w:sz="0" w:space="0" w:color="auto"/>
        <w:bottom w:val="none" w:sz="0" w:space="0" w:color="auto"/>
        <w:right w:val="none" w:sz="0" w:space="0" w:color="auto"/>
      </w:divBdr>
    </w:div>
    <w:div w:id="19944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vsu.edu/studyabroad" TargetMode="External"/><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footer" Target="footer1.xml"/><Relationship Id="rId25" Type="http://schemas.openxmlformats.org/officeDocument/2006/relationships/chart" Target="charts/chart16.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chart" Target="charts/chart15.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2.xml"/><Relationship Id="rId19" Type="http://schemas.openxmlformats.org/officeDocument/2006/relationships/chart" Target="charts/chart10.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Volumes\INTERNATIONAL-AFFAIRS-data\SHARED\NEW%20-%20Student%20Projects\Renzo\1718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Volumes\INTERNATIONAL-AFFAIRS-data\SHARED\NEW%20-%20Student%20Projects\Renzo\1718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office.ads.gvsu.edu\dfs\International-Affairs-Data\SHARED\NEW%20-%20Student%20Projects\(1)Current%20PAs\Renzo\1718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Sheet1!$I$51</c:f>
              <c:strCache>
                <c:ptCount val="1"/>
                <c:pt idx="0">
                  <c:v># of Students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270-A54C-9858-1E439EFA86E9}"/>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9270-A54C-9858-1E439EFA86E9}"/>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Sheet1!$H$52:$H$53</c:f>
              <c:strCache>
                <c:ptCount val="2"/>
                <c:pt idx="0">
                  <c:v>Male</c:v>
                </c:pt>
                <c:pt idx="1">
                  <c:v>Female</c:v>
                </c:pt>
              </c:strCache>
            </c:strRef>
          </c:cat>
          <c:val>
            <c:numRef>
              <c:f>Sheet1!$I$52:$I$53</c:f>
              <c:numCache>
                <c:formatCode>General</c:formatCode>
                <c:ptCount val="2"/>
                <c:pt idx="0">
                  <c:v>159</c:v>
                </c:pt>
                <c:pt idx="1">
                  <c:v>502</c:v>
                </c:pt>
              </c:numCache>
            </c:numRef>
          </c:val>
          <c:extLst xmlns:c16r2="http://schemas.microsoft.com/office/drawing/2015/06/chart">
            <c:ext xmlns:c16="http://schemas.microsoft.com/office/drawing/2014/chart" uri="{C3380CC4-5D6E-409C-BE32-E72D297353CC}">
              <c16:uniqueId val="{00000004-9270-A54C-9858-1E439EFA86E9}"/>
            </c:ext>
          </c:extLst>
        </c:ser>
        <c:dLbls>
          <c:dLblPos val="ctr"/>
          <c:showLegendKey val="0"/>
          <c:showVal val="0"/>
          <c:showCatName val="0"/>
          <c:showSerName val="0"/>
          <c:showPercent val="1"/>
          <c:showBubbleSize val="0"/>
          <c:showLeaderLines val="1"/>
        </c:dLbls>
        <c:firstSliceAng val="0"/>
      </c:pieChart>
      <c:spPr>
        <a:noFill/>
        <a:ln>
          <a:noFill/>
        </a:ln>
        <a:effectLst>
          <a:outerShdw blurRad="50800" dist="50800" dir="5400000" sx="1000" sy="1000" algn="ctr" rotWithShape="0">
            <a:srgbClr val="000000"/>
          </a:outerShdw>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a:t>
            </a:r>
            <a:r>
              <a:rPr lang="en-US" baseline="0"/>
              <a:t>=661)</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Sheet1!$B$52</c:f>
              <c:strCache>
                <c:ptCount val="1"/>
                <c:pt idx="0">
                  <c:v># of Students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5FFB-4FA0-8869-9D3E4082F804}"/>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5FFB-4FA0-8869-9D3E4082F804}"/>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5FFB-4FA0-8869-9D3E4082F804}"/>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5FFB-4FA0-8869-9D3E4082F804}"/>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5FFB-4FA0-8869-9D3E4082F804}"/>
              </c:ext>
            </c:extLst>
          </c:dPt>
          <c:dLbls>
            <c:dLbl>
              <c:idx val="0"/>
              <c:layout>
                <c:manualLayout>
                  <c:x val="-0.14112019716225269"/>
                  <c:y val="9.4649941209284574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5FFB-4FA0-8869-9D3E4082F804}"/>
                </c:ext>
                <c:ext xmlns:c15="http://schemas.microsoft.com/office/drawing/2012/chart" uri="{CE6537A1-D6FC-4f65-9D91-7224C49458BB}"/>
              </c:extLst>
            </c:dLbl>
            <c:dLbl>
              <c:idx val="1"/>
              <c:layout>
                <c:manualLayout>
                  <c:x val="9.6958448594696378E-2"/>
                  <c:y val="-9.9678984030077716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5FFB-4FA0-8869-9D3E4082F804}"/>
                </c:ext>
                <c:ext xmlns:c15="http://schemas.microsoft.com/office/drawing/2012/chart" uri="{CE6537A1-D6FC-4f65-9D91-7224C49458BB}"/>
              </c:extLst>
            </c:dLbl>
            <c:dLbl>
              <c:idx val="2"/>
              <c:layout>
                <c:manualLayout>
                  <c:x val="8.8050409883735609E-2"/>
                  <c:y val="6.8065754356423064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5FFB-4FA0-8869-9D3E4082F804}"/>
                </c:ext>
                <c:ext xmlns:c15="http://schemas.microsoft.com/office/drawing/2012/chart" uri="{CE6537A1-D6FC-4f65-9D91-7224C49458BB}"/>
              </c:extLst>
            </c:dLbl>
            <c:dLbl>
              <c:idx val="3"/>
              <c:layout>
                <c:manualLayout>
                  <c:x val="2.8526997709101391E-2"/>
                  <c:y val="7.0350815708215567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5FFB-4FA0-8869-9D3E4082F804}"/>
                </c:ext>
                <c:ext xmlns:c15="http://schemas.microsoft.com/office/drawing/2012/chart" uri="{CE6537A1-D6FC-4f65-9D91-7224C49458BB}"/>
              </c:extLst>
            </c:dLbl>
            <c:dLbl>
              <c:idx val="4"/>
              <c:layout>
                <c:manualLayout>
                  <c:x val="1.3312329215110153E-2"/>
                  <c:y val="7.221511387979318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5FFB-4FA0-8869-9D3E4082F804}"/>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Sheet1!$A$53:$A$57</c:f>
              <c:strCache>
                <c:ptCount val="5"/>
                <c:pt idx="0">
                  <c:v>Faculty Led</c:v>
                </c:pt>
                <c:pt idx="1">
                  <c:v>Non-GVSU</c:v>
                </c:pt>
                <c:pt idx="2">
                  <c:v>Partnership</c:v>
                </c:pt>
                <c:pt idx="3">
                  <c:v>Independent Study</c:v>
                </c:pt>
                <c:pt idx="4">
                  <c:v>Internship</c:v>
                </c:pt>
              </c:strCache>
            </c:strRef>
          </c:cat>
          <c:val>
            <c:numRef>
              <c:f>Sheet1!$B$53:$B$57</c:f>
              <c:numCache>
                <c:formatCode>General</c:formatCode>
                <c:ptCount val="5"/>
                <c:pt idx="0">
                  <c:v>327</c:v>
                </c:pt>
                <c:pt idx="1">
                  <c:v>178</c:v>
                </c:pt>
                <c:pt idx="2">
                  <c:v>120</c:v>
                </c:pt>
                <c:pt idx="3">
                  <c:v>16</c:v>
                </c:pt>
                <c:pt idx="4">
                  <c:v>20</c:v>
                </c:pt>
              </c:numCache>
            </c:numRef>
          </c:val>
          <c:extLst xmlns:c16r2="http://schemas.microsoft.com/office/drawing/2015/06/chart">
            <c:ext xmlns:c16="http://schemas.microsoft.com/office/drawing/2014/chart" uri="{C3380CC4-5D6E-409C-BE32-E72D297353CC}">
              <c16:uniqueId val="{0000000A-5FFB-4FA0-8869-9D3E4082F80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(n=315)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Sheet1!$H$34</c:f>
              <c:strCache>
                <c:ptCount val="1"/>
                <c:pt idx="0">
                  <c:v># of Students</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Sheet1!$G$35:$G$40</c:f>
              <c:strCache>
                <c:ptCount val="6"/>
                <c:pt idx="0">
                  <c:v>Tanzania: Culture and Education</c:v>
                </c:pt>
                <c:pt idx="1">
                  <c:v>Ghana: Public Health Nursing</c:v>
                </c:pt>
                <c:pt idx="2">
                  <c:v>Ghana: Cultural Exchange and Service-Learning</c:v>
                </c:pt>
                <c:pt idx="3">
                  <c:v>U.K. British Literature &amp; Culture in Context</c:v>
                </c:pt>
                <c:pt idx="4">
                  <c:v>UK: Communication</c:v>
                </c:pt>
                <c:pt idx="5">
                  <c:v>France: Language and Culture</c:v>
                </c:pt>
              </c:strCache>
            </c:strRef>
          </c:cat>
          <c:val>
            <c:numRef>
              <c:f>Sheet1!$H$35:$H$40</c:f>
              <c:numCache>
                <c:formatCode>General</c:formatCode>
                <c:ptCount val="6"/>
                <c:pt idx="0">
                  <c:v>25</c:v>
                </c:pt>
                <c:pt idx="1">
                  <c:v>22</c:v>
                </c:pt>
                <c:pt idx="2">
                  <c:v>18</c:v>
                </c:pt>
                <c:pt idx="3">
                  <c:v>18</c:v>
                </c:pt>
                <c:pt idx="4">
                  <c:v>17</c:v>
                </c:pt>
                <c:pt idx="5">
                  <c:v>17</c:v>
                </c:pt>
              </c:numCache>
            </c:numRef>
          </c:val>
          <c:extLst xmlns:c16r2="http://schemas.microsoft.com/office/drawing/2015/06/chart">
            <c:ext xmlns:c16="http://schemas.microsoft.com/office/drawing/2014/chart" uri="{C3380CC4-5D6E-409C-BE32-E72D297353CC}">
              <c16:uniqueId val="{00000000-4082-4131-A70A-8B07E06DD60A}"/>
            </c:ext>
          </c:extLst>
        </c:ser>
        <c:dLbls>
          <c:dLblPos val="ctr"/>
          <c:showLegendKey val="0"/>
          <c:showVal val="1"/>
          <c:showCatName val="0"/>
          <c:showSerName val="0"/>
          <c:showPercent val="0"/>
          <c:showBubbleSize val="0"/>
        </c:dLbls>
        <c:gapWidth val="150"/>
        <c:overlap val="100"/>
        <c:axId val="402711240"/>
        <c:axId val="402712024"/>
      </c:barChart>
      <c:catAx>
        <c:axId val="4027112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2712024"/>
        <c:crosses val="autoZero"/>
        <c:auto val="1"/>
        <c:lblAlgn val="ctr"/>
        <c:lblOffset val="100"/>
        <c:noMultiLvlLbl val="0"/>
      </c:catAx>
      <c:valAx>
        <c:axId val="402712024"/>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0271124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(n=130)</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Sheet1!$K$34</c:f>
              <c:strCache>
                <c:ptCount val="1"/>
                <c:pt idx="0">
                  <c:v># of Students</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Sheet1!$J$35:$J$40</c:f>
              <c:strCache>
                <c:ptCount val="6"/>
                <c:pt idx="0">
                  <c:v>Kingston University</c:v>
                </c:pt>
                <c:pt idx="1">
                  <c:v>University of Deusto (CIDE) - Language &amp; Culture -4 week-SUMMER</c:v>
                </c:pt>
                <c:pt idx="2">
                  <c:v>John Cabot University</c:v>
                </c:pt>
                <c:pt idx="3">
                  <c:v>Japan Center for Michigan Universities</c:v>
                </c:pt>
                <c:pt idx="4">
                  <c:v>Universidad del Bio Bio</c:v>
                </c:pt>
                <c:pt idx="5">
                  <c:v>Japan Center for Michigan Universities (MAY COURSE ONLY)</c:v>
                </c:pt>
              </c:strCache>
            </c:strRef>
          </c:cat>
          <c:val>
            <c:numRef>
              <c:f>Sheet1!$K$35:$K$40</c:f>
              <c:numCache>
                <c:formatCode>General</c:formatCode>
                <c:ptCount val="6"/>
                <c:pt idx="0">
                  <c:v>13</c:v>
                </c:pt>
                <c:pt idx="1">
                  <c:v>12</c:v>
                </c:pt>
                <c:pt idx="2">
                  <c:v>12</c:v>
                </c:pt>
                <c:pt idx="3">
                  <c:v>12</c:v>
                </c:pt>
                <c:pt idx="4">
                  <c:v>11</c:v>
                </c:pt>
                <c:pt idx="5">
                  <c:v>10</c:v>
                </c:pt>
              </c:numCache>
            </c:numRef>
          </c:val>
          <c:extLst xmlns:c16r2="http://schemas.microsoft.com/office/drawing/2015/06/chart">
            <c:ext xmlns:c16="http://schemas.microsoft.com/office/drawing/2014/chart" uri="{C3380CC4-5D6E-409C-BE32-E72D297353CC}">
              <c16:uniqueId val="{00000000-9708-416F-8247-1EFB156D2A1E}"/>
            </c:ext>
          </c:extLst>
        </c:ser>
        <c:dLbls>
          <c:dLblPos val="ctr"/>
          <c:showLegendKey val="0"/>
          <c:showVal val="1"/>
          <c:showCatName val="0"/>
          <c:showSerName val="0"/>
          <c:showPercent val="0"/>
          <c:showBubbleSize val="0"/>
        </c:dLbls>
        <c:gapWidth val="150"/>
        <c:overlap val="100"/>
        <c:axId val="402705752"/>
        <c:axId val="402703400"/>
      </c:barChart>
      <c:catAx>
        <c:axId val="40270575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2703400"/>
        <c:crosses val="autoZero"/>
        <c:auto val="1"/>
        <c:lblAlgn val="ctr"/>
        <c:lblOffset val="100"/>
        <c:noMultiLvlLbl val="0"/>
      </c:catAx>
      <c:valAx>
        <c:axId val="40270340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0270575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(n=179)</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Sheet1!$N$34</c:f>
              <c:strCache>
                <c:ptCount val="1"/>
                <c:pt idx="0">
                  <c:v># of Students</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Sheet1!$M$35:$M$40</c:f>
              <c:strCache>
                <c:ptCount val="6"/>
                <c:pt idx="0">
                  <c:v>ISA</c:v>
                </c:pt>
                <c:pt idx="1">
                  <c:v>USAC</c:v>
                </c:pt>
                <c:pt idx="2">
                  <c:v>AIFS</c:v>
                </c:pt>
                <c:pt idx="3">
                  <c:v>CIS</c:v>
                </c:pt>
                <c:pt idx="4">
                  <c:v>Sol</c:v>
                </c:pt>
                <c:pt idx="5">
                  <c:v>IES</c:v>
                </c:pt>
              </c:strCache>
            </c:strRef>
          </c:cat>
          <c:val>
            <c:numRef>
              <c:f>Sheet1!$N$35:$N$40</c:f>
              <c:numCache>
                <c:formatCode>General</c:formatCode>
                <c:ptCount val="6"/>
                <c:pt idx="0">
                  <c:v>46</c:v>
                </c:pt>
                <c:pt idx="1">
                  <c:v>30</c:v>
                </c:pt>
                <c:pt idx="2">
                  <c:v>14</c:v>
                </c:pt>
                <c:pt idx="3">
                  <c:v>11</c:v>
                </c:pt>
                <c:pt idx="4">
                  <c:v>8</c:v>
                </c:pt>
                <c:pt idx="5">
                  <c:v>7</c:v>
                </c:pt>
              </c:numCache>
            </c:numRef>
          </c:val>
          <c:extLst xmlns:c16r2="http://schemas.microsoft.com/office/drawing/2015/06/chart">
            <c:ext xmlns:c16="http://schemas.microsoft.com/office/drawing/2014/chart" uri="{C3380CC4-5D6E-409C-BE32-E72D297353CC}">
              <c16:uniqueId val="{00000000-76B6-4738-BFE2-63548E5F37CA}"/>
            </c:ext>
          </c:extLst>
        </c:ser>
        <c:dLbls>
          <c:dLblPos val="ctr"/>
          <c:showLegendKey val="0"/>
          <c:showVal val="1"/>
          <c:showCatName val="0"/>
          <c:showSerName val="0"/>
          <c:showPercent val="0"/>
          <c:showBubbleSize val="0"/>
        </c:dLbls>
        <c:gapWidth val="150"/>
        <c:overlap val="100"/>
        <c:axId val="402706928"/>
        <c:axId val="402713984"/>
      </c:barChart>
      <c:catAx>
        <c:axId val="4027069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2713984"/>
        <c:crosses val="autoZero"/>
        <c:auto val="1"/>
        <c:lblAlgn val="ctr"/>
        <c:lblOffset val="100"/>
        <c:noMultiLvlLbl val="0"/>
      </c:catAx>
      <c:valAx>
        <c:axId val="40271398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0270692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(n=51, Responses=55)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Sheet1!$K$2</c:f>
              <c:strCache>
                <c:ptCount val="1"/>
                <c:pt idx="0">
                  <c:v># of Students</c:v>
                </c:pt>
              </c:strCache>
            </c:strRef>
          </c:tx>
          <c:spPr>
            <a:solidFill>
              <a:schemeClr val="accent1"/>
            </a:solidFill>
            <a:ln>
              <a:noFill/>
            </a:ln>
            <a:effectLst/>
          </c:spPr>
          <c:invertIfNegative val="0"/>
          <c:cat>
            <c:strRef>
              <c:f>Sheet1!$J$3:$J$11</c:f>
              <c:strCache>
                <c:ptCount val="9"/>
                <c:pt idx="0">
                  <c:v>PIC Grant</c:v>
                </c:pt>
                <c:pt idx="1">
                  <c:v>Partnership</c:v>
                </c:pt>
                <c:pt idx="2">
                  <c:v>Murray</c:v>
                </c:pt>
                <c:pt idx="3">
                  <c:v>Gilman</c:v>
                </c:pt>
                <c:pt idx="4">
                  <c:v>Padnos</c:v>
                </c:pt>
                <c:pt idx="5">
                  <c:v>USAC Scholarship</c:v>
                </c:pt>
                <c:pt idx="6">
                  <c:v>CIEE GAIN</c:v>
                </c:pt>
                <c:pt idx="7">
                  <c:v>ISA Scholarship</c:v>
                </c:pt>
                <c:pt idx="8">
                  <c:v>Johnson</c:v>
                </c:pt>
              </c:strCache>
            </c:strRef>
          </c:cat>
          <c:val>
            <c:numRef>
              <c:f>Sheet1!$K$3:$K$11</c:f>
              <c:numCache>
                <c:formatCode>General</c:formatCode>
                <c:ptCount val="9"/>
                <c:pt idx="0">
                  <c:v>31</c:v>
                </c:pt>
                <c:pt idx="1">
                  <c:v>6</c:v>
                </c:pt>
                <c:pt idx="2">
                  <c:v>5</c:v>
                </c:pt>
                <c:pt idx="3">
                  <c:v>5</c:v>
                </c:pt>
                <c:pt idx="4">
                  <c:v>3</c:v>
                </c:pt>
                <c:pt idx="5">
                  <c:v>2</c:v>
                </c:pt>
                <c:pt idx="6">
                  <c:v>1</c:v>
                </c:pt>
                <c:pt idx="7">
                  <c:v>1</c:v>
                </c:pt>
                <c:pt idx="8">
                  <c:v>1</c:v>
                </c:pt>
              </c:numCache>
            </c:numRef>
          </c:val>
          <c:extLst xmlns:c16r2="http://schemas.microsoft.com/office/drawing/2015/06/chart">
            <c:ext xmlns:c16="http://schemas.microsoft.com/office/drawing/2014/chart" uri="{C3380CC4-5D6E-409C-BE32-E72D297353CC}">
              <c16:uniqueId val="{00000000-4967-40A1-9F8B-1A86B6A31CB5}"/>
            </c:ext>
          </c:extLst>
        </c:ser>
        <c:dLbls>
          <c:showLegendKey val="0"/>
          <c:showVal val="0"/>
          <c:showCatName val="0"/>
          <c:showSerName val="0"/>
          <c:showPercent val="0"/>
          <c:showBubbleSize val="0"/>
        </c:dLbls>
        <c:gapWidth val="150"/>
        <c:overlap val="100"/>
        <c:axId val="402712808"/>
        <c:axId val="402713200"/>
      </c:barChart>
      <c:catAx>
        <c:axId val="402712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713200"/>
        <c:crosses val="autoZero"/>
        <c:auto val="1"/>
        <c:lblAlgn val="ctr"/>
        <c:lblOffset val="100"/>
        <c:noMultiLvlLbl val="0"/>
      </c:catAx>
      <c:valAx>
        <c:axId val="4027132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712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(n=661)</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Sheet1!$B$60</c:f>
              <c:strCache>
                <c:ptCount val="1"/>
                <c:pt idx="0">
                  <c:v># of Students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8EA-4AF6-A0B9-A4CF91750B97}"/>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98EA-4AF6-A0B9-A4CF91750B97}"/>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98EA-4AF6-A0B9-A4CF91750B97}"/>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98EA-4AF6-A0B9-A4CF91750B97}"/>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98EA-4AF6-A0B9-A4CF91750B97}"/>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Sheet1!$A$61:$A$65</c:f>
              <c:strCache>
                <c:ptCount val="5"/>
                <c:pt idx="0">
                  <c:v>Freshman</c:v>
                </c:pt>
                <c:pt idx="1">
                  <c:v>Sophmore</c:v>
                </c:pt>
                <c:pt idx="2">
                  <c:v>Junior</c:v>
                </c:pt>
                <c:pt idx="3">
                  <c:v>Senior</c:v>
                </c:pt>
                <c:pt idx="4">
                  <c:v>Graduate</c:v>
                </c:pt>
              </c:strCache>
            </c:strRef>
          </c:cat>
          <c:val>
            <c:numRef>
              <c:f>Sheet1!$B$61:$B$65</c:f>
              <c:numCache>
                <c:formatCode>General</c:formatCode>
                <c:ptCount val="5"/>
                <c:pt idx="0">
                  <c:v>84</c:v>
                </c:pt>
                <c:pt idx="1">
                  <c:v>201</c:v>
                </c:pt>
                <c:pt idx="2">
                  <c:v>220</c:v>
                </c:pt>
                <c:pt idx="3">
                  <c:v>116</c:v>
                </c:pt>
                <c:pt idx="4">
                  <c:v>40</c:v>
                </c:pt>
              </c:numCache>
            </c:numRef>
          </c:val>
          <c:extLst xmlns:c16r2="http://schemas.microsoft.com/office/drawing/2015/06/chart">
            <c:ext xmlns:c16="http://schemas.microsoft.com/office/drawing/2014/chart" uri="{C3380CC4-5D6E-409C-BE32-E72D297353CC}">
              <c16:uniqueId val="{0000000A-98EA-4AF6-A0B9-A4CF91750B9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84204313092847982"/>
          <c:y val="0.35199604552171776"/>
          <c:w val="0.14511165391416631"/>
          <c:h val="0.2985528335974447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(n=661)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percentStacked"/>
        <c:varyColors val="0"/>
        <c:ser>
          <c:idx val="0"/>
          <c:order val="0"/>
          <c:tx>
            <c:v>Major 1</c:v>
          </c:tx>
          <c:spPr>
            <a:solidFill>
              <a:schemeClr val="accent1"/>
            </a:solidFill>
            <a:ln>
              <a:noFill/>
            </a:ln>
            <a:effectLst/>
          </c:spPr>
          <c:invertIfNegative val="0"/>
          <c:cat>
            <c:strRef>
              <c:f>Sheet1!$J$129:$J$137</c:f>
              <c:strCache>
                <c:ptCount val="9"/>
                <c:pt idx="0">
                  <c:v>College of Liberal Arts and Science (CLAS)</c:v>
                </c:pt>
                <c:pt idx="1">
                  <c:v>Seidman College of Business</c:v>
                </c:pt>
                <c:pt idx="2">
                  <c:v>College of Community and Public Service (CCPS)</c:v>
                </c:pt>
                <c:pt idx="3">
                  <c:v>College of Education</c:v>
                </c:pt>
                <c:pt idx="4">
                  <c:v>College of Health Professions</c:v>
                </c:pt>
                <c:pt idx="5">
                  <c:v>Padnos College of Engineering and Computing</c:v>
                </c:pt>
                <c:pt idx="6">
                  <c:v>Kirkhof College of Nursing</c:v>
                </c:pt>
                <c:pt idx="7">
                  <c:v>Brooks College of Interdisciplinary Studies</c:v>
                </c:pt>
                <c:pt idx="8">
                  <c:v>Undecided</c:v>
                </c:pt>
              </c:strCache>
            </c:strRef>
          </c:cat>
          <c:val>
            <c:numRef>
              <c:f>Sheet1!$K$129:$K$137</c:f>
              <c:numCache>
                <c:formatCode>General</c:formatCode>
                <c:ptCount val="9"/>
                <c:pt idx="0">
                  <c:v>315</c:v>
                </c:pt>
                <c:pt idx="1">
                  <c:v>135</c:v>
                </c:pt>
                <c:pt idx="2">
                  <c:v>56</c:v>
                </c:pt>
                <c:pt idx="3">
                  <c:v>44</c:v>
                </c:pt>
                <c:pt idx="4">
                  <c:v>18</c:v>
                </c:pt>
                <c:pt idx="5">
                  <c:v>23</c:v>
                </c:pt>
                <c:pt idx="6">
                  <c:v>33</c:v>
                </c:pt>
                <c:pt idx="7">
                  <c:v>4</c:v>
                </c:pt>
                <c:pt idx="8">
                  <c:v>33</c:v>
                </c:pt>
              </c:numCache>
            </c:numRef>
          </c:val>
          <c:extLst xmlns:c16r2="http://schemas.microsoft.com/office/drawing/2015/06/chart">
            <c:ext xmlns:c16="http://schemas.microsoft.com/office/drawing/2014/chart" uri="{C3380CC4-5D6E-409C-BE32-E72D297353CC}">
              <c16:uniqueId val="{00000000-32C4-4145-8676-04B536686EF8}"/>
            </c:ext>
          </c:extLst>
        </c:ser>
        <c:ser>
          <c:idx val="2"/>
          <c:order val="2"/>
          <c:tx>
            <c:v>Major 2</c:v>
          </c:tx>
          <c:spPr>
            <a:solidFill>
              <a:schemeClr val="accent3"/>
            </a:solidFill>
            <a:ln>
              <a:noFill/>
            </a:ln>
            <a:effectLst/>
          </c:spPr>
          <c:invertIfNegative val="0"/>
          <c:cat>
            <c:strRef>
              <c:f>Sheet1!$J$129:$J$137</c:f>
              <c:strCache>
                <c:ptCount val="9"/>
                <c:pt idx="0">
                  <c:v>College of Liberal Arts and Science (CLAS)</c:v>
                </c:pt>
                <c:pt idx="1">
                  <c:v>Seidman College of Business</c:v>
                </c:pt>
                <c:pt idx="2">
                  <c:v>College of Community and Public Service (CCPS)</c:v>
                </c:pt>
                <c:pt idx="3">
                  <c:v>College of Education</c:v>
                </c:pt>
                <c:pt idx="4">
                  <c:v>College of Health Professions</c:v>
                </c:pt>
                <c:pt idx="5">
                  <c:v>Padnos College of Engineering and Computing</c:v>
                </c:pt>
                <c:pt idx="6">
                  <c:v>Kirkhof College of Nursing</c:v>
                </c:pt>
                <c:pt idx="7">
                  <c:v>Brooks College of Interdisciplinary Studies</c:v>
                </c:pt>
                <c:pt idx="8">
                  <c:v>Undecided</c:v>
                </c:pt>
              </c:strCache>
            </c:strRef>
          </c:cat>
          <c:val>
            <c:numRef>
              <c:f>Sheet1!$M$129:$M$137</c:f>
              <c:numCache>
                <c:formatCode>General</c:formatCode>
                <c:ptCount val="9"/>
                <c:pt idx="0">
                  <c:v>95</c:v>
                </c:pt>
                <c:pt idx="1">
                  <c:v>82</c:v>
                </c:pt>
                <c:pt idx="2">
                  <c:v>2</c:v>
                </c:pt>
                <c:pt idx="3">
                  <c:v>11</c:v>
                </c:pt>
                <c:pt idx="4">
                  <c:v>7</c:v>
                </c:pt>
                <c:pt idx="5">
                  <c:v>3</c:v>
                </c:pt>
                <c:pt idx="6">
                  <c:v>1</c:v>
                </c:pt>
                <c:pt idx="7">
                  <c:v>7</c:v>
                </c:pt>
                <c:pt idx="8">
                  <c:v>4</c:v>
                </c:pt>
              </c:numCache>
            </c:numRef>
          </c:val>
          <c:extLst xmlns:c16r2="http://schemas.microsoft.com/office/drawing/2015/06/chart">
            <c:ext xmlns:c16="http://schemas.microsoft.com/office/drawing/2014/chart" uri="{C3380CC4-5D6E-409C-BE32-E72D297353CC}">
              <c16:uniqueId val="{00000002-32C4-4145-8676-04B536686EF8}"/>
            </c:ext>
          </c:extLst>
        </c:ser>
        <c:ser>
          <c:idx val="4"/>
          <c:order val="4"/>
          <c:tx>
            <c:v>Minor</c:v>
          </c:tx>
          <c:spPr>
            <a:solidFill>
              <a:schemeClr val="accent5"/>
            </a:solidFill>
            <a:ln>
              <a:noFill/>
            </a:ln>
            <a:effectLst/>
          </c:spPr>
          <c:invertIfNegative val="0"/>
          <c:cat>
            <c:strRef>
              <c:f>Sheet1!$J$129:$J$137</c:f>
              <c:strCache>
                <c:ptCount val="9"/>
                <c:pt idx="0">
                  <c:v>College of Liberal Arts and Science (CLAS)</c:v>
                </c:pt>
                <c:pt idx="1">
                  <c:v>Seidman College of Business</c:v>
                </c:pt>
                <c:pt idx="2">
                  <c:v>College of Community and Public Service (CCPS)</c:v>
                </c:pt>
                <c:pt idx="3">
                  <c:v>College of Education</c:v>
                </c:pt>
                <c:pt idx="4">
                  <c:v>College of Health Professions</c:v>
                </c:pt>
                <c:pt idx="5">
                  <c:v>Padnos College of Engineering and Computing</c:v>
                </c:pt>
                <c:pt idx="6">
                  <c:v>Kirkhof College of Nursing</c:v>
                </c:pt>
                <c:pt idx="7">
                  <c:v>Brooks College of Interdisciplinary Studies</c:v>
                </c:pt>
                <c:pt idx="8">
                  <c:v>Undecided</c:v>
                </c:pt>
              </c:strCache>
            </c:strRef>
          </c:cat>
          <c:val>
            <c:numRef>
              <c:f>Sheet1!$O$129:$O$137</c:f>
              <c:numCache>
                <c:formatCode>General</c:formatCode>
                <c:ptCount val="9"/>
                <c:pt idx="0">
                  <c:v>248</c:v>
                </c:pt>
                <c:pt idx="1">
                  <c:v>57</c:v>
                </c:pt>
                <c:pt idx="2">
                  <c:v>14</c:v>
                </c:pt>
                <c:pt idx="3">
                  <c:v>26</c:v>
                </c:pt>
                <c:pt idx="4">
                  <c:v>1</c:v>
                </c:pt>
                <c:pt idx="5">
                  <c:v>3</c:v>
                </c:pt>
                <c:pt idx="6">
                  <c:v>0</c:v>
                </c:pt>
                <c:pt idx="7">
                  <c:v>7</c:v>
                </c:pt>
                <c:pt idx="8">
                  <c:v>2</c:v>
                </c:pt>
              </c:numCache>
            </c:numRef>
          </c:val>
          <c:extLst xmlns:c16r2="http://schemas.microsoft.com/office/drawing/2015/06/chart">
            <c:ext xmlns:c16="http://schemas.microsoft.com/office/drawing/2014/chart" uri="{C3380CC4-5D6E-409C-BE32-E72D297353CC}">
              <c16:uniqueId val="{00000004-32C4-4145-8676-04B536686EF8}"/>
            </c:ext>
          </c:extLst>
        </c:ser>
        <c:dLbls>
          <c:showLegendKey val="0"/>
          <c:showVal val="0"/>
          <c:showCatName val="0"/>
          <c:showSerName val="0"/>
          <c:showPercent val="0"/>
          <c:showBubbleSize val="0"/>
        </c:dLbls>
        <c:gapWidth val="150"/>
        <c:overlap val="100"/>
        <c:axId val="402713592"/>
        <c:axId val="402715160"/>
        <c:extLst xmlns:c16r2="http://schemas.microsoft.com/office/drawing/2015/06/chart">
          <c:ext xmlns:c15="http://schemas.microsoft.com/office/drawing/2012/chart" uri="{02D57815-91ED-43cb-92C2-25804820EDAC}">
            <c15:filteredBarSeries>
              <c15:ser>
                <c:idx val="1"/>
                <c:order val="1"/>
                <c:spPr>
                  <a:solidFill>
                    <a:schemeClr val="accent2"/>
                  </a:solidFill>
                  <a:ln>
                    <a:noFill/>
                  </a:ln>
                  <a:effectLst/>
                </c:spPr>
                <c:invertIfNegative val="0"/>
                <c:cat>
                  <c:strRef>
                    <c:extLst xmlns:c16r2="http://schemas.microsoft.com/office/drawing/2015/06/chart">
                      <c:ext uri="{02D57815-91ED-43cb-92C2-25804820EDAC}">
                        <c15:formulaRef>
                          <c15:sqref>Sheet1!$J$129:$J$137</c15:sqref>
                        </c15:formulaRef>
                      </c:ext>
                    </c:extLst>
                    <c:strCache>
                      <c:ptCount val="9"/>
                      <c:pt idx="0">
                        <c:v>College of Liberal Arts and Science (CLAS)</c:v>
                      </c:pt>
                      <c:pt idx="1">
                        <c:v>Seidman College of Business</c:v>
                      </c:pt>
                      <c:pt idx="2">
                        <c:v>College of Community and Public Service (CCPS)</c:v>
                      </c:pt>
                      <c:pt idx="3">
                        <c:v>College of Education</c:v>
                      </c:pt>
                      <c:pt idx="4">
                        <c:v>College of Health Professions</c:v>
                      </c:pt>
                      <c:pt idx="5">
                        <c:v>Padnos College of Engineering and Computing</c:v>
                      </c:pt>
                      <c:pt idx="6">
                        <c:v>Kirkhof College of Nursing</c:v>
                      </c:pt>
                      <c:pt idx="7">
                        <c:v>Brooks College of Interdisciplinary Studies</c:v>
                      </c:pt>
                      <c:pt idx="8">
                        <c:v>Undecided</c:v>
                      </c:pt>
                    </c:strCache>
                  </c:strRef>
                </c:cat>
                <c:val>
                  <c:numRef>
                    <c:extLst xmlns:c16r2="http://schemas.microsoft.com/office/drawing/2015/06/chart">
                      <c:ext uri="{02D57815-91ED-43cb-92C2-25804820EDAC}">
                        <c15:formulaRef>
                          <c15:sqref>Sheet1!$L$129:$L$137</c15:sqref>
                        </c15:formulaRef>
                      </c:ext>
                    </c:extLst>
                    <c:numCache>
                      <c:formatCode>0%</c:formatCode>
                      <c:ptCount val="9"/>
                      <c:pt idx="0">
                        <c:v>0.48</c:v>
                      </c:pt>
                      <c:pt idx="1">
                        <c:v>0.2</c:v>
                      </c:pt>
                      <c:pt idx="2">
                        <c:v>0.08</c:v>
                      </c:pt>
                      <c:pt idx="3">
                        <c:v>7.0000000000000007E-2</c:v>
                      </c:pt>
                      <c:pt idx="4">
                        <c:v>0.03</c:v>
                      </c:pt>
                      <c:pt idx="5">
                        <c:v>0.03</c:v>
                      </c:pt>
                      <c:pt idx="6">
                        <c:v>0.05</c:v>
                      </c:pt>
                      <c:pt idx="7">
                        <c:v>0.01</c:v>
                      </c:pt>
                      <c:pt idx="8">
                        <c:v>0.05</c:v>
                      </c:pt>
                    </c:numCache>
                  </c:numRef>
                </c:val>
                <c:extLst xmlns:c16r2="http://schemas.microsoft.com/office/drawing/2015/06/chart">
                  <c:ext xmlns:c16="http://schemas.microsoft.com/office/drawing/2014/chart" uri="{C3380CC4-5D6E-409C-BE32-E72D297353CC}">
                    <c16:uniqueId val="{00000001-32C4-4145-8676-04B536686EF8}"/>
                  </c:ext>
                </c:extLst>
              </c15:ser>
            </c15:filteredBarSeries>
            <c15:filteredBarSeries>
              <c15:ser>
                <c:idx val="3"/>
                <c:order val="3"/>
                <c:spPr>
                  <a:solidFill>
                    <a:schemeClr val="accent4"/>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Sheet1!$J$129:$J$137</c15:sqref>
                        </c15:formulaRef>
                      </c:ext>
                    </c:extLst>
                    <c:strCache>
                      <c:ptCount val="9"/>
                      <c:pt idx="0">
                        <c:v>College of Liberal Arts and Science (CLAS)</c:v>
                      </c:pt>
                      <c:pt idx="1">
                        <c:v>Seidman College of Business</c:v>
                      </c:pt>
                      <c:pt idx="2">
                        <c:v>College of Community and Public Service (CCPS)</c:v>
                      </c:pt>
                      <c:pt idx="3">
                        <c:v>College of Education</c:v>
                      </c:pt>
                      <c:pt idx="4">
                        <c:v>College of Health Professions</c:v>
                      </c:pt>
                      <c:pt idx="5">
                        <c:v>Padnos College of Engineering and Computing</c:v>
                      </c:pt>
                      <c:pt idx="6">
                        <c:v>Kirkhof College of Nursing</c:v>
                      </c:pt>
                      <c:pt idx="7">
                        <c:v>Brooks College of Interdisciplinary Studies</c:v>
                      </c:pt>
                      <c:pt idx="8">
                        <c:v>Undecided</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Sheet1!$N$129:$N$137</c15:sqref>
                        </c15:formulaRef>
                      </c:ext>
                    </c:extLst>
                    <c:numCache>
                      <c:formatCode>0%</c:formatCode>
                      <c:ptCount val="9"/>
                      <c:pt idx="0">
                        <c:v>0.45</c:v>
                      </c:pt>
                      <c:pt idx="1">
                        <c:v>0.39</c:v>
                      </c:pt>
                      <c:pt idx="2">
                        <c:v>0.01</c:v>
                      </c:pt>
                      <c:pt idx="3">
                        <c:v>0.05</c:v>
                      </c:pt>
                      <c:pt idx="4">
                        <c:v>0.03</c:v>
                      </c:pt>
                      <c:pt idx="5">
                        <c:v>0.01</c:v>
                      </c:pt>
                      <c:pt idx="6">
                        <c:v>0.01</c:v>
                      </c:pt>
                      <c:pt idx="7">
                        <c:v>0.03</c:v>
                      </c:pt>
                      <c:pt idx="8">
                        <c:v>0.02</c:v>
                      </c:pt>
                    </c:numCache>
                  </c:numRef>
                </c:val>
                <c:extLst xmlns:c15="http://schemas.microsoft.com/office/drawing/2012/chart" xmlns:c16r2="http://schemas.microsoft.com/office/drawing/2015/06/chart">
                  <c:ext xmlns:c16="http://schemas.microsoft.com/office/drawing/2014/chart" uri="{C3380CC4-5D6E-409C-BE32-E72D297353CC}">
                    <c16:uniqueId val="{00000003-32C4-4145-8676-04B536686EF8}"/>
                  </c:ext>
                </c:extLst>
              </c15:ser>
            </c15:filteredBarSeries>
            <c15:filteredBarSeries>
              <c15:ser>
                <c:idx val="5"/>
                <c:order val="5"/>
                <c:spPr>
                  <a:solidFill>
                    <a:schemeClr val="accent6"/>
                  </a:solidFill>
                  <a:ln>
                    <a:noFill/>
                  </a:ln>
                  <a:effectLst/>
                </c:spPr>
                <c:invertIfNegative val="0"/>
                <c:cat>
                  <c:strRef>
                    <c:extLst xmlns:c15="http://schemas.microsoft.com/office/drawing/2012/chart" xmlns:c16r2="http://schemas.microsoft.com/office/drawing/2015/06/chart">
                      <c:ext xmlns:c15="http://schemas.microsoft.com/office/drawing/2012/chart" uri="{02D57815-91ED-43cb-92C2-25804820EDAC}">
                        <c15:formulaRef>
                          <c15:sqref>Sheet1!$J$129:$J$137</c15:sqref>
                        </c15:formulaRef>
                      </c:ext>
                    </c:extLst>
                    <c:strCache>
                      <c:ptCount val="9"/>
                      <c:pt idx="0">
                        <c:v>College of Liberal Arts and Science (CLAS)</c:v>
                      </c:pt>
                      <c:pt idx="1">
                        <c:v>Seidman College of Business</c:v>
                      </c:pt>
                      <c:pt idx="2">
                        <c:v>College of Community and Public Service (CCPS)</c:v>
                      </c:pt>
                      <c:pt idx="3">
                        <c:v>College of Education</c:v>
                      </c:pt>
                      <c:pt idx="4">
                        <c:v>College of Health Professions</c:v>
                      </c:pt>
                      <c:pt idx="5">
                        <c:v>Padnos College of Engineering and Computing</c:v>
                      </c:pt>
                      <c:pt idx="6">
                        <c:v>Kirkhof College of Nursing</c:v>
                      </c:pt>
                      <c:pt idx="7">
                        <c:v>Brooks College of Interdisciplinary Studies</c:v>
                      </c:pt>
                      <c:pt idx="8">
                        <c:v>Undecided</c:v>
                      </c:pt>
                    </c:strCache>
                  </c:strRef>
                </c:cat>
                <c:val>
                  <c:numRef>
                    <c:extLst xmlns:c15="http://schemas.microsoft.com/office/drawing/2012/chart" xmlns:c16r2="http://schemas.microsoft.com/office/drawing/2015/06/chart">
                      <c:ext xmlns:c15="http://schemas.microsoft.com/office/drawing/2012/chart" uri="{02D57815-91ED-43cb-92C2-25804820EDAC}">
                        <c15:formulaRef>
                          <c15:sqref>Sheet1!$P$129:$P$137</c15:sqref>
                        </c15:formulaRef>
                      </c:ext>
                    </c:extLst>
                    <c:numCache>
                      <c:formatCode>0%</c:formatCode>
                      <c:ptCount val="9"/>
                      <c:pt idx="0">
                        <c:v>0.69</c:v>
                      </c:pt>
                      <c:pt idx="1">
                        <c:v>0.16</c:v>
                      </c:pt>
                      <c:pt idx="2">
                        <c:v>0.04</c:v>
                      </c:pt>
                      <c:pt idx="3">
                        <c:v>7.0000000000000007E-2</c:v>
                      </c:pt>
                      <c:pt idx="4">
                        <c:v>0</c:v>
                      </c:pt>
                      <c:pt idx="5">
                        <c:v>0.01</c:v>
                      </c:pt>
                      <c:pt idx="6">
                        <c:v>0</c:v>
                      </c:pt>
                      <c:pt idx="7">
                        <c:v>0.02</c:v>
                      </c:pt>
                      <c:pt idx="8">
                        <c:v>0.01</c:v>
                      </c:pt>
                    </c:numCache>
                  </c:numRef>
                </c:val>
                <c:extLst xmlns:c15="http://schemas.microsoft.com/office/drawing/2012/chart" xmlns:c16r2="http://schemas.microsoft.com/office/drawing/2015/06/chart">
                  <c:ext xmlns:c16="http://schemas.microsoft.com/office/drawing/2014/chart" uri="{C3380CC4-5D6E-409C-BE32-E72D297353CC}">
                    <c16:uniqueId val="{00000005-32C4-4145-8676-04B536686EF8}"/>
                  </c:ext>
                </c:extLst>
              </c15:ser>
            </c15:filteredBarSeries>
          </c:ext>
        </c:extLst>
      </c:barChart>
      <c:catAx>
        <c:axId val="402713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715160"/>
        <c:crosses val="autoZero"/>
        <c:auto val="1"/>
        <c:lblAlgn val="ctr"/>
        <c:lblOffset val="100"/>
        <c:noMultiLvlLbl val="0"/>
      </c:catAx>
      <c:valAx>
        <c:axId val="4027151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713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Top</a:t>
            </a:r>
            <a:r>
              <a:rPr lang="en-US" baseline="0"/>
              <a:t> 8 Majors</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Sheet1!$H$66</c:f>
              <c:strCache>
                <c:ptCount val="1"/>
                <c:pt idx="0">
                  <c:v># of Students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Sheet1!$G$67:$G$74</c:f>
              <c:strCache>
                <c:ptCount val="8"/>
                <c:pt idx="0">
                  <c:v>Marketing</c:v>
                </c:pt>
                <c:pt idx="1">
                  <c:v>International Business</c:v>
                </c:pt>
                <c:pt idx="2">
                  <c:v>Nursing</c:v>
                </c:pt>
                <c:pt idx="3">
                  <c:v>Social Work</c:v>
                </c:pt>
                <c:pt idx="4">
                  <c:v>Biomedical Sciences</c:v>
                </c:pt>
                <c:pt idx="5">
                  <c:v>English</c:v>
                </c:pt>
                <c:pt idx="6">
                  <c:v>International Relations</c:v>
                </c:pt>
                <c:pt idx="7">
                  <c:v>Education Teacher Certification</c:v>
                </c:pt>
              </c:strCache>
            </c:strRef>
          </c:cat>
          <c:val>
            <c:numRef>
              <c:f>Sheet1!$H$67:$H$74</c:f>
              <c:numCache>
                <c:formatCode>General</c:formatCode>
                <c:ptCount val="8"/>
                <c:pt idx="0">
                  <c:v>37</c:v>
                </c:pt>
                <c:pt idx="1">
                  <c:v>33</c:v>
                </c:pt>
                <c:pt idx="2">
                  <c:v>33</c:v>
                </c:pt>
                <c:pt idx="3">
                  <c:v>33</c:v>
                </c:pt>
                <c:pt idx="4">
                  <c:v>30</c:v>
                </c:pt>
                <c:pt idx="5">
                  <c:v>27</c:v>
                </c:pt>
                <c:pt idx="6">
                  <c:v>23</c:v>
                </c:pt>
                <c:pt idx="7">
                  <c:v>22</c:v>
                </c:pt>
              </c:numCache>
            </c:numRef>
          </c:val>
          <c:extLst xmlns:c16r2="http://schemas.microsoft.com/office/drawing/2015/06/chart">
            <c:ext xmlns:c16="http://schemas.microsoft.com/office/drawing/2014/chart" uri="{C3380CC4-5D6E-409C-BE32-E72D297353CC}">
              <c16:uniqueId val="{00000000-E2BE-4831-B252-221E29FAD50A}"/>
            </c:ext>
          </c:extLst>
        </c:ser>
        <c:dLbls>
          <c:dLblPos val="ctr"/>
          <c:showLegendKey val="0"/>
          <c:showVal val="1"/>
          <c:showCatName val="0"/>
          <c:showSerName val="0"/>
          <c:showPercent val="0"/>
          <c:showBubbleSize val="0"/>
        </c:dLbls>
        <c:gapWidth val="150"/>
        <c:overlap val="100"/>
        <c:axId val="402715944"/>
        <c:axId val="402716336"/>
      </c:barChart>
      <c:catAx>
        <c:axId val="40271594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2716336"/>
        <c:crosses val="autoZero"/>
        <c:auto val="1"/>
        <c:lblAlgn val="ctr"/>
        <c:lblOffset val="100"/>
        <c:noMultiLvlLbl val="0"/>
      </c:catAx>
      <c:valAx>
        <c:axId val="402716336"/>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0271594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Top 8 Minors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Sheet1!$Q$66</c:f>
              <c:strCache>
                <c:ptCount val="1"/>
                <c:pt idx="0">
                  <c:v># of Students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Sheet1!$P$67:$P$74</c:f>
              <c:strCache>
                <c:ptCount val="8"/>
                <c:pt idx="0">
                  <c:v>Spanish</c:v>
                </c:pt>
                <c:pt idx="1">
                  <c:v>Psychology</c:v>
                </c:pt>
                <c:pt idx="2">
                  <c:v>Elementary Education</c:v>
                </c:pt>
                <c:pt idx="3">
                  <c:v>French</c:v>
                </c:pt>
                <c:pt idx="4">
                  <c:v>German</c:v>
                </c:pt>
                <c:pt idx="5">
                  <c:v>Business, General</c:v>
                </c:pt>
                <c:pt idx="6">
                  <c:v>Writing</c:v>
                </c:pt>
                <c:pt idx="7">
                  <c:v>Environmental Studies</c:v>
                </c:pt>
              </c:strCache>
            </c:strRef>
          </c:cat>
          <c:val>
            <c:numRef>
              <c:f>Sheet1!$Q$67:$Q$74</c:f>
              <c:numCache>
                <c:formatCode>General</c:formatCode>
                <c:ptCount val="8"/>
                <c:pt idx="0">
                  <c:v>72</c:v>
                </c:pt>
                <c:pt idx="1">
                  <c:v>26</c:v>
                </c:pt>
                <c:pt idx="2">
                  <c:v>24</c:v>
                </c:pt>
                <c:pt idx="3">
                  <c:v>16</c:v>
                </c:pt>
                <c:pt idx="4">
                  <c:v>15</c:v>
                </c:pt>
                <c:pt idx="5">
                  <c:v>13</c:v>
                </c:pt>
                <c:pt idx="6">
                  <c:v>13</c:v>
                </c:pt>
                <c:pt idx="7">
                  <c:v>12</c:v>
                </c:pt>
              </c:numCache>
            </c:numRef>
          </c:val>
          <c:extLst xmlns:c16r2="http://schemas.microsoft.com/office/drawing/2015/06/chart">
            <c:ext xmlns:c16="http://schemas.microsoft.com/office/drawing/2014/chart" uri="{C3380CC4-5D6E-409C-BE32-E72D297353CC}">
              <c16:uniqueId val="{00000000-B7C6-4037-9080-18CD0D5D8F6C}"/>
            </c:ext>
          </c:extLst>
        </c:ser>
        <c:dLbls>
          <c:dLblPos val="inEnd"/>
          <c:showLegendKey val="0"/>
          <c:showVal val="1"/>
          <c:showCatName val="0"/>
          <c:showSerName val="0"/>
          <c:showPercent val="0"/>
          <c:showBubbleSize val="0"/>
        </c:dLbls>
        <c:gapWidth val="65"/>
        <c:axId val="402717120"/>
        <c:axId val="402717512"/>
      </c:barChart>
      <c:catAx>
        <c:axId val="40271712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2717512"/>
        <c:crosses val="autoZero"/>
        <c:auto val="1"/>
        <c:lblAlgn val="ctr"/>
        <c:lblOffset val="100"/>
        <c:noMultiLvlLbl val="0"/>
      </c:catAx>
      <c:valAx>
        <c:axId val="40271751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0271712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(n=661)</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Sheet1!$K$13</c:f>
              <c:strCache>
                <c:ptCount val="1"/>
                <c:pt idx="0">
                  <c:v># of Students</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Sheet1!$J$14:$J$24</c:f>
              <c:strCache>
                <c:ptCount val="11"/>
                <c:pt idx="0">
                  <c:v>Word of Mouth</c:v>
                </c:pt>
                <c:pt idx="1">
                  <c:v>Classroom Presentation</c:v>
                </c:pt>
                <c:pt idx="2">
                  <c:v>Padnos International Center Web Site</c:v>
                </c:pt>
                <c:pt idx="3">
                  <c:v>Other</c:v>
                </c:pt>
                <c:pt idx="4">
                  <c:v>First-Step Meeting</c:v>
                </c:pt>
                <c:pt idx="5">
                  <c:v>Email</c:v>
                </c:pt>
                <c:pt idx="6">
                  <c:v>Family/Friend</c:v>
                </c:pt>
                <c:pt idx="7">
                  <c:v>Prior Knowledge</c:v>
                </c:pt>
                <c:pt idx="8">
                  <c:v>Study Abroad Fair</c:v>
                </c:pt>
                <c:pt idx="9">
                  <c:v>Adviser/Prof/Dept</c:v>
                </c:pt>
                <c:pt idx="10">
                  <c:v>Orientation</c:v>
                </c:pt>
              </c:strCache>
            </c:strRef>
          </c:cat>
          <c:val>
            <c:numRef>
              <c:f>Sheet1!$K$14:$K$24</c:f>
              <c:numCache>
                <c:formatCode>General</c:formatCode>
                <c:ptCount val="11"/>
                <c:pt idx="0">
                  <c:v>276</c:v>
                </c:pt>
                <c:pt idx="1">
                  <c:v>162</c:v>
                </c:pt>
                <c:pt idx="2">
                  <c:v>93</c:v>
                </c:pt>
                <c:pt idx="3">
                  <c:v>50</c:v>
                </c:pt>
                <c:pt idx="4">
                  <c:v>38</c:v>
                </c:pt>
                <c:pt idx="5">
                  <c:v>12</c:v>
                </c:pt>
                <c:pt idx="6">
                  <c:v>11</c:v>
                </c:pt>
                <c:pt idx="7">
                  <c:v>7</c:v>
                </c:pt>
                <c:pt idx="8">
                  <c:v>6</c:v>
                </c:pt>
                <c:pt idx="9">
                  <c:v>4</c:v>
                </c:pt>
                <c:pt idx="10">
                  <c:v>3</c:v>
                </c:pt>
              </c:numCache>
            </c:numRef>
          </c:val>
          <c:extLst xmlns:c16r2="http://schemas.microsoft.com/office/drawing/2015/06/chart">
            <c:ext xmlns:c16="http://schemas.microsoft.com/office/drawing/2014/chart" uri="{C3380CC4-5D6E-409C-BE32-E72D297353CC}">
              <c16:uniqueId val="{00000000-DB31-4A79-8B1D-2B6EE650DBED}"/>
            </c:ext>
          </c:extLst>
        </c:ser>
        <c:dLbls>
          <c:dLblPos val="ctr"/>
          <c:showLegendKey val="0"/>
          <c:showVal val="1"/>
          <c:showCatName val="0"/>
          <c:showSerName val="0"/>
          <c:showPercent val="0"/>
          <c:showBubbleSize val="0"/>
        </c:dLbls>
        <c:gapWidth val="150"/>
        <c:overlap val="100"/>
        <c:axId val="402718296"/>
        <c:axId val="402718688"/>
      </c:barChart>
      <c:catAx>
        <c:axId val="4027182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2718688"/>
        <c:crosses val="autoZero"/>
        <c:auto val="1"/>
        <c:lblAlgn val="ctr"/>
        <c:lblOffset val="100"/>
        <c:noMultiLvlLbl val="0"/>
      </c:catAx>
      <c:valAx>
        <c:axId val="40271868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027182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a:t>
            </a:r>
            <a:r>
              <a:rPr lang="en-US" baseline="0"/>
              <a:t>=661, Responses=714)</a:t>
            </a:r>
            <a:endParaRPr lang="en-US"/>
          </a:p>
        </c:rich>
      </c:tx>
      <c:layout>
        <c:manualLayout>
          <c:xMode val="edge"/>
          <c:yMode val="edge"/>
          <c:x val="0.54982412151024573"/>
          <c:y val="3.130322600610811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1.2347599509985027E-2"/>
          <c:y val="7.4193477957442425E-2"/>
          <c:w val="0.81181966671203842"/>
          <c:h val="0.86811789820169871"/>
        </c:manualLayout>
      </c:layout>
      <c:pieChart>
        <c:varyColors val="1"/>
        <c:ser>
          <c:idx val="0"/>
          <c:order val="0"/>
          <c:tx>
            <c:strRef>
              <c:f>Sheet1!$B$8</c:f>
              <c:strCache>
                <c:ptCount val="1"/>
                <c:pt idx="0">
                  <c:v># of Students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6480-7742-AABA-86803B604559}"/>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6480-7742-AABA-86803B604559}"/>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6480-7742-AABA-86803B604559}"/>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6480-7742-AABA-86803B604559}"/>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6480-7742-AABA-86803B604559}"/>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6480-7742-AABA-86803B60455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6480-7742-AABA-86803B604559}"/>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6480-7742-AABA-86803B604559}"/>
              </c:ext>
            </c:extLst>
          </c:dPt>
          <c:dLbls>
            <c:dLbl>
              <c:idx val="1"/>
              <c:layout>
                <c:manualLayout>
                  <c:x val="-2.1442043769812569E-2"/>
                  <c:y val="1.4077422575053934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6480-7742-AABA-86803B604559}"/>
                </c:ext>
                <c:ext xmlns:c15="http://schemas.microsoft.com/office/drawing/2012/chart" uri="{CE6537A1-D6FC-4f65-9D91-7224C49458BB}"/>
              </c:extLst>
            </c:dLbl>
            <c:dLbl>
              <c:idx val="2"/>
              <c:layout>
                <c:manualLayout>
                  <c:x val="-5.0845046575939773E-2"/>
                  <c:y val="2.2422539050336424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6480-7742-AABA-86803B604559}"/>
                </c:ext>
                <c:ext xmlns:c15="http://schemas.microsoft.com/office/drawing/2012/chart" uri="{CE6537A1-D6FC-4f65-9D91-7224C49458BB}"/>
              </c:extLst>
            </c:dLbl>
            <c:dLbl>
              <c:idx val="3"/>
              <c:layout>
                <c:manualLayout>
                  <c:x val="-4.2756524587308081E-2"/>
                  <c:y val="1.0213266234260002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6480-7742-AABA-86803B604559}"/>
                </c:ext>
                <c:ext xmlns:c15="http://schemas.microsoft.com/office/drawing/2012/chart" uri="{CE6537A1-D6FC-4f65-9D91-7224C49458BB}"/>
              </c:extLst>
            </c:dLbl>
            <c:dLbl>
              <c:idx val="4"/>
              <c:layout>
                <c:manualLayout>
                  <c:x val="-3.41259212087036E-2"/>
                  <c:y val="1.2673648609836424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6480-7742-AABA-86803B604559}"/>
                </c:ext>
                <c:ext xmlns:c15="http://schemas.microsoft.com/office/drawing/2012/chart" uri="{CE6537A1-D6FC-4f65-9D91-7224C49458BB}"/>
              </c:extLst>
            </c:dLbl>
            <c:dLbl>
              <c:idx val="5"/>
              <c:layout>
                <c:manualLayout>
                  <c:x val="-2.4921259842519684E-2"/>
                  <c:y val="-1.055494134294563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6480-7742-AABA-86803B604559}"/>
                </c:ext>
                <c:ext xmlns:c15="http://schemas.microsoft.com/office/drawing/2012/chart" uri="{CE6537A1-D6FC-4f65-9D91-7224C49458BB}"/>
              </c:extLst>
            </c:dLbl>
            <c:dLbl>
              <c:idx val="6"/>
              <c:layout>
                <c:manualLayout>
                  <c:x val="1.6502456423716266E-2"/>
                  <c:y val="-1.0936542791627797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6480-7742-AABA-86803B604559}"/>
                </c:ext>
                <c:ext xmlns:c15="http://schemas.microsoft.com/office/drawing/2012/chart" uri="{CE6537A1-D6FC-4f65-9D91-7224C49458BB}"/>
              </c:extLst>
            </c:dLbl>
            <c:dLbl>
              <c:idx val="7"/>
              <c:layout>
                <c:manualLayout>
                  <c:x val="7.170233528501245E-2"/>
                  <c:y val="-1.1060324873991461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F-6480-7742-AABA-86803B604559}"/>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Sheet1!$A$9:$A$16</c:f>
              <c:strCache>
                <c:ptCount val="8"/>
                <c:pt idx="0">
                  <c:v>Caucasian</c:v>
                </c:pt>
                <c:pt idx="1">
                  <c:v>Hispanic/Latino</c:v>
                </c:pt>
                <c:pt idx="2">
                  <c:v>Multiracial</c:v>
                </c:pt>
                <c:pt idx="3">
                  <c:v>African-American</c:v>
                </c:pt>
                <c:pt idx="4">
                  <c:v>Asian/Pacific Islander</c:v>
                </c:pt>
                <c:pt idx="5">
                  <c:v>Native American</c:v>
                </c:pt>
                <c:pt idx="6">
                  <c:v>Prefer not to say</c:v>
                </c:pt>
                <c:pt idx="7">
                  <c:v>Other</c:v>
                </c:pt>
              </c:strCache>
            </c:strRef>
          </c:cat>
          <c:val>
            <c:numRef>
              <c:f>Sheet1!$B$9:$B$16</c:f>
              <c:numCache>
                <c:formatCode>General</c:formatCode>
                <c:ptCount val="8"/>
                <c:pt idx="0">
                  <c:v>577</c:v>
                </c:pt>
                <c:pt idx="1">
                  <c:v>35</c:v>
                </c:pt>
                <c:pt idx="2">
                  <c:v>41</c:v>
                </c:pt>
                <c:pt idx="3">
                  <c:v>24</c:v>
                </c:pt>
                <c:pt idx="4">
                  <c:v>22</c:v>
                </c:pt>
                <c:pt idx="5">
                  <c:v>4</c:v>
                </c:pt>
                <c:pt idx="6">
                  <c:v>6</c:v>
                </c:pt>
                <c:pt idx="7">
                  <c:v>5</c:v>
                </c:pt>
              </c:numCache>
            </c:numRef>
          </c:val>
          <c:extLst xmlns:c16r2="http://schemas.microsoft.com/office/drawing/2015/06/chart">
            <c:ext xmlns:c16="http://schemas.microsoft.com/office/drawing/2014/chart" uri="{C3380CC4-5D6E-409C-BE32-E72D297353CC}">
              <c16:uniqueId val="{00000011-6480-7742-AABA-86803B60455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9076519281243696"/>
          <c:y val="0.67936590469319402"/>
          <c:w val="0.20068779864055455"/>
          <c:h val="0.3084678279033240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baseline="0">
                <a:effectLst/>
              </a:rPr>
              <a:t>(n=159, Responses=164)</a:t>
            </a:r>
            <a:endParaRPr lang="en-US">
              <a:effectLst/>
            </a:endParaRPr>
          </a:p>
        </c:rich>
      </c:tx>
      <c:layout>
        <c:manualLayout>
          <c:xMode val="edge"/>
          <c:yMode val="edge"/>
          <c:x val="0.56586392500552074"/>
          <c:y val="5.756737932030341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Sheet1!$H$11</c:f>
              <c:strCache>
                <c:ptCount val="1"/>
                <c:pt idx="0">
                  <c:v># of Students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4FCC-459F-83B9-54F83B8D5ADF}"/>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4FCC-459F-83B9-54F83B8D5ADF}"/>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4FCC-459F-83B9-54F83B8D5ADF}"/>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4FCC-459F-83B9-54F83B8D5ADF}"/>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4FCC-459F-83B9-54F83B8D5ADF}"/>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4FCC-459F-83B9-54F83B8D5ADF}"/>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4FCC-459F-83B9-54F83B8D5ADF}"/>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4FCC-459F-83B9-54F83B8D5ADF}"/>
              </c:ext>
            </c:extLst>
          </c:dPt>
          <c:dLbls>
            <c:dLbl>
              <c:idx val="1"/>
              <c:layout>
                <c:manualLayout>
                  <c:x val="-4.9623012732844009E-2"/>
                  <c:y val="3.1919838626272297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4FCC-459F-83B9-54F83B8D5ADF}"/>
                </c:ext>
                <c:ext xmlns:c15="http://schemas.microsoft.com/office/drawing/2012/chart" uri="{CE6537A1-D6FC-4f65-9D91-7224C49458BB}"/>
              </c:extLst>
            </c:dLbl>
            <c:dLbl>
              <c:idx val="2"/>
              <c:layout>
                <c:manualLayout>
                  <c:x val="-4.6704679610740416E-2"/>
                  <c:y val="-1.234130985786633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4FCC-459F-83B9-54F83B8D5ADF}"/>
                </c:ext>
                <c:ext xmlns:c15="http://schemas.microsoft.com/office/drawing/2012/chart" uri="{CE6537A1-D6FC-4f65-9D91-7224C49458BB}"/>
              </c:extLst>
            </c:dLbl>
            <c:dLbl>
              <c:idx val="3"/>
              <c:layout>
                <c:manualLayout>
                  <c:x val="-0.12047976261561676"/>
                  <c:y val="-7.4750970296737704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4FCC-459F-83B9-54F83B8D5ADF}"/>
                </c:ext>
                <c:ext xmlns:c15="http://schemas.microsoft.com/office/drawing/2012/chart" uri="{CE6537A1-D6FC-4f65-9D91-7224C49458BB}"/>
              </c:extLst>
            </c:dLbl>
            <c:dLbl>
              <c:idx val="4"/>
              <c:layout>
                <c:manualLayout>
                  <c:x val="-9.0783805216344451E-2"/>
                  <c:y val="-7.7303350904409401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4FCC-459F-83B9-54F83B8D5ADF}"/>
                </c:ext>
                <c:ext xmlns:c15="http://schemas.microsoft.com/office/drawing/2012/chart" uri="{CE6537A1-D6FC-4f65-9D91-7224C49458BB}"/>
              </c:extLst>
            </c:dLbl>
            <c:dLbl>
              <c:idx val="5"/>
              <c:layout>
                <c:manualLayout>
                  <c:x val="-2.6719194561076184E-2"/>
                  <c:y val="-8.3370281857755066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4FCC-459F-83B9-54F83B8D5ADF}"/>
                </c:ext>
                <c:ext xmlns:c15="http://schemas.microsoft.com/office/drawing/2012/chart" uri="{CE6537A1-D6FC-4f65-9D91-7224C49458BB}"/>
              </c:extLst>
            </c:dLbl>
            <c:dLbl>
              <c:idx val="6"/>
              <c:layout>
                <c:manualLayout>
                  <c:x val="5.7366001009278765E-2"/>
                  <c:y val="-7.018041269072058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4FCC-459F-83B9-54F83B8D5ADF}"/>
                </c:ext>
                <c:ext xmlns:c15="http://schemas.microsoft.com/office/drawing/2012/chart" uri="{CE6537A1-D6FC-4f65-9D91-7224C49458BB}"/>
              </c:extLst>
            </c:dLbl>
            <c:dLbl>
              <c:idx val="7"/>
              <c:layout>
                <c:manualLayout>
                  <c:x val="0.12010627482606125"/>
                  <c:y val="1.149241541468979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F-4FCC-459F-83B9-54F83B8D5ADF}"/>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Sheet1!$G$12:$G$19</c:f>
              <c:strCache>
                <c:ptCount val="8"/>
                <c:pt idx="0">
                  <c:v>Caucasian</c:v>
                </c:pt>
                <c:pt idx="1">
                  <c:v>Hispanic/Latino</c:v>
                </c:pt>
                <c:pt idx="2">
                  <c:v>Multiracial</c:v>
                </c:pt>
                <c:pt idx="3">
                  <c:v>African-American</c:v>
                </c:pt>
                <c:pt idx="4">
                  <c:v>Asian/Pacific Islander</c:v>
                </c:pt>
                <c:pt idx="5">
                  <c:v>Native American</c:v>
                </c:pt>
                <c:pt idx="6">
                  <c:v>Prefer not to say</c:v>
                </c:pt>
                <c:pt idx="7">
                  <c:v>Other</c:v>
                </c:pt>
              </c:strCache>
            </c:strRef>
          </c:cat>
          <c:val>
            <c:numRef>
              <c:f>Sheet1!$H$12:$H$19</c:f>
              <c:numCache>
                <c:formatCode>General</c:formatCode>
                <c:ptCount val="8"/>
                <c:pt idx="0">
                  <c:v>139</c:v>
                </c:pt>
                <c:pt idx="1">
                  <c:v>5</c:v>
                </c:pt>
                <c:pt idx="2">
                  <c:v>5</c:v>
                </c:pt>
                <c:pt idx="3">
                  <c:v>8</c:v>
                </c:pt>
                <c:pt idx="4">
                  <c:v>4</c:v>
                </c:pt>
                <c:pt idx="5">
                  <c:v>0</c:v>
                </c:pt>
                <c:pt idx="6">
                  <c:v>1</c:v>
                </c:pt>
                <c:pt idx="7">
                  <c:v>2</c:v>
                </c:pt>
              </c:numCache>
            </c:numRef>
          </c:val>
          <c:extLst xmlns:c16r2="http://schemas.microsoft.com/office/drawing/2015/06/chart">
            <c:ext xmlns:c16="http://schemas.microsoft.com/office/drawing/2014/chart" uri="{C3380CC4-5D6E-409C-BE32-E72D297353CC}">
              <c16:uniqueId val="{00000010-4FCC-459F-83B9-54F83B8D5AD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800" b="1" i="0" baseline="0">
                <a:effectLst/>
              </a:rPr>
              <a:t>(n=502, Responses=525)</a:t>
            </a:r>
            <a:endParaRPr lang="en-US">
              <a:effectLst/>
            </a:endParaRPr>
          </a:p>
        </c:rich>
      </c:tx>
      <c:layout>
        <c:manualLayout>
          <c:xMode val="edge"/>
          <c:yMode val="edge"/>
          <c:x val="0.5577370285194041"/>
          <c:y val="7.4935400516795869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Sheet1!$H$23</c:f>
              <c:strCache>
                <c:ptCount val="1"/>
                <c:pt idx="0">
                  <c:v># of Students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B0C7-406B-BA9E-4A52A0F614A3}"/>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B0C7-406B-BA9E-4A52A0F614A3}"/>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B0C7-406B-BA9E-4A52A0F614A3}"/>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B0C7-406B-BA9E-4A52A0F614A3}"/>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B0C7-406B-BA9E-4A52A0F614A3}"/>
              </c:ext>
            </c:extLst>
          </c:dPt>
          <c:dPt>
            <c:idx val="5"/>
            <c:bubble3D val="0"/>
            <c:spPr>
              <a:solidFill>
                <a:schemeClr val="accent6"/>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B-B0C7-406B-BA9E-4A52A0F614A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D-B0C7-406B-BA9E-4A52A0F614A3}"/>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F-B0C7-406B-BA9E-4A52A0F614A3}"/>
              </c:ext>
            </c:extLst>
          </c:dPt>
          <c:dLbls>
            <c:dLbl>
              <c:idx val="1"/>
              <c:layout>
                <c:manualLayout>
                  <c:x val="-4.0449054119685732E-2"/>
                  <c:y val="2.906468086837982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B0C7-406B-BA9E-4A52A0F614A3}"/>
                </c:ext>
                <c:ext xmlns:c15="http://schemas.microsoft.com/office/drawing/2012/chart" uri="{CE6537A1-D6FC-4f65-9D91-7224C49458BB}"/>
              </c:extLst>
            </c:dLbl>
            <c:dLbl>
              <c:idx val="2"/>
              <c:layout>
                <c:manualLayout>
                  <c:x val="-8.7923463145443387E-2"/>
                  <c:y val="3.7480721886508375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B0C7-406B-BA9E-4A52A0F614A3}"/>
                </c:ext>
                <c:ext xmlns:c15="http://schemas.microsoft.com/office/drawing/2012/chart" uri="{CE6537A1-D6FC-4f65-9D91-7224C49458BB}"/>
              </c:extLst>
            </c:dLbl>
            <c:dLbl>
              <c:idx val="3"/>
              <c:layout>
                <c:manualLayout>
                  <c:x val="-6.7097173781710581E-2"/>
                  <c:y val="-4.8861217929154231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B0C7-406B-BA9E-4A52A0F614A3}"/>
                </c:ext>
                <c:ext xmlns:c15="http://schemas.microsoft.com/office/drawing/2012/chart" uri="{CE6537A1-D6FC-4f65-9D91-7224C49458BB}"/>
              </c:extLst>
            </c:dLbl>
            <c:dLbl>
              <c:idx val="4"/>
              <c:layout>
                <c:manualLayout>
                  <c:x val="-7.1644066735371853E-2"/>
                  <c:y val="-4.5948239028261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B0C7-406B-BA9E-4A52A0F614A3}"/>
                </c:ext>
                <c:ext xmlns:c15="http://schemas.microsoft.com/office/drawing/2012/chart" uri="{CE6537A1-D6FC-4f65-9D91-7224C49458BB}"/>
              </c:extLst>
            </c:dLbl>
            <c:dLbl>
              <c:idx val="5"/>
              <c:layout>
                <c:manualLayout>
                  <c:x val="-2.5947868702098892E-2"/>
                  <c:y val="-1.73989297849396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B0C7-406B-BA9E-4A52A0F614A3}"/>
                </c:ext>
                <c:ext xmlns:c15="http://schemas.microsoft.com/office/drawing/2012/chart" uri="{CE6537A1-D6FC-4f65-9D91-7224C49458BB}"/>
              </c:extLst>
            </c:dLbl>
            <c:dLbl>
              <c:idx val="6"/>
              <c:layout>
                <c:manualLayout>
                  <c:x val="8.9920819858832924E-3"/>
                  <c:y val="-1.6465441819772553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B0C7-406B-BA9E-4A52A0F614A3}"/>
                </c:ext>
                <c:ext xmlns:c15="http://schemas.microsoft.com/office/drawing/2012/chart" uri="{CE6537A1-D6FC-4f65-9D91-7224C49458BB}"/>
              </c:extLst>
            </c:dLbl>
            <c:dLbl>
              <c:idx val="7"/>
              <c:layout>
                <c:manualLayout>
                  <c:x val="6.2658922953779714E-2"/>
                  <c:y val="2.001871859040852E-3"/>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F-B0C7-406B-BA9E-4A52A0F614A3}"/>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Sheet1!$G$24:$G$31</c:f>
              <c:strCache>
                <c:ptCount val="8"/>
                <c:pt idx="0">
                  <c:v>Caucasian</c:v>
                </c:pt>
                <c:pt idx="1">
                  <c:v>Hispanic/Latino</c:v>
                </c:pt>
                <c:pt idx="2">
                  <c:v>Multiracial</c:v>
                </c:pt>
                <c:pt idx="3">
                  <c:v>African-American</c:v>
                </c:pt>
                <c:pt idx="4">
                  <c:v>Asian/Pacific Islander</c:v>
                </c:pt>
                <c:pt idx="5">
                  <c:v>Native American</c:v>
                </c:pt>
                <c:pt idx="6">
                  <c:v>Prefer not to say</c:v>
                </c:pt>
                <c:pt idx="7">
                  <c:v>Other</c:v>
                </c:pt>
              </c:strCache>
            </c:strRef>
          </c:cat>
          <c:val>
            <c:numRef>
              <c:f>Sheet1!$H$24:$H$31</c:f>
              <c:numCache>
                <c:formatCode>General</c:formatCode>
                <c:ptCount val="8"/>
                <c:pt idx="0">
                  <c:v>438</c:v>
                </c:pt>
                <c:pt idx="1">
                  <c:v>30</c:v>
                </c:pt>
                <c:pt idx="2">
                  <c:v>12</c:v>
                </c:pt>
                <c:pt idx="3">
                  <c:v>16</c:v>
                </c:pt>
                <c:pt idx="4">
                  <c:v>18</c:v>
                </c:pt>
                <c:pt idx="5">
                  <c:v>4</c:v>
                </c:pt>
                <c:pt idx="6">
                  <c:v>4</c:v>
                </c:pt>
                <c:pt idx="7">
                  <c:v>3</c:v>
                </c:pt>
              </c:numCache>
            </c:numRef>
          </c:val>
          <c:extLst xmlns:c16r2="http://schemas.microsoft.com/office/drawing/2015/06/chart">
            <c:ext xmlns:c16="http://schemas.microsoft.com/office/drawing/2014/chart" uri="{C3380CC4-5D6E-409C-BE32-E72D297353CC}">
              <c16:uniqueId val="{00000010-B0C7-406B-BA9E-4A52A0F614A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a:t>
            </a:r>
            <a:r>
              <a:rPr lang="en-US" baseline="0"/>
              <a:t>=661)</a:t>
            </a:r>
            <a:endParaRPr lang="en-US"/>
          </a:p>
        </c:rich>
      </c:tx>
      <c:layout>
        <c:manualLayout>
          <c:xMode val="edge"/>
          <c:yMode val="edge"/>
          <c:x val="0.78114956247039447"/>
          <c:y val="0.12318840579710146"/>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Sheet1!$H$2</c:f>
              <c:strCache>
                <c:ptCount val="1"/>
                <c:pt idx="0">
                  <c:v># of Students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5D0A-4125-A08C-3F4C2DFA99BD}"/>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5D0A-4125-A08C-3F4C2DFA99B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Sheet1!$G$3:$G$4</c:f>
              <c:strCache>
                <c:ptCount val="2"/>
                <c:pt idx="0">
                  <c:v>Honors</c:v>
                </c:pt>
                <c:pt idx="1">
                  <c:v>Non-Honors</c:v>
                </c:pt>
              </c:strCache>
            </c:strRef>
          </c:cat>
          <c:val>
            <c:numRef>
              <c:f>Sheet1!$H$3:$H$4</c:f>
              <c:numCache>
                <c:formatCode>General</c:formatCode>
                <c:ptCount val="2"/>
                <c:pt idx="0">
                  <c:v>136</c:v>
                </c:pt>
                <c:pt idx="1">
                  <c:v>525</c:v>
                </c:pt>
              </c:numCache>
            </c:numRef>
          </c:val>
          <c:extLst xmlns:c16r2="http://schemas.microsoft.com/office/drawing/2015/06/chart">
            <c:ext xmlns:c16="http://schemas.microsoft.com/office/drawing/2014/chart" uri="{C3380CC4-5D6E-409C-BE32-E72D297353CC}">
              <c16:uniqueId val="{00000004-5D0A-4125-A08C-3F4C2DFA99B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a:t>
            </a:r>
            <a:r>
              <a:rPr lang="en-US" baseline="0"/>
              <a:t>=661)</a:t>
            </a:r>
            <a:endParaRPr lang="en-US"/>
          </a:p>
        </c:rich>
      </c:tx>
      <c:layout>
        <c:manualLayout>
          <c:xMode val="edge"/>
          <c:yMode val="edge"/>
          <c:x val="0.70457264957264953"/>
          <c:y val="0.13227513227513227"/>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Sheet1!$H$6</c:f>
              <c:strCache>
                <c:ptCount val="1"/>
                <c:pt idx="0">
                  <c:v># of Students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2ADE-4964-9A3A-1BF7FC79A6B8}"/>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2ADE-4964-9A3A-1BF7FC79A6B8}"/>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Sheet1!$G$7:$G$8</c:f>
              <c:strCache>
                <c:ptCount val="2"/>
                <c:pt idx="0">
                  <c:v>Athlete</c:v>
                </c:pt>
                <c:pt idx="1">
                  <c:v>Non-Athlete</c:v>
                </c:pt>
              </c:strCache>
            </c:strRef>
          </c:cat>
          <c:val>
            <c:numRef>
              <c:f>Sheet1!$H$7:$H$8</c:f>
              <c:numCache>
                <c:formatCode>General</c:formatCode>
                <c:ptCount val="2"/>
                <c:pt idx="0">
                  <c:v>7</c:v>
                </c:pt>
                <c:pt idx="1">
                  <c:v>654</c:v>
                </c:pt>
              </c:numCache>
            </c:numRef>
          </c:val>
          <c:extLst xmlns:c16r2="http://schemas.microsoft.com/office/drawing/2015/06/chart">
            <c:ext xmlns:c16="http://schemas.microsoft.com/office/drawing/2014/chart" uri="{C3380CC4-5D6E-409C-BE32-E72D297353CC}">
              <c16:uniqueId val="{00000004-2ADE-4964-9A3A-1BF7FC79A6B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(n=661)</a:t>
            </a:r>
          </a:p>
        </c:rich>
      </c:tx>
      <c:layout>
        <c:manualLayout>
          <c:xMode val="edge"/>
          <c:yMode val="edge"/>
          <c:x val="0.66734465747480631"/>
          <c:y val="9.3683463449254795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 of Students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00DF-4739-8769-EEAC5F8356C8}"/>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00DF-4739-8769-EEAC5F8356C8}"/>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00DF-4739-8769-EEAC5F8356C8}"/>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00DF-4739-8769-EEAC5F8356C8}"/>
              </c:ext>
            </c:extLst>
          </c:dPt>
          <c:dPt>
            <c:idx val="4"/>
            <c:bubble3D val="0"/>
            <c:spPr>
              <a:solidFill>
                <a:schemeClr val="accent5"/>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9-00DF-4739-8769-EEAC5F8356C8}"/>
              </c:ext>
            </c:extLst>
          </c:dPt>
          <c:dLbls>
            <c:dLbl>
              <c:idx val="0"/>
              <c:layout>
                <c:manualLayout>
                  <c:x val="-5.1602049905208412E-2"/>
                  <c:y val="0.10341237153730518"/>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00DF-4739-8769-EEAC5F8356C8}"/>
                </c:ext>
                <c:ext xmlns:c15="http://schemas.microsoft.com/office/drawing/2012/chart" uri="{CE6537A1-D6FC-4f65-9D91-7224C49458BB}"/>
              </c:extLst>
            </c:dLbl>
            <c:dLbl>
              <c:idx val="1"/>
              <c:layout>
                <c:manualLayout>
                  <c:x val="-0.10310460465932234"/>
                  <c:y val="6.6770759403832453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00DF-4739-8769-EEAC5F8356C8}"/>
                </c:ext>
                <c:ext xmlns:c15="http://schemas.microsoft.com/office/drawing/2012/chart" uri="{CE6537A1-D6FC-4f65-9D91-7224C49458BB}"/>
              </c:extLst>
            </c:dLbl>
            <c:dLbl>
              <c:idx val="2"/>
              <c:layout>
                <c:manualLayout>
                  <c:x val="1.8848822457089538E-2"/>
                  <c:y val="-0.14990695361092649"/>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00DF-4739-8769-EEAC5F8356C8}"/>
                </c:ext>
                <c:ext xmlns:c15="http://schemas.microsoft.com/office/drawing/2012/chart" uri="{CE6537A1-D6FC-4f65-9D91-7224C49458BB}"/>
              </c:extLst>
            </c:dLbl>
            <c:dLbl>
              <c:idx val="3"/>
              <c:layout>
                <c:manualLayout>
                  <c:x val="9.196691065860875E-2"/>
                  <c:y val="9.9095019084289387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00DF-4739-8769-EEAC5F8356C8}"/>
                </c:ext>
                <c:ext xmlns:c15="http://schemas.microsoft.com/office/drawing/2012/chart" uri="{CE6537A1-D6FC-4f65-9D91-7224C49458BB}"/>
              </c:extLst>
            </c:dLbl>
            <c:dLbl>
              <c:idx val="4"/>
              <c:layout>
                <c:manualLayout>
                  <c:x val="1.5458698918689409E-2"/>
                  <c:y val="9.6575110510050688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00DF-4739-8769-EEAC5F8356C8}"/>
                </c:ex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Sheet1!$A$2:$A$6</c:f>
              <c:strCache>
                <c:ptCount val="5"/>
                <c:pt idx="0">
                  <c:v>Africa</c:v>
                </c:pt>
                <c:pt idx="1">
                  <c:v>Asia</c:v>
                </c:pt>
                <c:pt idx="2">
                  <c:v>Europe</c:v>
                </c:pt>
                <c:pt idx="3">
                  <c:v>Latin America &amp; Caribbeans</c:v>
                </c:pt>
                <c:pt idx="4">
                  <c:v>Pacific</c:v>
                </c:pt>
              </c:strCache>
            </c:strRef>
          </c:cat>
          <c:val>
            <c:numRef>
              <c:f>Sheet1!$B$2:$B$6</c:f>
              <c:numCache>
                <c:formatCode>General</c:formatCode>
                <c:ptCount val="5"/>
                <c:pt idx="0">
                  <c:v>98</c:v>
                </c:pt>
                <c:pt idx="1">
                  <c:v>50</c:v>
                </c:pt>
                <c:pt idx="2">
                  <c:v>369</c:v>
                </c:pt>
                <c:pt idx="3">
                  <c:v>115</c:v>
                </c:pt>
                <c:pt idx="4">
                  <c:v>20</c:v>
                </c:pt>
              </c:numCache>
            </c:numRef>
          </c:val>
          <c:extLst xmlns:c16r2="http://schemas.microsoft.com/office/drawing/2015/06/chart">
            <c:ext xmlns:c16="http://schemas.microsoft.com/office/drawing/2014/chart" uri="{C3380CC4-5D6E-409C-BE32-E72D297353CC}">
              <c16:uniqueId val="{0000000A-00DF-4739-8769-EEAC5F8356C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2545316875551202"/>
          <c:y val="0.24674847824872961"/>
          <c:w val="0.26115995038772766"/>
          <c:h val="0.423686733307272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Top 12 Countries (n=661)</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Sheet1!$E$1</c:f>
              <c:strCache>
                <c:ptCount val="1"/>
                <c:pt idx="0">
                  <c:v># of students</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Sheet1!$D$2:$D$13</c:f>
              <c:strCache>
                <c:ptCount val="12"/>
                <c:pt idx="0">
                  <c:v>United Kingdom</c:v>
                </c:pt>
                <c:pt idx="1">
                  <c:v>Spain</c:v>
                </c:pt>
                <c:pt idx="2">
                  <c:v>Ghana</c:v>
                </c:pt>
                <c:pt idx="3">
                  <c:v>Italy</c:v>
                </c:pt>
                <c:pt idx="4">
                  <c:v>France</c:v>
                </c:pt>
                <c:pt idx="5">
                  <c:v>Ireland</c:v>
                </c:pt>
                <c:pt idx="6">
                  <c:v>Costa Rica</c:v>
                </c:pt>
                <c:pt idx="7">
                  <c:v>Netherlands</c:v>
                </c:pt>
                <c:pt idx="8">
                  <c:v>Tanzania</c:v>
                </c:pt>
                <c:pt idx="9">
                  <c:v>Germany</c:v>
                </c:pt>
                <c:pt idx="10">
                  <c:v>Ecuador</c:v>
                </c:pt>
                <c:pt idx="11">
                  <c:v>Australia</c:v>
                </c:pt>
              </c:strCache>
            </c:strRef>
          </c:cat>
          <c:val>
            <c:numRef>
              <c:f>Sheet1!$E$2:$E$13</c:f>
              <c:numCache>
                <c:formatCode>General</c:formatCode>
                <c:ptCount val="12"/>
                <c:pt idx="0">
                  <c:v>88</c:v>
                </c:pt>
                <c:pt idx="1">
                  <c:v>70</c:v>
                </c:pt>
                <c:pt idx="2">
                  <c:v>55</c:v>
                </c:pt>
                <c:pt idx="3">
                  <c:v>44</c:v>
                </c:pt>
                <c:pt idx="4">
                  <c:v>36</c:v>
                </c:pt>
                <c:pt idx="5">
                  <c:v>35</c:v>
                </c:pt>
                <c:pt idx="6">
                  <c:v>26</c:v>
                </c:pt>
                <c:pt idx="7">
                  <c:v>25</c:v>
                </c:pt>
                <c:pt idx="8">
                  <c:v>25</c:v>
                </c:pt>
                <c:pt idx="9">
                  <c:v>24</c:v>
                </c:pt>
                <c:pt idx="10">
                  <c:v>20</c:v>
                </c:pt>
                <c:pt idx="11">
                  <c:v>19</c:v>
                </c:pt>
              </c:numCache>
            </c:numRef>
          </c:val>
          <c:extLst xmlns:c16r2="http://schemas.microsoft.com/office/drawing/2015/06/chart">
            <c:ext xmlns:c16="http://schemas.microsoft.com/office/drawing/2014/chart" uri="{C3380CC4-5D6E-409C-BE32-E72D297353CC}">
              <c16:uniqueId val="{00000000-8BC8-4CFF-8BB4-E55A6A6A8AF3}"/>
            </c:ext>
          </c:extLst>
        </c:ser>
        <c:dLbls>
          <c:dLblPos val="inEnd"/>
          <c:showLegendKey val="0"/>
          <c:showVal val="1"/>
          <c:showCatName val="0"/>
          <c:showSerName val="0"/>
          <c:showPercent val="0"/>
          <c:showBubbleSize val="0"/>
        </c:dLbls>
        <c:gapWidth val="65"/>
        <c:axId val="402709280"/>
        <c:axId val="402708496"/>
      </c:barChart>
      <c:catAx>
        <c:axId val="4027092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2708496"/>
        <c:crosses val="autoZero"/>
        <c:auto val="1"/>
        <c:lblAlgn val="ctr"/>
        <c:lblOffset val="100"/>
        <c:noMultiLvlLbl val="0"/>
      </c:catAx>
      <c:valAx>
        <c:axId val="4027084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02709280"/>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(n</a:t>
            </a:r>
            <a:r>
              <a:rPr lang="en-US" baseline="0"/>
              <a:t>=661)</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Sheet1!$B$68</c:f>
              <c:strCache>
                <c:ptCount val="1"/>
                <c:pt idx="0">
                  <c:v># of Students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C60A-4C39-B381-D8CF621EE3F3}"/>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C60A-4C39-B381-D8CF621EE3F3}"/>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C60A-4C39-B381-D8CF621EE3F3}"/>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C60A-4C39-B381-D8CF621EE3F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Sheet1!$A$69:$A$72</c:f>
              <c:strCache>
                <c:ptCount val="4"/>
                <c:pt idx="0">
                  <c:v>Spring/Summer 2018</c:v>
                </c:pt>
                <c:pt idx="1">
                  <c:v>Fall 2017</c:v>
                </c:pt>
                <c:pt idx="2">
                  <c:v>Winter 2018</c:v>
                </c:pt>
                <c:pt idx="3">
                  <c:v>Academic Year 2017</c:v>
                </c:pt>
              </c:strCache>
            </c:strRef>
          </c:cat>
          <c:val>
            <c:numRef>
              <c:f>Sheet1!$B$69:$B$72</c:f>
              <c:numCache>
                <c:formatCode>General</c:formatCode>
                <c:ptCount val="4"/>
                <c:pt idx="0">
                  <c:v>445</c:v>
                </c:pt>
                <c:pt idx="1">
                  <c:v>97</c:v>
                </c:pt>
                <c:pt idx="2">
                  <c:v>100</c:v>
                </c:pt>
                <c:pt idx="3">
                  <c:v>17</c:v>
                </c:pt>
              </c:numCache>
            </c:numRef>
          </c:val>
          <c:extLst xmlns:c16r2="http://schemas.microsoft.com/office/drawing/2015/06/chart">
            <c:ext xmlns:c16="http://schemas.microsoft.com/office/drawing/2014/chart" uri="{C3380CC4-5D6E-409C-BE32-E72D297353CC}">
              <c16:uniqueId val="{00000008-C60A-4C39-B381-D8CF621EE3F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5021406512901223"/>
          <c:y val="0.24417251273669946"/>
          <c:w val="0.23703489884931106"/>
          <c:h val="0.4001772865463056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29678-1A3F-4D66-B477-7EF2B1583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GVSU Study Abroad</dc:creator>
  <cp:keywords/>
  <dc:description/>
  <cp:lastModifiedBy>Meaghann Myers-Smith</cp:lastModifiedBy>
  <cp:revision>2</cp:revision>
  <dcterms:created xsi:type="dcterms:W3CDTF">2018-08-28T15:44:00Z</dcterms:created>
  <dcterms:modified xsi:type="dcterms:W3CDTF">2018-08-28T15:44:00Z</dcterms:modified>
</cp:coreProperties>
</file>