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5"/>
        <w:gridCol w:w="2530"/>
        <w:gridCol w:w="2700"/>
        <w:gridCol w:w="2610"/>
        <w:gridCol w:w="2790"/>
      </w:tblGrid>
      <w:tr w:rsidR="007F23F4" w:rsidTr="00DD5F10">
        <w:tc>
          <w:tcPr>
            <w:tcW w:w="1875" w:type="dxa"/>
          </w:tcPr>
          <w:p w:rsidR="007F23F4" w:rsidRPr="007F23F4" w:rsidRDefault="007F23F4" w:rsidP="007F23F4">
            <w:pPr>
              <w:jc w:val="center"/>
              <w:rPr>
                <w:b/>
              </w:rPr>
            </w:pPr>
          </w:p>
        </w:tc>
        <w:tc>
          <w:tcPr>
            <w:tcW w:w="2530" w:type="dxa"/>
          </w:tcPr>
          <w:p w:rsidR="007F23F4" w:rsidRPr="007F23F4" w:rsidRDefault="007F23F4" w:rsidP="007F23F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00" w:type="dxa"/>
          </w:tcPr>
          <w:p w:rsidR="007F23F4" w:rsidRPr="007F23F4" w:rsidRDefault="007F23F4" w:rsidP="007F23F4">
            <w:pPr>
              <w:jc w:val="center"/>
              <w:rPr>
                <w:b/>
              </w:rPr>
            </w:pPr>
            <w:r w:rsidRPr="007F23F4">
              <w:rPr>
                <w:b/>
              </w:rPr>
              <w:t>3</w:t>
            </w:r>
          </w:p>
        </w:tc>
        <w:tc>
          <w:tcPr>
            <w:tcW w:w="2610" w:type="dxa"/>
          </w:tcPr>
          <w:p w:rsidR="007F23F4" w:rsidRPr="007F23F4" w:rsidRDefault="007F23F4" w:rsidP="007F23F4">
            <w:pPr>
              <w:jc w:val="center"/>
              <w:rPr>
                <w:b/>
              </w:rPr>
            </w:pPr>
            <w:r w:rsidRPr="007F23F4">
              <w:rPr>
                <w:b/>
              </w:rPr>
              <w:t>2</w:t>
            </w:r>
          </w:p>
        </w:tc>
        <w:tc>
          <w:tcPr>
            <w:tcW w:w="2790" w:type="dxa"/>
          </w:tcPr>
          <w:p w:rsidR="007F23F4" w:rsidRPr="007F23F4" w:rsidRDefault="007F23F4" w:rsidP="007F23F4">
            <w:pPr>
              <w:jc w:val="center"/>
              <w:rPr>
                <w:b/>
              </w:rPr>
            </w:pPr>
            <w:r w:rsidRPr="007F23F4">
              <w:rPr>
                <w:b/>
              </w:rPr>
              <w:t>1</w:t>
            </w:r>
          </w:p>
        </w:tc>
      </w:tr>
      <w:tr w:rsidR="007F23F4" w:rsidTr="00DD5F10">
        <w:tc>
          <w:tcPr>
            <w:tcW w:w="1875" w:type="dxa"/>
          </w:tcPr>
          <w:p w:rsidR="007F23F4" w:rsidRDefault="00DD5F10">
            <w:r>
              <w:t>Global Learning &amp; curriculum</w:t>
            </w:r>
          </w:p>
        </w:tc>
        <w:tc>
          <w:tcPr>
            <w:tcW w:w="2530" w:type="dxa"/>
          </w:tcPr>
          <w:p w:rsidR="007F23F4" w:rsidRDefault="00DD5F10" w:rsidP="00DD5F10">
            <w:r>
              <w:t>The focus of the project is solely on making permanent curricular changes to existing courses to enhance student Global Learning in all sections, or adds a new course to required major/</w:t>
            </w:r>
            <w:proofErr w:type="spellStart"/>
            <w:r>
              <w:t>GenEd</w:t>
            </w:r>
            <w:proofErr w:type="spellEnd"/>
            <w:r>
              <w:t xml:space="preserve"> that focuses on global learning</w:t>
            </w:r>
          </w:p>
        </w:tc>
        <w:tc>
          <w:tcPr>
            <w:tcW w:w="2700" w:type="dxa"/>
          </w:tcPr>
          <w:p w:rsidR="007F23F4" w:rsidRDefault="00DD5F10" w:rsidP="00DD5F10">
            <w:r>
              <w:t>The focus of the project is largely but not entirely on curricular enhancements to Global Learning in GSVSU courses.</w:t>
            </w:r>
          </w:p>
        </w:tc>
        <w:tc>
          <w:tcPr>
            <w:tcW w:w="2610" w:type="dxa"/>
          </w:tcPr>
          <w:p w:rsidR="007F23F4" w:rsidRDefault="00DD5F10">
            <w:r>
              <w:t>The focus of the project is focused primarily on the proper’s own preparation or teaching, but will not lead to specific curricular changes</w:t>
            </w:r>
          </w:p>
        </w:tc>
        <w:tc>
          <w:tcPr>
            <w:tcW w:w="2790" w:type="dxa"/>
          </w:tcPr>
          <w:p w:rsidR="007F23F4" w:rsidRDefault="00DD5F10">
            <w:r>
              <w:t>Professional Development of the individual faculty member, but no lasting curricular changes will be evident</w:t>
            </w:r>
          </w:p>
        </w:tc>
      </w:tr>
      <w:tr w:rsidR="00693E51" w:rsidTr="00DD5F10">
        <w:tc>
          <w:tcPr>
            <w:tcW w:w="1875" w:type="dxa"/>
          </w:tcPr>
          <w:p w:rsidR="00693E51" w:rsidRDefault="00693E51">
            <w:r>
              <w:t>Confidence in success</w:t>
            </w:r>
          </w:p>
        </w:tc>
        <w:tc>
          <w:tcPr>
            <w:tcW w:w="2530" w:type="dxa"/>
          </w:tcPr>
          <w:p w:rsidR="00693E51" w:rsidRDefault="00693E51">
            <w:r>
              <w:t>Reading this proposal, I have no doubt that this is a great project that deserves full funding</w:t>
            </w:r>
          </w:p>
        </w:tc>
        <w:tc>
          <w:tcPr>
            <w:tcW w:w="2700" w:type="dxa"/>
          </w:tcPr>
          <w:p w:rsidR="00693E51" w:rsidRDefault="00693E51">
            <w:r>
              <w:t xml:space="preserve">As I read this proposal, I think this is a good idea and is articulated well enough to get some funding </w:t>
            </w:r>
          </w:p>
        </w:tc>
        <w:tc>
          <w:tcPr>
            <w:tcW w:w="2610" w:type="dxa"/>
          </w:tcPr>
          <w:p w:rsidR="00693E51" w:rsidRDefault="00693E51">
            <w:r>
              <w:t>I’m not terribly convinced that this project should get funded with tuition-fueled $, but if there are no more compelling projects, let’s fund it some</w:t>
            </w:r>
          </w:p>
        </w:tc>
        <w:tc>
          <w:tcPr>
            <w:tcW w:w="2790" w:type="dxa"/>
          </w:tcPr>
          <w:p w:rsidR="00693E51" w:rsidRDefault="00693E51">
            <w:r>
              <w:t>This project really should not be funded—especially when PIC could use the money for study scholarships to study abroad.</w:t>
            </w:r>
            <w:bookmarkStart w:id="0" w:name="_GoBack"/>
            <w:bookmarkEnd w:id="0"/>
          </w:p>
        </w:tc>
      </w:tr>
      <w:tr w:rsidR="007F23F4" w:rsidTr="00DD5F10">
        <w:tc>
          <w:tcPr>
            <w:tcW w:w="1875" w:type="dxa"/>
          </w:tcPr>
          <w:p w:rsidR="007F23F4" w:rsidRDefault="00DD5F10">
            <w:r>
              <w:t>Support/Cost-sharing</w:t>
            </w:r>
          </w:p>
        </w:tc>
        <w:tc>
          <w:tcPr>
            <w:tcW w:w="2530" w:type="dxa"/>
          </w:tcPr>
          <w:p w:rsidR="007F23F4" w:rsidRDefault="00DD5F10">
            <w:r>
              <w:t>There is cost-sharing or significant support from the proposer’s unit and/or College</w:t>
            </w:r>
          </w:p>
        </w:tc>
        <w:tc>
          <w:tcPr>
            <w:tcW w:w="2700" w:type="dxa"/>
          </w:tcPr>
          <w:p w:rsidR="007F23F4" w:rsidRDefault="00DD5F10">
            <w:r>
              <w:t>The unit of college is providing nominal financial support for this project</w:t>
            </w:r>
          </w:p>
        </w:tc>
        <w:tc>
          <w:tcPr>
            <w:tcW w:w="2610" w:type="dxa"/>
          </w:tcPr>
          <w:p w:rsidR="007F23F4" w:rsidRDefault="00DD5F10">
            <w:r>
              <w:t>Little/no financial support is expected from the unit or college</w:t>
            </w:r>
          </w:p>
        </w:tc>
        <w:tc>
          <w:tcPr>
            <w:tcW w:w="2790" w:type="dxa"/>
          </w:tcPr>
          <w:p w:rsidR="007F23F4" w:rsidRDefault="00DD5F10">
            <w:r>
              <w:t>No mention of additional support from other sources</w:t>
            </w:r>
          </w:p>
        </w:tc>
      </w:tr>
      <w:tr w:rsidR="007F23F4" w:rsidTr="00DD5F10">
        <w:tc>
          <w:tcPr>
            <w:tcW w:w="1875" w:type="dxa"/>
          </w:tcPr>
          <w:p w:rsidR="007F23F4" w:rsidRDefault="00DD5F10">
            <w:r>
              <w:t>Budget</w:t>
            </w:r>
          </w:p>
        </w:tc>
        <w:tc>
          <w:tcPr>
            <w:tcW w:w="2530" w:type="dxa"/>
          </w:tcPr>
          <w:p w:rsidR="007F23F4" w:rsidRDefault="00DD5F10">
            <w:r>
              <w:t>The budget is modest, for what is being proposed</w:t>
            </w:r>
          </w:p>
        </w:tc>
        <w:tc>
          <w:tcPr>
            <w:tcW w:w="2700" w:type="dxa"/>
          </w:tcPr>
          <w:p w:rsidR="007F23F4" w:rsidRDefault="00DD5F10">
            <w:r>
              <w:t>The budget includes some expenditures that may not necessarily be appropriate for this grant to cover</w:t>
            </w:r>
          </w:p>
        </w:tc>
        <w:tc>
          <w:tcPr>
            <w:tcW w:w="2610" w:type="dxa"/>
          </w:tcPr>
          <w:p w:rsidR="007F23F4" w:rsidRDefault="00DD5F10">
            <w:r>
              <w:t xml:space="preserve">The budget can be trimmed somewhat by eliminating additional or unnecessary expenses, or by simply &amp; reasonably not claiming them </w:t>
            </w:r>
          </w:p>
        </w:tc>
        <w:tc>
          <w:tcPr>
            <w:tcW w:w="2790" w:type="dxa"/>
          </w:tcPr>
          <w:p w:rsidR="007F23F4" w:rsidRDefault="00DD5F10">
            <w:r>
              <w:t>Budget seems inflated, or includes extraneous or unnecessary expenses</w:t>
            </w:r>
          </w:p>
        </w:tc>
      </w:tr>
      <w:tr w:rsidR="007F23F4" w:rsidTr="00DD5F10">
        <w:tc>
          <w:tcPr>
            <w:tcW w:w="1875" w:type="dxa"/>
          </w:tcPr>
          <w:p w:rsidR="007F23F4" w:rsidRDefault="0080684D">
            <w:r>
              <w:t>Unit head support</w:t>
            </w:r>
          </w:p>
        </w:tc>
        <w:tc>
          <w:tcPr>
            <w:tcW w:w="2530" w:type="dxa"/>
          </w:tcPr>
          <w:p w:rsidR="007F23F4" w:rsidRDefault="0080684D">
            <w:r>
              <w:t>Unit head or other makes a compelling case for how this project connects with internationalization plan (if any) for unit/college/GVSU</w:t>
            </w:r>
          </w:p>
        </w:tc>
        <w:tc>
          <w:tcPr>
            <w:tcW w:w="2700" w:type="dxa"/>
          </w:tcPr>
          <w:p w:rsidR="007F23F4" w:rsidRDefault="0080684D">
            <w:r>
              <w:t>Unit head or other describes a connection to internationalization plan of unit/college/GVSU</w:t>
            </w:r>
          </w:p>
        </w:tc>
        <w:tc>
          <w:tcPr>
            <w:tcW w:w="2610" w:type="dxa"/>
          </w:tcPr>
          <w:p w:rsidR="007F23F4" w:rsidRDefault="006E14B4">
            <w:r>
              <w:t>Unit/College support, but no clear connection to strategic or IZN goals of unit/College/GVSU</w:t>
            </w:r>
          </w:p>
        </w:tc>
        <w:tc>
          <w:tcPr>
            <w:tcW w:w="2790" w:type="dxa"/>
          </w:tcPr>
          <w:p w:rsidR="007F23F4" w:rsidRDefault="006E14B4">
            <w:r>
              <w:t>Nominal or lukewarm support articulated, at best.</w:t>
            </w:r>
          </w:p>
        </w:tc>
      </w:tr>
      <w:tr w:rsidR="006E14B4" w:rsidTr="00DD5F10">
        <w:tc>
          <w:tcPr>
            <w:tcW w:w="1875" w:type="dxa"/>
          </w:tcPr>
          <w:p w:rsidR="006E14B4" w:rsidRDefault="006E14B4">
            <w:r>
              <w:lastRenderedPageBreak/>
              <w:t>Previous PIC grants and follow-through</w:t>
            </w:r>
          </w:p>
        </w:tc>
        <w:tc>
          <w:tcPr>
            <w:tcW w:w="2530" w:type="dxa"/>
          </w:tcPr>
          <w:p w:rsidR="006E14B4" w:rsidRDefault="006E14B4">
            <w:r>
              <w:t>Applicant is either a first-time applicant for the PIC grant or has shown diligence in follow-through or impact with previous PIC grants</w:t>
            </w:r>
          </w:p>
        </w:tc>
        <w:tc>
          <w:tcPr>
            <w:tcW w:w="2700" w:type="dxa"/>
          </w:tcPr>
          <w:p w:rsidR="006E14B4" w:rsidRDefault="006E14B4">
            <w:r>
              <w:t>Applicant has had other opportunities at GVSU for internationalization, and those projects seem to have resulted in positive impact of some kind.</w:t>
            </w:r>
          </w:p>
        </w:tc>
        <w:tc>
          <w:tcPr>
            <w:tcW w:w="2610" w:type="dxa"/>
          </w:tcPr>
          <w:p w:rsidR="006E14B4" w:rsidRDefault="00872A87">
            <w:r>
              <w:t>Has had several opportunities for internationalization and impact has not been apparent.</w:t>
            </w:r>
          </w:p>
        </w:tc>
        <w:tc>
          <w:tcPr>
            <w:tcW w:w="2790" w:type="dxa"/>
          </w:tcPr>
          <w:p w:rsidR="006E14B4" w:rsidRDefault="00872A87">
            <w:r>
              <w:t>Little demonstrable impact from previous opportunities</w:t>
            </w:r>
          </w:p>
        </w:tc>
      </w:tr>
      <w:tr w:rsidR="00693E51" w:rsidTr="00DD5F10">
        <w:tc>
          <w:tcPr>
            <w:tcW w:w="1875" w:type="dxa"/>
          </w:tcPr>
          <w:p w:rsidR="00693E51" w:rsidRDefault="00693E51"/>
        </w:tc>
        <w:tc>
          <w:tcPr>
            <w:tcW w:w="2530" w:type="dxa"/>
          </w:tcPr>
          <w:p w:rsidR="00693E51" w:rsidRDefault="00693E51"/>
        </w:tc>
        <w:tc>
          <w:tcPr>
            <w:tcW w:w="2700" w:type="dxa"/>
          </w:tcPr>
          <w:p w:rsidR="00693E51" w:rsidRDefault="00693E51"/>
        </w:tc>
        <w:tc>
          <w:tcPr>
            <w:tcW w:w="2610" w:type="dxa"/>
          </w:tcPr>
          <w:p w:rsidR="00693E51" w:rsidRDefault="00693E51"/>
        </w:tc>
        <w:tc>
          <w:tcPr>
            <w:tcW w:w="2790" w:type="dxa"/>
          </w:tcPr>
          <w:p w:rsidR="00693E51" w:rsidRDefault="00693E51"/>
        </w:tc>
      </w:tr>
    </w:tbl>
    <w:p w:rsidR="00A63984" w:rsidRDefault="00A63984"/>
    <w:sectPr w:rsidR="00A63984" w:rsidSect="007F23F4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84D" w:rsidRDefault="0080684D" w:rsidP="0080684D">
      <w:pPr>
        <w:spacing w:after="0" w:line="240" w:lineRule="auto"/>
      </w:pPr>
      <w:r>
        <w:separator/>
      </w:r>
    </w:p>
  </w:endnote>
  <w:endnote w:type="continuationSeparator" w:id="0">
    <w:p w:rsidR="0080684D" w:rsidRDefault="0080684D" w:rsidP="00806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84D" w:rsidRDefault="0080684D" w:rsidP="0080684D">
      <w:pPr>
        <w:spacing w:after="0" w:line="240" w:lineRule="auto"/>
      </w:pPr>
      <w:r>
        <w:separator/>
      </w:r>
    </w:p>
  </w:footnote>
  <w:footnote w:type="continuationSeparator" w:id="0">
    <w:p w:rsidR="0080684D" w:rsidRDefault="0080684D" w:rsidP="00806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84D" w:rsidRDefault="0080684D">
    <w:pPr>
      <w:pStyle w:val="Header"/>
    </w:pPr>
    <w:r>
      <w:t>Rubric for IZN grant applications</w:t>
    </w:r>
  </w:p>
  <w:p w:rsidR="0080684D" w:rsidRDefault="008068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3F4"/>
    <w:rsid w:val="00693E51"/>
    <w:rsid w:val="006E14B4"/>
    <w:rsid w:val="007F23F4"/>
    <w:rsid w:val="0080684D"/>
    <w:rsid w:val="00872A87"/>
    <w:rsid w:val="00A63984"/>
    <w:rsid w:val="00DD5F10"/>
    <w:rsid w:val="00F2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EAF026-8085-48F7-BF47-9E3897936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2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68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84D"/>
  </w:style>
  <w:style w:type="paragraph" w:styleId="Footer">
    <w:name w:val="footer"/>
    <w:basedOn w:val="Normal"/>
    <w:link w:val="FooterChar"/>
    <w:uiPriority w:val="99"/>
    <w:unhideWhenUsed/>
    <w:rsid w:val="008068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Schaub</dc:creator>
  <cp:keywords/>
  <dc:description/>
  <cp:lastModifiedBy>Mark Schaub</cp:lastModifiedBy>
  <cp:revision>4</cp:revision>
  <dcterms:created xsi:type="dcterms:W3CDTF">2016-09-30T16:16:00Z</dcterms:created>
  <dcterms:modified xsi:type="dcterms:W3CDTF">2016-09-30T16:42:00Z</dcterms:modified>
</cp:coreProperties>
</file>