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06DF" w:rsidRPr="0098445B" w:rsidRDefault="00A90478">
      <w:pPr>
        <w:rPr>
          <w:sz w:val="36"/>
          <w:szCs w:val="36"/>
        </w:rPr>
      </w:pPr>
      <w:r w:rsidRPr="0098445B">
        <w:rPr>
          <w:sz w:val="36"/>
          <w:szCs w:val="36"/>
        </w:rPr>
        <w:t>Plan of studies for GVSU students</w:t>
      </w:r>
    </w:p>
    <w:p w:rsidR="00A90478" w:rsidRPr="0098445B" w:rsidRDefault="00A90478" w:rsidP="001D1BCE">
      <w:pPr>
        <w:spacing w:after="0"/>
        <w:rPr>
          <w:b/>
        </w:rPr>
      </w:pPr>
      <w:r w:rsidRPr="0098445B">
        <w:rPr>
          <w:b/>
        </w:rPr>
        <w:t>1</w:t>
      </w:r>
      <w:r w:rsidRPr="0098445B">
        <w:rPr>
          <w:b/>
          <w:vertAlign w:val="superscript"/>
        </w:rPr>
        <w:t>st</w:t>
      </w:r>
      <w:r w:rsidRPr="0098445B">
        <w:rPr>
          <w:b/>
        </w:rPr>
        <w:t xml:space="preserve"> Year for GVSU Students at GVSU</w:t>
      </w:r>
    </w:p>
    <w:tbl>
      <w:tblPr>
        <w:tblStyle w:val="TableGrid"/>
        <w:tblW w:w="9418" w:type="dxa"/>
        <w:tblLook w:val="04A0" w:firstRow="1" w:lastRow="0" w:firstColumn="1" w:lastColumn="0" w:noHBand="0" w:noVBand="1"/>
      </w:tblPr>
      <w:tblGrid>
        <w:gridCol w:w="1491"/>
        <w:gridCol w:w="5537"/>
        <w:gridCol w:w="1231"/>
        <w:gridCol w:w="1159"/>
      </w:tblGrid>
      <w:tr w:rsidR="00A90478" w:rsidTr="0063018F">
        <w:tc>
          <w:tcPr>
            <w:tcW w:w="7015" w:type="dxa"/>
            <w:gridSpan w:val="2"/>
          </w:tcPr>
          <w:p w:rsidR="00A90478" w:rsidRPr="0098445B" w:rsidRDefault="00A90478">
            <w:pPr>
              <w:rPr>
                <w:sz w:val="20"/>
                <w:szCs w:val="20"/>
              </w:rPr>
            </w:pPr>
            <w:r w:rsidRPr="0098445B">
              <w:rPr>
                <w:sz w:val="20"/>
                <w:szCs w:val="20"/>
              </w:rPr>
              <w:t>Semester/Modules</w:t>
            </w:r>
          </w:p>
        </w:tc>
        <w:tc>
          <w:tcPr>
            <w:tcW w:w="1238" w:type="dxa"/>
          </w:tcPr>
          <w:p w:rsidR="00A90478" w:rsidRPr="0098445B" w:rsidRDefault="00A90478">
            <w:pPr>
              <w:rPr>
                <w:sz w:val="20"/>
                <w:szCs w:val="20"/>
              </w:rPr>
            </w:pPr>
            <w:r w:rsidRPr="0098445B">
              <w:rPr>
                <w:sz w:val="20"/>
                <w:szCs w:val="20"/>
              </w:rPr>
              <w:t>ECTS credit</w:t>
            </w:r>
          </w:p>
        </w:tc>
        <w:tc>
          <w:tcPr>
            <w:tcW w:w="1165" w:type="dxa"/>
          </w:tcPr>
          <w:p w:rsidR="00A90478" w:rsidRPr="0098445B" w:rsidRDefault="00A90478">
            <w:pPr>
              <w:rPr>
                <w:sz w:val="20"/>
                <w:szCs w:val="20"/>
              </w:rPr>
            </w:pPr>
            <w:r w:rsidRPr="0098445B">
              <w:rPr>
                <w:sz w:val="20"/>
                <w:szCs w:val="20"/>
              </w:rPr>
              <w:t>US credit</w:t>
            </w:r>
          </w:p>
        </w:tc>
      </w:tr>
      <w:tr w:rsidR="00A90478" w:rsidTr="0063018F">
        <w:tc>
          <w:tcPr>
            <w:tcW w:w="1435" w:type="dxa"/>
            <w:shd w:val="clear" w:color="auto" w:fill="BDD6EE" w:themeFill="accent1" w:themeFillTint="66"/>
          </w:tcPr>
          <w:p w:rsidR="00A90478" w:rsidRPr="0098445B" w:rsidRDefault="00A90478">
            <w:pPr>
              <w:rPr>
                <w:sz w:val="20"/>
                <w:szCs w:val="20"/>
              </w:rPr>
            </w:pPr>
            <w:r w:rsidRPr="0098445B">
              <w:rPr>
                <w:sz w:val="20"/>
                <w:szCs w:val="20"/>
              </w:rPr>
              <w:t>Date</w:t>
            </w:r>
          </w:p>
        </w:tc>
        <w:tc>
          <w:tcPr>
            <w:tcW w:w="5580" w:type="dxa"/>
            <w:shd w:val="clear" w:color="auto" w:fill="BDD6EE" w:themeFill="accent1" w:themeFillTint="66"/>
          </w:tcPr>
          <w:p w:rsidR="00A90478" w:rsidRPr="0098445B" w:rsidRDefault="00A90478">
            <w:pPr>
              <w:rPr>
                <w:sz w:val="20"/>
                <w:szCs w:val="20"/>
              </w:rPr>
            </w:pPr>
            <w:r w:rsidRPr="0098445B">
              <w:rPr>
                <w:sz w:val="20"/>
                <w:szCs w:val="20"/>
              </w:rPr>
              <w:t>1</w:t>
            </w:r>
            <w:r w:rsidRPr="0098445B">
              <w:rPr>
                <w:sz w:val="20"/>
                <w:szCs w:val="20"/>
                <w:vertAlign w:val="superscript"/>
              </w:rPr>
              <w:t>st</w:t>
            </w:r>
            <w:r w:rsidRPr="0098445B">
              <w:rPr>
                <w:sz w:val="20"/>
                <w:szCs w:val="20"/>
              </w:rPr>
              <w:t xml:space="preserve"> Semester</w:t>
            </w:r>
          </w:p>
        </w:tc>
        <w:tc>
          <w:tcPr>
            <w:tcW w:w="1238" w:type="dxa"/>
            <w:shd w:val="clear" w:color="auto" w:fill="BDD6EE" w:themeFill="accent1" w:themeFillTint="66"/>
          </w:tcPr>
          <w:p w:rsidR="00A90478" w:rsidRPr="0098445B" w:rsidRDefault="00A90478">
            <w:pPr>
              <w:rPr>
                <w:sz w:val="20"/>
                <w:szCs w:val="20"/>
              </w:rPr>
            </w:pPr>
          </w:p>
        </w:tc>
        <w:tc>
          <w:tcPr>
            <w:tcW w:w="1165" w:type="dxa"/>
            <w:shd w:val="clear" w:color="auto" w:fill="BDD6EE" w:themeFill="accent1" w:themeFillTint="66"/>
          </w:tcPr>
          <w:p w:rsidR="00A90478" w:rsidRPr="0098445B" w:rsidRDefault="00A90478">
            <w:pPr>
              <w:rPr>
                <w:sz w:val="20"/>
                <w:szCs w:val="20"/>
              </w:rPr>
            </w:pPr>
          </w:p>
        </w:tc>
      </w:tr>
      <w:tr w:rsidR="00A90478" w:rsidTr="0063018F">
        <w:tc>
          <w:tcPr>
            <w:tcW w:w="1435" w:type="dxa"/>
          </w:tcPr>
          <w:p w:rsidR="00A90478" w:rsidRPr="0098445B" w:rsidRDefault="00A90478">
            <w:pPr>
              <w:rPr>
                <w:sz w:val="20"/>
                <w:szCs w:val="20"/>
              </w:rPr>
            </w:pPr>
          </w:p>
        </w:tc>
        <w:tc>
          <w:tcPr>
            <w:tcW w:w="5580" w:type="dxa"/>
          </w:tcPr>
          <w:p w:rsidR="00A90478" w:rsidRPr="0098445B" w:rsidRDefault="00A90478">
            <w:pPr>
              <w:rPr>
                <w:sz w:val="20"/>
                <w:szCs w:val="20"/>
              </w:rPr>
            </w:pPr>
            <w:r w:rsidRPr="0098445B">
              <w:rPr>
                <w:sz w:val="20"/>
                <w:szCs w:val="20"/>
              </w:rPr>
              <w:t>GVSU MBA core Modules</w:t>
            </w:r>
          </w:p>
          <w:p w:rsidR="00A90478" w:rsidRPr="0098445B" w:rsidRDefault="00A90478">
            <w:pPr>
              <w:rPr>
                <w:sz w:val="20"/>
                <w:szCs w:val="20"/>
              </w:rPr>
            </w:pPr>
            <w:r w:rsidRPr="0098445B">
              <w:rPr>
                <w:sz w:val="20"/>
                <w:szCs w:val="20"/>
              </w:rPr>
              <w:t>(6 ECTS/3 US credits per module)</w:t>
            </w:r>
          </w:p>
          <w:p w:rsidR="0063018F" w:rsidRPr="0098445B" w:rsidRDefault="0063018F" w:rsidP="0063018F">
            <w:pPr>
              <w:pStyle w:val="ListParagraph"/>
              <w:numPr>
                <w:ilvl w:val="0"/>
                <w:numId w:val="1"/>
              </w:numPr>
              <w:rPr>
                <w:sz w:val="20"/>
                <w:szCs w:val="20"/>
              </w:rPr>
            </w:pPr>
            <w:r w:rsidRPr="0098445B">
              <w:rPr>
                <w:sz w:val="20"/>
                <w:szCs w:val="20"/>
              </w:rPr>
              <w:t>Contemporary Managerial  Accounting</w:t>
            </w:r>
          </w:p>
          <w:p w:rsidR="0063018F" w:rsidRPr="0098445B" w:rsidRDefault="0063018F" w:rsidP="0063018F">
            <w:pPr>
              <w:pStyle w:val="ListParagraph"/>
              <w:numPr>
                <w:ilvl w:val="0"/>
                <w:numId w:val="1"/>
              </w:numPr>
              <w:rPr>
                <w:sz w:val="20"/>
                <w:szCs w:val="20"/>
              </w:rPr>
            </w:pPr>
            <w:r w:rsidRPr="0098445B">
              <w:rPr>
                <w:sz w:val="20"/>
                <w:szCs w:val="20"/>
              </w:rPr>
              <w:t>Management Information Systems &amp; Org Processes</w:t>
            </w:r>
          </w:p>
          <w:p w:rsidR="0063018F" w:rsidRPr="0098445B" w:rsidRDefault="0063018F" w:rsidP="0063018F">
            <w:pPr>
              <w:pStyle w:val="ListParagraph"/>
              <w:numPr>
                <w:ilvl w:val="0"/>
                <w:numId w:val="1"/>
              </w:numPr>
              <w:rPr>
                <w:sz w:val="20"/>
                <w:szCs w:val="20"/>
              </w:rPr>
            </w:pPr>
            <w:r w:rsidRPr="0098445B">
              <w:rPr>
                <w:sz w:val="20"/>
                <w:szCs w:val="20"/>
              </w:rPr>
              <w:t>Leadership and Organization Dynamics</w:t>
            </w:r>
          </w:p>
          <w:p w:rsidR="0063018F" w:rsidRPr="0098445B" w:rsidRDefault="0063018F" w:rsidP="0063018F">
            <w:pPr>
              <w:pStyle w:val="ListParagraph"/>
              <w:numPr>
                <w:ilvl w:val="0"/>
                <w:numId w:val="1"/>
              </w:numPr>
              <w:rPr>
                <w:sz w:val="20"/>
                <w:szCs w:val="20"/>
              </w:rPr>
            </w:pPr>
            <w:r w:rsidRPr="0098445B">
              <w:rPr>
                <w:sz w:val="20"/>
                <w:szCs w:val="20"/>
              </w:rPr>
              <w:t>Global Competitiveness</w:t>
            </w:r>
          </w:p>
          <w:p w:rsidR="0063018F" w:rsidRPr="0098445B" w:rsidRDefault="0063018F" w:rsidP="0063018F">
            <w:pPr>
              <w:pStyle w:val="ListParagraph"/>
              <w:numPr>
                <w:ilvl w:val="0"/>
                <w:numId w:val="1"/>
              </w:numPr>
              <w:rPr>
                <w:sz w:val="20"/>
                <w:szCs w:val="20"/>
              </w:rPr>
            </w:pPr>
            <w:r w:rsidRPr="0098445B">
              <w:rPr>
                <w:sz w:val="20"/>
                <w:szCs w:val="20"/>
              </w:rPr>
              <w:t>Ethical Problems &amp; Perspectives</w:t>
            </w:r>
          </w:p>
          <w:p w:rsidR="0063018F" w:rsidRPr="0098445B" w:rsidRDefault="0063018F" w:rsidP="0063018F">
            <w:pPr>
              <w:pStyle w:val="ListParagraph"/>
              <w:numPr>
                <w:ilvl w:val="0"/>
                <w:numId w:val="1"/>
              </w:numPr>
              <w:rPr>
                <w:sz w:val="20"/>
                <w:szCs w:val="20"/>
              </w:rPr>
            </w:pPr>
            <w:r w:rsidRPr="0098445B">
              <w:rPr>
                <w:sz w:val="20"/>
                <w:szCs w:val="20"/>
              </w:rPr>
              <w:t>Strategy</w:t>
            </w:r>
          </w:p>
          <w:p w:rsidR="0063018F" w:rsidRPr="0098445B" w:rsidRDefault="0063018F" w:rsidP="0063018F">
            <w:pPr>
              <w:pStyle w:val="ListParagraph"/>
              <w:numPr>
                <w:ilvl w:val="0"/>
                <w:numId w:val="1"/>
              </w:numPr>
              <w:rPr>
                <w:sz w:val="20"/>
                <w:szCs w:val="20"/>
              </w:rPr>
            </w:pPr>
            <w:r w:rsidRPr="0098445B">
              <w:rPr>
                <w:sz w:val="20"/>
                <w:szCs w:val="20"/>
              </w:rPr>
              <w:t xml:space="preserve">Business Economics and Strategy </w:t>
            </w:r>
          </w:p>
          <w:p w:rsidR="0063018F" w:rsidRPr="0098445B" w:rsidRDefault="0063018F" w:rsidP="0063018F">
            <w:pPr>
              <w:pStyle w:val="ListParagraph"/>
              <w:numPr>
                <w:ilvl w:val="0"/>
                <w:numId w:val="1"/>
              </w:numPr>
              <w:rPr>
                <w:sz w:val="20"/>
                <w:szCs w:val="20"/>
              </w:rPr>
            </w:pPr>
            <w:r w:rsidRPr="0098445B">
              <w:rPr>
                <w:sz w:val="20"/>
                <w:szCs w:val="20"/>
              </w:rPr>
              <w:t>Financial Policy for Managers</w:t>
            </w:r>
          </w:p>
          <w:p w:rsidR="0063018F" w:rsidRPr="0098445B" w:rsidRDefault="0063018F" w:rsidP="0063018F">
            <w:pPr>
              <w:pStyle w:val="ListParagraph"/>
              <w:numPr>
                <w:ilvl w:val="0"/>
                <w:numId w:val="1"/>
              </w:numPr>
              <w:rPr>
                <w:sz w:val="20"/>
                <w:szCs w:val="20"/>
              </w:rPr>
            </w:pPr>
            <w:r w:rsidRPr="0098445B">
              <w:rPr>
                <w:sz w:val="20"/>
                <w:szCs w:val="20"/>
              </w:rPr>
              <w:t>Operations and Supply Chain Management</w:t>
            </w:r>
          </w:p>
          <w:p w:rsidR="0063018F" w:rsidRPr="0098445B" w:rsidRDefault="0063018F" w:rsidP="0063018F">
            <w:pPr>
              <w:pStyle w:val="ListParagraph"/>
              <w:numPr>
                <w:ilvl w:val="0"/>
                <w:numId w:val="1"/>
              </w:numPr>
              <w:rPr>
                <w:sz w:val="20"/>
                <w:szCs w:val="20"/>
              </w:rPr>
            </w:pPr>
            <w:r w:rsidRPr="0098445B">
              <w:rPr>
                <w:sz w:val="20"/>
                <w:szCs w:val="20"/>
              </w:rPr>
              <w:t>Marketing Management</w:t>
            </w:r>
          </w:p>
        </w:tc>
        <w:tc>
          <w:tcPr>
            <w:tcW w:w="1238" w:type="dxa"/>
          </w:tcPr>
          <w:p w:rsidR="00A90478" w:rsidRPr="0098445B" w:rsidRDefault="00A90478">
            <w:pPr>
              <w:rPr>
                <w:sz w:val="20"/>
                <w:szCs w:val="20"/>
              </w:rPr>
            </w:pPr>
          </w:p>
        </w:tc>
        <w:tc>
          <w:tcPr>
            <w:tcW w:w="1165" w:type="dxa"/>
          </w:tcPr>
          <w:p w:rsidR="00A90478" w:rsidRPr="0098445B" w:rsidRDefault="00A90478">
            <w:pPr>
              <w:rPr>
                <w:sz w:val="20"/>
                <w:szCs w:val="20"/>
              </w:rPr>
            </w:pPr>
          </w:p>
        </w:tc>
      </w:tr>
      <w:tr w:rsidR="00A90478" w:rsidTr="0063018F">
        <w:tc>
          <w:tcPr>
            <w:tcW w:w="1435" w:type="dxa"/>
          </w:tcPr>
          <w:p w:rsidR="00A90478" w:rsidRPr="0098445B" w:rsidRDefault="0063018F">
            <w:pPr>
              <w:rPr>
                <w:sz w:val="20"/>
                <w:szCs w:val="20"/>
              </w:rPr>
            </w:pPr>
            <w:r w:rsidRPr="0098445B">
              <w:rPr>
                <w:b/>
                <w:sz w:val="20"/>
                <w:szCs w:val="20"/>
              </w:rPr>
              <w:t>Semester 1</w:t>
            </w:r>
            <w:r w:rsidRPr="0098445B">
              <w:rPr>
                <w:sz w:val="20"/>
                <w:szCs w:val="20"/>
              </w:rPr>
              <w:t xml:space="preserve"> Fall</w:t>
            </w:r>
          </w:p>
        </w:tc>
        <w:tc>
          <w:tcPr>
            <w:tcW w:w="5580" w:type="dxa"/>
          </w:tcPr>
          <w:p w:rsidR="00A90478" w:rsidRPr="0098445B" w:rsidRDefault="0063018F">
            <w:pPr>
              <w:rPr>
                <w:sz w:val="20"/>
                <w:szCs w:val="20"/>
              </w:rPr>
            </w:pPr>
            <w:r w:rsidRPr="0098445B">
              <w:rPr>
                <w:sz w:val="20"/>
                <w:szCs w:val="20"/>
              </w:rPr>
              <w:t>3 core modules (from above list)</w:t>
            </w:r>
          </w:p>
        </w:tc>
        <w:tc>
          <w:tcPr>
            <w:tcW w:w="1238" w:type="dxa"/>
          </w:tcPr>
          <w:p w:rsidR="00A90478" w:rsidRPr="0098445B" w:rsidRDefault="0063018F">
            <w:pPr>
              <w:rPr>
                <w:sz w:val="20"/>
                <w:szCs w:val="20"/>
              </w:rPr>
            </w:pPr>
            <w:r w:rsidRPr="0098445B">
              <w:rPr>
                <w:sz w:val="20"/>
                <w:szCs w:val="20"/>
              </w:rPr>
              <w:t>18</w:t>
            </w:r>
          </w:p>
        </w:tc>
        <w:tc>
          <w:tcPr>
            <w:tcW w:w="1165" w:type="dxa"/>
          </w:tcPr>
          <w:p w:rsidR="00A90478" w:rsidRPr="0098445B" w:rsidRDefault="0063018F">
            <w:pPr>
              <w:rPr>
                <w:sz w:val="20"/>
                <w:szCs w:val="20"/>
              </w:rPr>
            </w:pPr>
            <w:r w:rsidRPr="0098445B">
              <w:rPr>
                <w:sz w:val="20"/>
                <w:szCs w:val="20"/>
              </w:rPr>
              <w:t>9</w:t>
            </w:r>
          </w:p>
        </w:tc>
      </w:tr>
      <w:tr w:rsidR="00A90478" w:rsidTr="0063018F">
        <w:tc>
          <w:tcPr>
            <w:tcW w:w="1435" w:type="dxa"/>
          </w:tcPr>
          <w:p w:rsidR="00A90478" w:rsidRPr="0098445B" w:rsidRDefault="0063018F">
            <w:pPr>
              <w:rPr>
                <w:b/>
                <w:sz w:val="20"/>
                <w:szCs w:val="20"/>
              </w:rPr>
            </w:pPr>
            <w:r w:rsidRPr="0098445B">
              <w:rPr>
                <w:b/>
                <w:sz w:val="20"/>
                <w:szCs w:val="20"/>
              </w:rPr>
              <w:t>Semester 2</w:t>
            </w:r>
          </w:p>
          <w:p w:rsidR="0063018F" w:rsidRPr="0098445B" w:rsidRDefault="0063018F">
            <w:pPr>
              <w:rPr>
                <w:sz w:val="20"/>
                <w:szCs w:val="20"/>
              </w:rPr>
            </w:pPr>
            <w:r w:rsidRPr="0098445B">
              <w:rPr>
                <w:sz w:val="20"/>
                <w:szCs w:val="20"/>
              </w:rPr>
              <w:t>Winter</w:t>
            </w:r>
          </w:p>
        </w:tc>
        <w:tc>
          <w:tcPr>
            <w:tcW w:w="5580" w:type="dxa"/>
          </w:tcPr>
          <w:p w:rsidR="00A90478" w:rsidRPr="0098445B" w:rsidRDefault="0063018F">
            <w:pPr>
              <w:rPr>
                <w:sz w:val="20"/>
                <w:szCs w:val="20"/>
              </w:rPr>
            </w:pPr>
            <w:r w:rsidRPr="0098445B">
              <w:rPr>
                <w:sz w:val="20"/>
                <w:szCs w:val="20"/>
              </w:rPr>
              <w:t>3 core modules (additional to those modules taken in semester 1)</w:t>
            </w:r>
          </w:p>
        </w:tc>
        <w:tc>
          <w:tcPr>
            <w:tcW w:w="1238" w:type="dxa"/>
          </w:tcPr>
          <w:p w:rsidR="00A90478" w:rsidRPr="0098445B" w:rsidRDefault="0063018F">
            <w:pPr>
              <w:rPr>
                <w:sz w:val="20"/>
                <w:szCs w:val="20"/>
              </w:rPr>
            </w:pPr>
            <w:r w:rsidRPr="0098445B">
              <w:rPr>
                <w:sz w:val="20"/>
                <w:szCs w:val="20"/>
              </w:rPr>
              <w:t>18</w:t>
            </w:r>
          </w:p>
        </w:tc>
        <w:tc>
          <w:tcPr>
            <w:tcW w:w="1165" w:type="dxa"/>
          </w:tcPr>
          <w:p w:rsidR="00A90478" w:rsidRPr="0098445B" w:rsidRDefault="0063018F">
            <w:pPr>
              <w:rPr>
                <w:sz w:val="20"/>
                <w:szCs w:val="20"/>
              </w:rPr>
            </w:pPr>
            <w:r w:rsidRPr="0098445B">
              <w:rPr>
                <w:sz w:val="20"/>
                <w:szCs w:val="20"/>
              </w:rPr>
              <w:t>9</w:t>
            </w:r>
          </w:p>
        </w:tc>
      </w:tr>
      <w:tr w:rsidR="00A90478" w:rsidTr="0063018F">
        <w:tc>
          <w:tcPr>
            <w:tcW w:w="1435" w:type="dxa"/>
          </w:tcPr>
          <w:p w:rsidR="00A90478" w:rsidRPr="0098445B" w:rsidRDefault="0063018F">
            <w:pPr>
              <w:rPr>
                <w:b/>
                <w:sz w:val="20"/>
                <w:szCs w:val="20"/>
              </w:rPr>
            </w:pPr>
            <w:r w:rsidRPr="0098445B">
              <w:rPr>
                <w:b/>
                <w:sz w:val="20"/>
                <w:szCs w:val="20"/>
              </w:rPr>
              <w:t>Semester 3</w:t>
            </w:r>
          </w:p>
          <w:p w:rsidR="0063018F" w:rsidRPr="0098445B" w:rsidRDefault="0063018F">
            <w:pPr>
              <w:rPr>
                <w:sz w:val="20"/>
                <w:szCs w:val="20"/>
              </w:rPr>
            </w:pPr>
            <w:r w:rsidRPr="0098445B">
              <w:rPr>
                <w:sz w:val="20"/>
                <w:szCs w:val="20"/>
              </w:rPr>
              <w:t>Spring/Summer</w:t>
            </w:r>
          </w:p>
        </w:tc>
        <w:tc>
          <w:tcPr>
            <w:tcW w:w="5580" w:type="dxa"/>
          </w:tcPr>
          <w:p w:rsidR="00A90478" w:rsidRPr="0098445B" w:rsidRDefault="0063018F">
            <w:pPr>
              <w:rPr>
                <w:sz w:val="20"/>
                <w:szCs w:val="20"/>
              </w:rPr>
            </w:pPr>
            <w:r w:rsidRPr="0098445B">
              <w:rPr>
                <w:sz w:val="20"/>
                <w:szCs w:val="20"/>
              </w:rPr>
              <w:t>1 core module (additional to those modules taken in semester 1 and semester 2)</w:t>
            </w:r>
          </w:p>
        </w:tc>
        <w:tc>
          <w:tcPr>
            <w:tcW w:w="1238" w:type="dxa"/>
          </w:tcPr>
          <w:p w:rsidR="00A90478" w:rsidRPr="0098445B" w:rsidRDefault="0063018F">
            <w:pPr>
              <w:rPr>
                <w:sz w:val="20"/>
                <w:szCs w:val="20"/>
              </w:rPr>
            </w:pPr>
            <w:r w:rsidRPr="0098445B">
              <w:rPr>
                <w:sz w:val="20"/>
                <w:szCs w:val="20"/>
              </w:rPr>
              <w:t>6</w:t>
            </w:r>
          </w:p>
        </w:tc>
        <w:tc>
          <w:tcPr>
            <w:tcW w:w="1165" w:type="dxa"/>
          </w:tcPr>
          <w:p w:rsidR="00A90478" w:rsidRPr="0098445B" w:rsidRDefault="0063018F">
            <w:pPr>
              <w:rPr>
                <w:sz w:val="20"/>
                <w:szCs w:val="20"/>
              </w:rPr>
            </w:pPr>
            <w:r w:rsidRPr="0098445B">
              <w:rPr>
                <w:sz w:val="20"/>
                <w:szCs w:val="20"/>
              </w:rPr>
              <w:t>3</w:t>
            </w:r>
          </w:p>
        </w:tc>
      </w:tr>
      <w:tr w:rsidR="00A90478" w:rsidTr="0063018F">
        <w:tc>
          <w:tcPr>
            <w:tcW w:w="1435" w:type="dxa"/>
            <w:shd w:val="clear" w:color="auto" w:fill="E7E6E6" w:themeFill="background2"/>
          </w:tcPr>
          <w:p w:rsidR="00A90478" w:rsidRPr="0098445B" w:rsidRDefault="00A90478">
            <w:pPr>
              <w:rPr>
                <w:sz w:val="20"/>
                <w:szCs w:val="20"/>
              </w:rPr>
            </w:pPr>
          </w:p>
        </w:tc>
        <w:tc>
          <w:tcPr>
            <w:tcW w:w="5580" w:type="dxa"/>
            <w:shd w:val="clear" w:color="auto" w:fill="E7E6E6" w:themeFill="background2"/>
          </w:tcPr>
          <w:p w:rsidR="00A90478" w:rsidRPr="0098445B" w:rsidRDefault="0063018F" w:rsidP="0063018F">
            <w:pPr>
              <w:jc w:val="right"/>
              <w:rPr>
                <w:sz w:val="20"/>
                <w:szCs w:val="20"/>
              </w:rPr>
            </w:pPr>
            <w:r w:rsidRPr="0098445B">
              <w:rPr>
                <w:sz w:val="20"/>
                <w:szCs w:val="20"/>
              </w:rPr>
              <w:t>Credits achieved in 1</w:t>
            </w:r>
            <w:r w:rsidRPr="0098445B">
              <w:rPr>
                <w:sz w:val="20"/>
                <w:szCs w:val="20"/>
                <w:vertAlign w:val="superscript"/>
              </w:rPr>
              <w:t>st</w:t>
            </w:r>
            <w:r w:rsidRPr="0098445B">
              <w:rPr>
                <w:sz w:val="20"/>
                <w:szCs w:val="20"/>
              </w:rPr>
              <w:t xml:space="preserve"> year of study</w:t>
            </w:r>
          </w:p>
        </w:tc>
        <w:tc>
          <w:tcPr>
            <w:tcW w:w="1238" w:type="dxa"/>
            <w:shd w:val="clear" w:color="auto" w:fill="E7E6E6" w:themeFill="background2"/>
          </w:tcPr>
          <w:p w:rsidR="00A90478" w:rsidRPr="0098445B" w:rsidRDefault="0063018F">
            <w:pPr>
              <w:rPr>
                <w:sz w:val="20"/>
                <w:szCs w:val="20"/>
              </w:rPr>
            </w:pPr>
            <w:r w:rsidRPr="0098445B">
              <w:rPr>
                <w:sz w:val="20"/>
                <w:szCs w:val="20"/>
              </w:rPr>
              <w:t>42</w:t>
            </w:r>
          </w:p>
        </w:tc>
        <w:tc>
          <w:tcPr>
            <w:tcW w:w="1165" w:type="dxa"/>
            <w:shd w:val="clear" w:color="auto" w:fill="E7E6E6" w:themeFill="background2"/>
          </w:tcPr>
          <w:p w:rsidR="00A90478" w:rsidRPr="0098445B" w:rsidRDefault="0063018F">
            <w:pPr>
              <w:rPr>
                <w:sz w:val="20"/>
                <w:szCs w:val="20"/>
              </w:rPr>
            </w:pPr>
            <w:r w:rsidRPr="0098445B">
              <w:rPr>
                <w:sz w:val="20"/>
                <w:szCs w:val="20"/>
              </w:rPr>
              <w:t>21</w:t>
            </w:r>
          </w:p>
        </w:tc>
      </w:tr>
    </w:tbl>
    <w:p w:rsidR="0098445B" w:rsidRPr="001D1BCE" w:rsidRDefault="0098445B">
      <w:pPr>
        <w:rPr>
          <w:sz w:val="12"/>
          <w:szCs w:val="12"/>
        </w:rPr>
      </w:pPr>
    </w:p>
    <w:p w:rsidR="00A90478" w:rsidRPr="0098445B" w:rsidRDefault="00A90478" w:rsidP="001D1BCE">
      <w:pPr>
        <w:spacing w:after="0"/>
        <w:rPr>
          <w:b/>
        </w:rPr>
      </w:pPr>
      <w:r w:rsidRPr="0098445B">
        <w:rPr>
          <w:b/>
        </w:rPr>
        <w:t>2</w:t>
      </w:r>
      <w:r w:rsidRPr="0098445B">
        <w:rPr>
          <w:b/>
          <w:vertAlign w:val="superscript"/>
        </w:rPr>
        <w:t>nd</w:t>
      </w:r>
      <w:r w:rsidRPr="0098445B">
        <w:rPr>
          <w:b/>
        </w:rPr>
        <w:t xml:space="preserve"> Year for GVSU students at ZHAW</w:t>
      </w:r>
    </w:p>
    <w:tbl>
      <w:tblPr>
        <w:tblStyle w:val="TableGrid"/>
        <w:tblW w:w="9418" w:type="dxa"/>
        <w:tblLook w:val="04A0" w:firstRow="1" w:lastRow="0" w:firstColumn="1" w:lastColumn="0" w:noHBand="0" w:noVBand="1"/>
      </w:tblPr>
      <w:tblGrid>
        <w:gridCol w:w="1603"/>
        <w:gridCol w:w="5449"/>
        <w:gridCol w:w="1218"/>
        <w:gridCol w:w="1148"/>
      </w:tblGrid>
      <w:tr w:rsidR="0098445B" w:rsidTr="0098445B">
        <w:tc>
          <w:tcPr>
            <w:tcW w:w="7052" w:type="dxa"/>
            <w:gridSpan w:val="2"/>
          </w:tcPr>
          <w:p w:rsidR="0098445B" w:rsidRPr="0098445B" w:rsidRDefault="0098445B" w:rsidP="002B01AB">
            <w:pPr>
              <w:rPr>
                <w:sz w:val="20"/>
                <w:szCs w:val="20"/>
              </w:rPr>
            </w:pPr>
            <w:r w:rsidRPr="0098445B">
              <w:rPr>
                <w:sz w:val="20"/>
                <w:szCs w:val="20"/>
              </w:rPr>
              <w:t>Semester/Modules</w:t>
            </w:r>
          </w:p>
        </w:tc>
        <w:tc>
          <w:tcPr>
            <w:tcW w:w="1218" w:type="dxa"/>
          </w:tcPr>
          <w:p w:rsidR="0098445B" w:rsidRPr="0098445B" w:rsidRDefault="0098445B" w:rsidP="002B01AB">
            <w:pPr>
              <w:rPr>
                <w:sz w:val="20"/>
                <w:szCs w:val="20"/>
              </w:rPr>
            </w:pPr>
            <w:r w:rsidRPr="0098445B">
              <w:rPr>
                <w:sz w:val="20"/>
                <w:szCs w:val="20"/>
              </w:rPr>
              <w:t>ECTS credit</w:t>
            </w:r>
          </w:p>
        </w:tc>
        <w:tc>
          <w:tcPr>
            <w:tcW w:w="1148" w:type="dxa"/>
          </w:tcPr>
          <w:p w:rsidR="0098445B" w:rsidRPr="0098445B" w:rsidRDefault="0098445B" w:rsidP="002B01AB">
            <w:pPr>
              <w:rPr>
                <w:sz w:val="20"/>
                <w:szCs w:val="20"/>
              </w:rPr>
            </w:pPr>
            <w:r w:rsidRPr="0098445B">
              <w:rPr>
                <w:sz w:val="20"/>
                <w:szCs w:val="20"/>
              </w:rPr>
              <w:t>US credit</w:t>
            </w:r>
          </w:p>
        </w:tc>
      </w:tr>
      <w:tr w:rsidR="0098445B" w:rsidTr="0098445B">
        <w:tc>
          <w:tcPr>
            <w:tcW w:w="1603" w:type="dxa"/>
            <w:shd w:val="clear" w:color="auto" w:fill="BDD6EE" w:themeFill="accent1" w:themeFillTint="66"/>
          </w:tcPr>
          <w:p w:rsidR="0098445B" w:rsidRPr="0098445B" w:rsidRDefault="0098445B" w:rsidP="002B01AB">
            <w:pPr>
              <w:rPr>
                <w:sz w:val="20"/>
                <w:szCs w:val="20"/>
              </w:rPr>
            </w:pPr>
            <w:r w:rsidRPr="0098445B">
              <w:rPr>
                <w:sz w:val="20"/>
                <w:szCs w:val="20"/>
              </w:rPr>
              <w:t>Date</w:t>
            </w:r>
          </w:p>
        </w:tc>
        <w:tc>
          <w:tcPr>
            <w:tcW w:w="5449" w:type="dxa"/>
            <w:shd w:val="clear" w:color="auto" w:fill="BDD6EE" w:themeFill="accent1" w:themeFillTint="66"/>
          </w:tcPr>
          <w:p w:rsidR="0098445B" w:rsidRPr="0098445B" w:rsidRDefault="0098445B" w:rsidP="002B01AB">
            <w:pPr>
              <w:rPr>
                <w:sz w:val="20"/>
                <w:szCs w:val="20"/>
              </w:rPr>
            </w:pPr>
            <w:r w:rsidRPr="0098445B">
              <w:rPr>
                <w:sz w:val="20"/>
                <w:szCs w:val="20"/>
              </w:rPr>
              <w:t>Module/Specialization</w:t>
            </w:r>
          </w:p>
        </w:tc>
        <w:tc>
          <w:tcPr>
            <w:tcW w:w="1218" w:type="dxa"/>
            <w:shd w:val="clear" w:color="auto" w:fill="BDD6EE" w:themeFill="accent1" w:themeFillTint="66"/>
          </w:tcPr>
          <w:p w:rsidR="0098445B" w:rsidRPr="0098445B" w:rsidRDefault="0098445B" w:rsidP="002B01AB">
            <w:pPr>
              <w:rPr>
                <w:sz w:val="20"/>
                <w:szCs w:val="20"/>
              </w:rPr>
            </w:pPr>
          </w:p>
        </w:tc>
        <w:tc>
          <w:tcPr>
            <w:tcW w:w="1148" w:type="dxa"/>
            <w:shd w:val="clear" w:color="auto" w:fill="BDD6EE" w:themeFill="accent1" w:themeFillTint="66"/>
          </w:tcPr>
          <w:p w:rsidR="0098445B" w:rsidRPr="0098445B" w:rsidRDefault="0098445B" w:rsidP="002B01AB">
            <w:pPr>
              <w:rPr>
                <w:sz w:val="20"/>
                <w:szCs w:val="20"/>
              </w:rPr>
            </w:pPr>
          </w:p>
        </w:tc>
      </w:tr>
      <w:tr w:rsidR="0098445B" w:rsidTr="0098445B">
        <w:tc>
          <w:tcPr>
            <w:tcW w:w="1603" w:type="dxa"/>
            <w:vMerge w:val="restart"/>
          </w:tcPr>
          <w:p w:rsidR="0098445B" w:rsidRPr="0098445B" w:rsidRDefault="0098445B" w:rsidP="002B01AB">
            <w:pPr>
              <w:rPr>
                <w:sz w:val="20"/>
                <w:szCs w:val="20"/>
              </w:rPr>
            </w:pPr>
            <w:r w:rsidRPr="0098445B">
              <w:rPr>
                <w:b/>
                <w:sz w:val="20"/>
                <w:szCs w:val="20"/>
              </w:rPr>
              <w:t>Semester 3</w:t>
            </w:r>
            <w:r w:rsidRPr="0098445B">
              <w:rPr>
                <w:sz w:val="20"/>
                <w:szCs w:val="20"/>
              </w:rPr>
              <w:t xml:space="preserve"> September – January</w:t>
            </w:r>
          </w:p>
        </w:tc>
        <w:tc>
          <w:tcPr>
            <w:tcW w:w="5449" w:type="dxa"/>
          </w:tcPr>
          <w:p w:rsidR="0098445B" w:rsidRPr="0098445B" w:rsidRDefault="0098445B" w:rsidP="0098445B">
            <w:pPr>
              <w:rPr>
                <w:sz w:val="20"/>
                <w:szCs w:val="20"/>
              </w:rPr>
            </w:pPr>
            <w:r w:rsidRPr="0098445B">
              <w:rPr>
                <w:sz w:val="20"/>
                <w:szCs w:val="20"/>
              </w:rPr>
              <w:t>Orientation Days</w:t>
            </w:r>
          </w:p>
          <w:p w:rsidR="0098445B" w:rsidRPr="0098445B" w:rsidRDefault="0098445B" w:rsidP="0098445B">
            <w:pPr>
              <w:ind w:left="360"/>
              <w:rPr>
                <w:sz w:val="20"/>
                <w:szCs w:val="20"/>
              </w:rPr>
            </w:pPr>
          </w:p>
        </w:tc>
        <w:tc>
          <w:tcPr>
            <w:tcW w:w="1218" w:type="dxa"/>
          </w:tcPr>
          <w:p w:rsidR="0098445B" w:rsidRPr="0098445B" w:rsidRDefault="0098445B" w:rsidP="002B01AB">
            <w:pPr>
              <w:rPr>
                <w:sz w:val="20"/>
                <w:szCs w:val="20"/>
              </w:rPr>
            </w:pPr>
          </w:p>
        </w:tc>
        <w:tc>
          <w:tcPr>
            <w:tcW w:w="1148" w:type="dxa"/>
          </w:tcPr>
          <w:p w:rsidR="0098445B" w:rsidRPr="0098445B" w:rsidRDefault="0098445B" w:rsidP="002B01AB">
            <w:pPr>
              <w:rPr>
                <w:sz w:val="20"/>
                <w:szCs w:val="20"/>
              </w:rPr>
            </w:pPr>
          </w:p>
        </w:tc>
      </w:tr>
      <w:tr w:rsidR="0098445B" w:rsidTr="0098445B">
        <w:tc>
          <w:tcPr>
            <w:tcW w:w="1603" w:type="dxa"/>
            <w:vMerge/>
          </w:tcPr>
          <w:p w:rsidR="0098445B" w:rsidRPr="0098445B" w:rsidRDefault="0098445B" w:rsidP="002B01AB">
            <w:pPr>
              <w:rPr>
                <w:sz w:val="20"/>
                <w:szCs w:val="20"/>
              </w:rPr>
            </w:pPr>
          </w:p>
        </w:tc>
        <w:tc>
          <w:tcPr>
            <w:tcW w:w="5449" w:type="dxa"/>
          </w:tcPr>
          <w:p w:rsidR="0098445B" w:rsidRPr="0098445B" w:rsidRDefault="0098445B" w:rsidP="002B01AB">
            <w:pPr>
              <w:rPr>
                <w:sz w:val="20"/>
                <w:szCs w:val="20"/>
              </w:rPr>
            </w:pPr>
            <w:r w:rsidRPr="0098445B">
              <w:rPr>
                <w:sz w:val="20"/>
                <w:szCs w:val="20"/>
              </w:rPr>
              <w:t>Business Boot Camp</w:t>
            </w:r>
          </w:p>
        </w:tc>
        <w:tc>
          <w:tcPr>
            <w:tcW w:w="1218" w:type="dxa"/>
          </w:tcPr>
          <w:p w:rsidR="0098445B" w:rsidRPr="0098445B" w:rsidRDefault="0098445B" w:rsidP="002B01AB">
            <w:pPr>
              <w:rPr>
                <w:sz w:val="20"/>
                <w:szCs w:val="20"/>
              </w:rPr>
            </w:pPr>
            <w:r w:rsidRPr="0098445B">
              <w:rPr>
                <w:sz w:val="20"/>
                <w:szCs w:val="20"/>
              </w:rPr>
              <w:t>6</w:t>
            </w:r>
          </w:p>
        </w:tc>
        <w:tc>
          <w:tcPr>
            <w:tcW w:w="1148" w:type="dxa"/>
          </w:tcPr>
          <w:p w:rsidR="0098445B" w:rsidRPr="0098445B" w:rsidRDefault="0098445B" w:rsidP="002B01AB">
            <w:pPr>
              <w:rPr>
                <w:sz w:val="20"/>
                <w:szCs w:val="20"/>
              </w:rPr>
            </w:pPr>
            <w:r w:rsidRPr="0098445B">
              <w:rPr>
                <w:sz w:val="20"/>
                <w:szCs w:val="20"/>
              </w:rPr>
              <w:t>3</w:t>
            </w:r>
          </w:p>
        </w:tc>
      </w:tr>
      <w:tr w:rsidR="0098445B" w:rsidTr="0098445B">
        <w:tc>
          <w:tcPr>
            <w:tcW w:w="1603" w:type="dxa"/>
            <w:vMerge/>
          </w:tcPr>
          <w:p w:rsidR="0098445B" w:rsidRPr="0098445B" w:rsidRDefault="0098445B" w:rsidP="002B01AB">
            <w:pPr>
              <w:rPr>
                <w:sz w:val="20"/>
                <w:szCs w:val="20"/>
              </w:rPr>
            </w:pPr>
          </w:p>
        </w:tc>
        <w:tc>
          <w:tcPr>
            <w:tcW w:w="5449" w:type="dxa"/>
          </w:tcPr>
          <w:p w:rsidR="0098445B" w:rsidRPr="0098445B" w:rsidRDefault="0098445B" w:rsidP="002B01AB">
            <w:pPr>
              <w:rPr>
                <w:sz w:val="20"/>
                <w:szCs w:val="20"/>
              </w:rPr>
            </w:pPr>
            <w:r w:rsidRPr="0098445B">
              <w:rPr>
                <w:sz w:val="20"/>
                <w:szCs w:val="20"/>
              </w:rPr>
              <w:t>Intercultural Management and Leadership</w:t>
            </w:r>
          </w:p>
        </w:tc>
        <w:tc>
          <w:tcPr>
            <w:tcW w:w="1218" w:type="dxa"/>
          </w:tcPr>
          <w:p w:rsidR="0098445B" w:rsidRPr="0098445B" w:rsidRDefault="0098445B" w:rsidP="002B01AB">
            <w:pPr>
              <w:rPr>
                <w:sz w:val="20"/>
                <w:szCs w:val="20"/>
              </w:rPr>
            </w:pPr>
            <w:r w:rsidRPr="0098445B">
              <w:rPr>
                <w:sz w:val="20"/>
                <w:szCs w:val="20"/>
              </w:rPr>
              <w:t>6</w:t>
            </w:r>
          </w:p>
        </w:tc>
        <w:tc>
          <w:tcPr>
            <w:tcW w:w="1148" w:type="dxa"/>
          </w:tcPr>
          <w:p w:rsidR="0098445B" w:rsidRPr="0098445B" w:rsidRDefault="0098445B" w:rsidP="002B01AB">
            <w:pPr>
              <w:rPr>
                <w:sz w:val="20"/>
                <w:szCs w:val="20"/>
              </w:rPr>
            </w:pPr>
            <w:r w:rsidRPr="0098445B">
              <w:rPr>
                <w:sz w:val="20"/>
                <w:szCs w:val="20"/>
              </w:rPr>
              <w:t>3</w:t>
            </w:r>
          </w:p>
        </w:tc>
      </w:tr>
      <w:tr w:rsidR="0098445B" w:rsidTr="0098445B">
        <w:tc>
          <w:tcPr>
            <w:tcW w:w="1603" w:type="dxa"/>
            <w:vMerge/>
          </w:tcPr>
          <w:p w:rsidR="0098445B" w:rsidRPr="0098445B" w:rsidRDefault="0098445B" w:rsidP="002B01AB">
            <w:pPr>
              <w:rPr>
                <w:sz w:val="20"/>
                <w:szCs w:val="20"/>
              </w:rPr>
            </w:pPr>
          </w:p>
        </w:tc>
        <w:tc>
          <w:tcPr>
            <w:tcW w:w="5449" w:type="dxa"/>
          </w:tcPr>
          <w:p w:rsidR="0098445B" w:rsidRPr="0098445B" w:rsidRDefault="0098445B" w:rsidP="002B01AB">
            <w:pPr>
              <w:rPr>
                <w:sz w:val="20"/>
                <w:szCs w:val="20"/>
              </w:rPr>
            </w:pPr>
            <w:r w:rsidRPr="0098445B">
              <w:rPr>
                <w:sz w:val="20"/>
                <w:szCs w:val="20"/>
              </w:rPr>
              <w:t>International Negotiation</w:t>
            </w:r>
          </w:p>
        </w:tc>
        <w:tc>
          <w:tcPr>
            <w:tcW w:w="1218" w:type="dxa"/>
          </w:tcPr>
          <w:p w:rsidR="0098445B" w:rsidRPr="0098445B" w:rsidRDefault="0098445B" w:rsidP="002B01AB">
            <w:pPr>
              <w:rPr>
                <w:sz w:val="20"/>
                <w:szCs w:val="20"/>
              </w:rPr>
            </w:pPr>
            <w:r w:rsidRPr="0098445B">
              <w:rPr>
                <w:sz w:val="20"/>
                <w:szCs w:val="20"/>
              </w:rPr>
              <w:t>6</w:t>
            </w:r>
          </w:p>
        </w:tc>
        <w:tc>
          <w:tcPr>
            <w:tcW w:w="1148" w:type="dxa"/>
          </w:tcPr>
          <w:p w:rsidR="0098445B" w:rsidRPr="0098445B" w:rsidRDefault="0098445B" w:rsidP="002B01AB">
            <w:pPr>
              <w:rPr>
                <w:sz w:val="20"/>
                <w:szCs w:val="20"/>
              </w:rPr>
            </w:pPr>
            <w:r w:rsidRPr="0098445B">
              <w:rPr>
                <w:sz w:val="20"/>
                <w:szCs w:val="20"/>
              </w:rPr>
              <w:t>3</w:t>
            </w:r>
          </w:p>
        </w:tc>
      </w:tr>
      <w:tr w:rsidR="0098445B" w:rsidTr="0098445B">
        <w:tc>
          <w:tcPr>
            <w:tcW w:w="1603" w:type="dxa"/>
            <w:vMerge/>
          </w:tcPr>
          <w:p w:rsidR="0098445B" w:rsidRPr="0098445B" w:rsidRDefault="0098445B" w:rsidP="002B01AB">
            <w:pPr>
              <w:rPr>
                <w:sz w:val="20"/>
                <w:szCs w:val="20"/>
              </w:rPr>
            </w:pPr>
          </w:p>
        </w:tc>
        <w:tc>
          <w:tcPr>
            <w:tcW w:w="5449" w:type="dxa"/>
          </w:tcPr>
          <w:p w:rsidR="0098445B" w:rsidRPr="0098445B" w:rsidRDefault="0098445B" w:rsidP="002B01AB">
            <w:pPr>
              <w:rPr>
                <w:sz w:val="20"/>
                <w:szCs w:val="20"/>
              </w:rPr>
            </w:pPr>
            <w:r w:rsidRPr="0098445B">
              <w:rPr>
                <w:sz w:val="20"/>
                <w:szCs w:val="20"/>
              </w:rPr>
              <w:t>Leadership Elective 1</w:t>
            </w:r>
          </w:p>
        </w:tc>
        <w:tc>
          <w:tcPr>
            <w:tcW w:w="1218" w:type="dxa"/>
          </w:tcPr>
          <w:p w:rsidR="0098445B" w:rsidRPr="0098445B" w:rsidRDefault="0098445B" w:rsidP="002B01AB">
            <w:pPr>
              <w:rPr>
                <w:sz w:val="20"/>
                <w:szCs w:val="20"/>
              </w:rPr>
            </w:pPr>
            <w:r w:rsidRPr="0098445B">
              <w:rPr>
                <w:sz w:val="20"/>
                <w:szCs w:val="20"/>
              </w:rPr>
              <w:t>6</w:t>
            </w:r>
          </w:p>
        </w:tc>
        <w:tc>
          <w:tcPr>
            <w:tcW w:w="1148" w:type="dxa"/>
          </w:tcPr>
          <w:p w:rsidR="0098445B" w:rsidRPr="0098445B" w:rsidRDefault="0098445B" w:rsidP="002B01AB">
            <w:pPr>
              <w:rPr>
                <w:sz w:val="20"/>
                <w:szCs w:val="20"/>
              </w:rPr>
            </w:pPr>
            <w:r w:rsidRPr="0098445B">
              <w:rPr>
                <w:sz w:val="20"/>
                <w:szCs w:val="20"/>
              </w:rPr>
              <w:t>3</w:t>
            </w:r>
          </w:p>
        </w:tc>
      </w:tr>
      <w:tr w:rsidR="0098445B" w:rsidTr="0098445B">
        <w:tc>
          <w:tcPr>
            <w:tcW w:w="1603" w:type="dxa"/>
            <w:vMerge/>
          </w:tcPr>
          <w:p w:rsidR="0098445B" w:rsidRPr="0098445B" w:rsidRDefault="0098445B" w:rsidP="002B01AB">
            <w:pPr>
              <w:rPr>
                <w:sz w:val="20"/>
                <w:szCs w:val="20"/>
              </w:rPr>
            </w:pPr>
          </w:p>
        </w:tc>
        <w:tc>
          <w:tcPr>
            <w:tcW w:w="5449" w:type="dxa"/>
          </w:tcPr>
          <w:p w:rsidR="0098445B" w:rsidRPr="0098445B" w:rsidRDefault="0098445B" w:rsidP="002B01AB">
            <w:pPr>
              <w:rPr>
                <w:sz w:val="20"/>
                <w:szCs w:val="20"/>
              </w:rPr>
            </w:pPr>
            <w:r w:rsidRPr="0098445B">
              <w:rPr>
                <w:sz w:val="20"/>
                <w:szCs w:val="20"/>
              </w:rPr>
              <w:t>Advanced Research and Consulting</w:t>
            </w:r>
          </w:p>
        </w:tc>
        <w:tc>
          <w:tcPr>
            <w:tcW w:w="1218" w:type="dxa"/>
          </w:tcPr>
          <w:p w:rsidR="0098445B" w:rsidRPr="0098445B" w:rsidRDefault="0098445B" w:rsidP="002B01AB">
            <w:pPr>
              <w:rPr>
                <w:sz w:val="20"/>
                <w:szCs w:val="20"/>
              </w:rPr>
            </w:pPr>
            <w:r w:rsidRPr="0098445B">
              <w:rPr>
                <w:sz w:val="20"/>
                <w:szCs w:val="20"/>
              </w:rPr>
              <w:t>6</w:t>
            </w:r>
          </w:p>
        </w:tc>
        <w:tc>
          <w:tcPr>
            <w:tcW w:w="1148" w:type="dxa"/>
          </w:tcPr>
          <w:p w:rsidR="0098445B" w:rsidRPr="0098445B" w:rsidRDefault="0098445B" w:rsidP="002B01AB">
            <w:pPr>
              <w:rPr>
                <w:sz w:val="20"/>
                <w:szCs w:val="20"/>
              </w:rPr>
            </w:pPr>
            <w:r w:rsidRPr="0098445B">
              <w:rPr>
                <w:sz w:val="20"/>
                <w:szCs w:val="20"/>
              </w:rPr>
              <w:t>3</w:t>
            </w:r>
          </w:p>
        </w:tc>
      </w:tr>
      <w:tr w:rsidR="0098445B" w:rsidTr="0098445B">
        <w:tc>
          <w:tcPr>
            <w:tcW w:w="1603" w:type="dxa"/>
            <w:vMerge/>
          </w:tcPr>
          <w:p w:rsidR="0098445B" w:rsidRPr="0098445B" w:rsidRDefault="0098445B" w:rsidP="002B01AB">
            <w:pPr>
              <w:rPr>
                <w:sz w:val="20"/>
                <w:szCs w:val="20"/>
              </w:rPr>
            </w:pPr>
          </w:p>
        </w:tc>
        <w:tc>
          <w:tcPr>
            <w:tcW w:w="5449" w:type="dxa"/>
          </w:tcPr>
          <w:p w:rsidR="0098445B" w:rsidRPr="0098445B" w:rsidRDefault="0098445B" w:rsidP="002B01AB">
            <w:pPr>
              <w:rPr>
                <w:sz w:val="20"/>
                <w:szCs w:val="20"/>
              </w:rPr>
            </w:pPr>
            <w:r w:rsidRPr="0098445B">
              <w:rPr>
                <w:sz w:val="20"/>
                <w:szCs w:val="20"/>
              </w:rPr>
              <w:t>Research Skill Camp</w:t>
            </w:r>
          </w:p>
        </w:tc>
        <w:tc>
          <w:tcPr>
            <w:tcW w:w="1218" w:type="dxa"/>
          </w:tcPr>
          <w:p w:rsidR="0098445B" w:rsidRPr="0098445B" w:rsidRDefault="0098445B" w:rsidP="002B01AB">
            <w:pPr>
              <w:rPr>
                <w:sz w:val="20"/>
                <w:szCs w:val="20"/>
              </w:rPr>
            </w:pPr>
            <w:r w:rsidRPr="0098445B">
              <w:rPr>
                <w:sz w:val="20"/>
                <w:szCs w:val="20"/>
              </w:rPr>
              <w:t>6</w:t>
            </w:r>
          </w:p>
        </w:tc>
        <w:tc>
          <w:tcPr>
            <w:tcW w:w="1148" w:type="dxa"/>
          </w:tcPr>
          <w:p w:rsidR="0098445B" w:rsidRPr="0098445B" w:rsidRDefault="0098445B" w:rsidP="002B01AB">
            <w:pPr>
              <w:rPr>
                <w:sz w:val="20"/>
                <w:szCs w:val="20"/>
              </w:rPr>
            </w:pPr>
            <w:r w:rsidRPr="0098445B">
              <w:rPr>
                <w:sz w:val="20"/>
                <w:szCs w:val="20"/>
              </w:rPr>
              <w:t>3</w:t>
            </w:r>
          </w:p>
        </w:tc>
      </w:tr>
      <w:tr w:rsidR="0098445B" w:rsidTr="0098445B">
        <w:tc>
          <w:tcPr>
            <w:tcW w:w="1603" w:type="dxa"/>
            <w:vMerge/>
          </w:tcPr>
          <w:p w:rsidR="0098445B" w:rsidRPr="0098445B" w:rsidRDefault="0098445B" w:rsidP="002B01AB">
            <w:pPr>
              <w:rPr>
                <w:sz w:val="20"/>
                <w:szCs w:val="20"/>
              </w:rPr>
            </w:pPr>
          </w:p>
        </w:tc>
        <w:tc>
          <w:tcPr>
            <w:tcW w:w="5449" w:type="dxa"/>
          </w:tcPr>
          <w:p w:rsidR="0098445B" w:rsidRPr="0098445B" w:rsidRDefault="0098445B" w:rsidP="002B01AB">
            <w:pPr>
              <w:rPr>
                <w:sz w:val="20"/>
                <w:szCs w:val="20"/>
              </w:rPr>
            </w:pPr>
            <w:r w:rsidRPr="0098445B">
              <w:rPr>
                <w:sz w:val="20"/>
                <w:szCs w:val="20"/>
              </w:rPr>
              <w:t>International Business Project 1</w:t>
            </w:r>
          </w:p>
        </w:tc>
        <w:tc>
          <w:tcPr>
            <w:tcW w:w="1218" w:type="dxa"/>
          </w:tcPr>
          <w:p w:rsidR="0098445B" w:rsidRPr="0098445B" w:rsidRDefault="0098445B" w:rsidP="002B01AB">
            <w:pPr>
              <w:rPr>
                <w:sz w:val="20"/>
                <w:szCs w:val="20"/>
              </w:rPr>
            </w:pPr>
            <w:r w:rsidRPr="0098445B">
              <w:rPr>
                <w:sz w:val="20"/>
                <w:szCs w:val="20"/>
              </w:rPr>
              <w:t>6</w:t>
            </w:r>
          </w:p>
        </w:tc>
        <w:tc>
          <w:tcPr>
            <w:tcW w:w="1148" w:type="dxa"/>
          </w:tcPr>
          <w:p w:rsidR="0098445B" w:rsidRPr="0098445B" w:rsidRDefault="0098445B" w:rsidP="002B01AB">
            <w:pPr>
              <w:rPr>
                <w:sz w:val="20"/>
                <w:szCs w:val="20"/>
              </w:rPr>
            </w:pPr>
            <w:r w:rsidRPr="0098445B">
              <w:rPr>
                <w:sz w:val="20"/>
                <w:szCs w:val="20"/>
              </w:rPr>
              <w:t>3</w:t>
            </w:r>
          </w:p>
        </w:tc>
      </w:tr>
      <w:tr w:rsidR="0098445B" w:rsidTr="0098445B">
        <w:tc>
          <w:tcPr>
            <w:tcW w:w="1603" w:type="dxa"/>
            <w:vMerge/>
          </w:tcPr>
          <w:p w:rsidR="0098445B" w:rsidRPr="0098445B" w:rsidRDefault="0098445B" w:rsidP="002B01AB">
            <w:pPr>
              <w:rPr>
                <w:sz w:val="20"/>
                <w:szCs w:val="20"/>
              </w:rPr>
            </w:pPr>
          </w:p>
        </w:tc>
        <w:tc>
          <w:tcPr>
            <w:tcW w:w="5449" w:type="dxa"/>
          </w:tcPr>
          <w:p w:rsidR="0098445B" w:rsidRPr="0098445B" w:rsidRDefault="0098445B" w:rsidP="002B01AB">
            <w:pPr>
              <w:rPr>
                <w:sz w:val="20"/>
                <w:szCs w:val="20"/>
              </w:rPr>
            </w:pPr>
            <w:r w:rsidRPr="0098445B">
              <w:rPr>
                <w:sz w:val="20"/>
                <w:szCs w:val="20"/>
              </w:rPr>
              <w:t>International Research Project 1</w:t>
            </w:r>
          </w:p>
        </w:tc>
        <w:tc>
          <w:tcPr>
            <w:tcW w:w="1218" w:type="dxa"/>
          </w:tcPr>
          <w:p w:rsidR="0098445B" w:rsidRPr="0098445B" w:rsidRDefault="0098445B" w:rsidP="002B01AB">
            <w:pPr>
              <w:rPr>
                <w:sz w:val="20"/>
                <w:szCs w:val="20"/>
              </w:rPr>
            </w:pPr>
            <w:r w:rsidRPr="0098445B">
              <w:rPr>
                <w:sz w:val="20"/>
                <w:szCs w:val="20"/>
              </w:rPr>
              <w:t>6</w:t>
            </w:r>
          </w:p>
        </w:tc>
        <w:tc>
          <w:tcPr>
            <w:tcW w:w="1148" w:type="dxa"/>
          </w:tcPr>
          <w:p w:rsidR="0098445B" w:rsidRPr="0098445B" w:rsidRDefault="0098445B" w:rsidP="002B01AB">
            <w:pPr>
              <w:rPr>
                <w:sz w:val="20"/>
                <w:szCs w:val="20"/>
              </w:rPr>
            </w:pPr>
            <w:r w:rsidRPr="0098445B">
              <w:rPr>
                <w:sz w:val="20"/>
                <w:szCs w:val="20"/>
              </w:rPr>
              <w:t>3</w:t>
            </w:r>
          </w:p>
        </w:tc>
      </w:tr>
      <w:tr w:rsidR="0098445B" w:rsidTr="0098445B">
        <w:tc>
          <w:tcPr>
            <w:tcW w:w="1603" w:type="dxa"/>
          </w:tcPr>
          <w:p w:rsidR="0098445B" w:rsidRPr="0098445B" w:rsidRDefault="0098445B" w:rsidP="002B01AB">
            <w:pPr>
              <w:rPr>
                <w:sz w:val="20"/>
                <w:szCs w:val="20"/>
              </w:rPr>
            </w:pPr>
          </w:p>
        </w:tc>
        <w:tc>
          <w:tcPr>
            <w:tcW w:w="5449" w:type="dxa"/>
          </w:tcPr>
          <w:p w:rsidR="0098445B" w:rsidRPr="0098445B" w:rsidRDefault="0098445B" w:rsidP="002B01AB">
            <w:pPr>
              <w:rPr>
                <w:sz w:val="20"/>
                <w:szCs w:val="20"/>
              </w:rPr>
            </w:pPr>
          </w:p>
        </w:tc>
        <w:tc>
          <w:tcPr>
            <w:tcW w:w="1218" w:type="dxa"/>
          </w:tcPr>
          <w:p w:rsidR="0098445B" w:rsidRPr="0098445B" w:rsidRDefault="0098445B" w:rsidP="002B01AB">
            <w:pPr>
              <w:rPr>
                <w:sz w:val="20"/>
                <w:szCs w:val="20"/>
              </w:rPr>
            </w:pPr>
          </w:p>
        </w:tc>
        <w:tc>
          <w:tcPr>
            <w:tcW w:w="1148" w:type="dxa"/>
          </w:tcPr>
          <w:p w:rsidR="0098445B" w:rsidRPr="0098445B" w:rsidRDefault="0098445B" w:rsidP="002B01AB">
            <w:pPr>
              <w:rPr>
                <w:sz w:val="20"/>
                <w:szCs w:val="20"/>
              </w:rPr>
            </w:pPr>
          </w:p>
        </w:tc>
      </w:tr>
      <w:tr w:rsidR="0098445B" w:rsidTr="0098445B">
        <w:tc>
          <w:tcPr>
            <w:tcW w:w="1603" w:type="dxa"/>
            <w:shd w:val="clear" w:color="auto" w:fill="E7E6E6" w:themeFill="background2"/>
          </w:tcPr>
          <w:p w:rsidR="0098445B" w:rsidRPr="0098445B" w:rsidRDefault="0098445B" w:rsidP="002B01AB">
            <w:pPr>
              <w:rPr>
                <w:sz w:val="20"/>
                <w:szCs w:val="20"/>
              </w:rPr>
            </w:pPr>
          </w:p>
        </w:tc>
        <w:tc>
          <w:tcPr>
            <w:tcW w:w="5449" w:type="dxa"/>
            <w:shd w:val="clear" w:color="auto" w:fill="E7E6E6" w:themeFill="background2"/>
          </w:tcPr>
          <w:p w:rsidR="0098445B" w:rsidRPr="0098445B" w:rsidRDefault="0098445B" w:rsidP="002B01AB">
            <w:pPr>
              <w:jc w:val="right"/>
              <w:rPr>
                <w:sz w:val="20"/>
                <w:szCs w:val="20"/>
              </w:rPr>
            </w:pPr>
            <w:r w:rsidRPr="0098445B">
              <w:rPr>
                <w:sz w:val="20"/>
                <w:szCs w:val="20"/>
              </w:rPr>
              <w:t>Credits achieved in 1</w:t>
            </w:r>
            <w:r w:rsidRPr="0098445B">
              <w:rPr>
                <w:sz w:val="20"/>
                <w:szCs w:val="20"/>
                <w:vertAlign w:val="superscript"/>
              </w:rPr>
              <w:t>st</w:t>
            </w:r>
            <w:r w:rsidRPr="0098445B">
              <w:rPr>
                <w:sz w:val="20"/>
                <w:szCs w:val="20"/>
              </w:rPr>
              <w:t xml:space="preserve"> year of study</w:t>
            </w:r>
          </w:p>
        </w:tc>
        <w:tc>
          <w:tcPr>
            <w:tcW w:w="1218" w:type="dxa"/>
            <w:shd w:val="clear" w:color="auto" w:fill="E7E6E6" w:themeFill="background2"/>
          </w:tcPr>
          <w:p w:rsidR="0098445B" w:rsidRPr="0098445B" w:rsidRDefault="0098445B" w:rsidP="002B01AB">
            <w:pPr>
              <w:rPr>
                <w:sz w:val="20"/>
                <w:szCs w:val="20"/>
              </w:rPr>
            </w:pPr>
            <w:r w:rsidRPr="0098445B">
              <w:rPr>
                <w:sz w:val="20"/>
                <w:szCs w:val="20"/>
              </w:rPr>
              <w:t>42</w:t>
            </w:r>
          </w:p>
        </w:tc>
        <w:tc>
          <w:tcPr>
            <w:tcW w:w="1148" w:type="dxa"/>
            <w:shd w:val="clear" w:color="auto" w:fill="E7E6E6" w:themeFill="background2"/>
          </w:tcPr>
          <w:p w:rsidR="0098445B" w:rsidRPr="0098445B" w:rsidRDefault="0098445B" w:rsidP="002B01AB">
            <w:pPr>
              <w:rPr>
                <w:sz w:val="20"/>
                <w:szCs w:val="20"/>
              </w:rPr>
            </w:pPr>
            <w:r w:rsidRPr="0098445B">
              <w:rPr>
                <w:sz w:val="20"/>
                <w:szCs w:val="20"/>
              </w:rPr>
              <w:t>21</w:t>
            </w:r>
          </w:p>
        </w:tc>
      </w:tr>
    </w:tbl>
    <w:p w:rsidR="0063018F" w:rsidRPr="001D1BCE" w:rsidRDefault="0063018F">
      <w:pPr>
        <w:rPr>
          <w:sz w:val="12"/>
          <w:szCs w:val="12"/>
        </w:rPr>
      </w:pPr>
    </w:p>
    <w:tbl>
      <w:tblPr>
        <w:tblStyle w:val="TableGrid"/>
        <w:tblW w:w="0" w:type="auto"/>
        <w:tblLook w:val="04A0" w:firstRow="1" w:lastRow="0" w:firstColumn="1" w:lastColumn="0" w:noHBand="0" w:noVBand="1"/>
      </w:tblPr>
      <w:tblGrid>
        <w:gridCol w:w="1615"/>
        <w:gridCol w:w="5400"/>
        <w:gridCol w:w="1260"/>
        <w:gridCol w:w="1075"/>
      </w:tblGrid>
      <w:tr w:rsidR="0098445B" w:rsidTr="0098445B">
        <w:tc>
          <w:tcPr>
            <w:tcW w:w="1615" w:type="dxa"/>
          </w:tcPr>
          <w:p w:rsidR="0098445B" w:rsidRPr="0098445B" w:rsidRDefault="0098445B">
            <w:pPr>
              <w:rPr>
                <w:b/>
                <w:sz w:val="20"/>
                <w:szCs w:val="20"/>
              </w:rPr>
            </w:pPr>
            <w:r w:rsidRPr="0098445B">
              <w:rPr>
                <w:b/>
                <w:sz w:val="20"/>
                <w:szCs w:val="20"/>
              </w:rPr>
              <w:t>Semester 4</w:t>
            </w:r>
          </w:p>
          <w:p w:rsidR="0098445B" w:rsidRPr="0098445B" w:rsidRDefault="0098445B">
            <w:pPr>
              <w:rPr>
                <w:sz w:val="20"/>
                <w:szCs w:val="20"/>
              </w:rPr>
            </w:pPr>
            <w:r w:rsidRPr="0098445B">
              <w:rPr>
                <w:sz w:val="20"/>
                <w:szCs w:val="20"/>
              </w:rPr>
              <w:t>February to April</w:t>
            </w:r>
          </w:p>
        </w:tc>
        <w:tc>
          <w:tcPr>
            <w:tcW w:w="5400" w:type="dxa"/>
          </w:tcPr>
          <w:p w:rsidR="0098445B" w:rsidRPr="0098445B" w:rsidRDefault="0098445B">
            <w:pPr>
              <w:rPr>
                <w:sz w:val="20"/>
                <w:szCs w:val="20"/>
              </w:rPr>
            </w:pPr>
            <w:r w:rsidRPr="0098445B">
              <w:rPr>
                <w:sz w:val="20"/>
                <w:szCs w:val="20"/>
              </w:rPr>
              <w:t>Master Thesis – ZHAW</w:t>
            </w:r>
          </w:p>
        </w:tc>
        <w:tc>
          <w:tcPr>
            <w:tcW w:w="1260" w:type="dxa"/>
          </w:tcPr>
          <w:p w:rsidR="0098445B" w:rsidRPr="0098445B" w:rsidRDefault="0098445B">
            <w:pPr>
              <w:rPr>
                <w:sz w:val="20"/>
                <w:szCs w:val="20"/>
              </w:rPr>
            </w:pPr>
            <w:r w:rsidRPr="0098445B">
              <w:rPr>
                <w:sz w:val="20"/>
                <w:szCs w:val="20"/>
              </w:rPr>
              <w:t>12</w:t>
            </w:r>
          </w:p>
        </w:tc>
        <w:tc>
          <w:tcPr>
            <w:tcW w:w="1075" w:type="dxa"/>
          </w:tcPr>
          <w:p w:rsidR="0098445B" w:rsidRPr="0098445B" w:rsidRDefault="0098445B">
            <w:pPr>
              <w:rPr>
                <w:sz w:val="20"/>
                <w:szCs w:val="20"/>
              </w:rPr>
            </w:pPr>
            <w:r w:rsidRPr="0098445B">
              <w:rPr>
                <w:sz w:val="20"/>
                <w:szCs w:val="20"/>
              </w:rPr>
              <w:t>6</w:t>
            </w:r>
          </w:p>
        </w:tc>
      </w:tr>
    </w:tbl>
    <w:p w:rsidR="0063018F" w:rsidRPr="001D1BCE" w:rsidRDefault="0063018F">
      <w:pPr>
        <w:rPr>
          <w:sz w:val="12"/>
          <w:szCs w:val="12"/>
        </w:rPr>
      </w:pPr>
    </w:p>
    <w:tbl>
      <w:tblPr>
        <w:tblStyle w:val="TableGrid"/>
        <w:tblW w:w="0" w:type="auto"/>
        <w:tblLook w:val="04A0" w:firstRow="1" w:lastRow="0" w:firstColumn="1" w:lastColumn="0" w:noHBand="0" w:noVBand="1"/>
      </w:tblPr>
      <w:tblGrid>
        <w:gridCol w:w="7015"/>
        <w:gridCol w:w="1260"/>
        <w:gridCol w:w="1075"/>
      </w:tblGrid>
      <w:tr w:rsidR="001D1BCE" w:rsidRPr="001D1BCE" w:rsidTr="001D1BCE">
        <w:tc>
          <w:tcPr>
            <w:tcW w:w="7015" w:type="dxa"/>
            <w:shd w:val="clear" w:color="auto" w:fill="E7E6E6" w:themeFill="background2"/>
          </w:tcPr>
          <w:p w:rsidR="001D1BCE" w:rsidRPr="001D1BCE" w:rsidRDefault="001D1BCE" w:rsidP="001D1BCE">
            <w:pPr>
              <w:jc w:val="right"/>
              <w:rPr>
                <w:b/>
                <w:sz w:val="20"/>
                <w:szCs w:val="20"/>
              </w:rPr>
            </w:pPr>
            <w:r w:rsidRPr="001D1BCE">
              <w:rPr>
                <w:b/>
                <w:sz w:val="20"/>
                <w:szCs w:val="20"/>
              </w:rPr>
              <w:t>Credits achieved in 2</w:t>
            </w:r>
            <w:r w:rsidRPr="001D1BCE">
              <w:rPr>
                <w:b/>
                <w:sz w:val="20"/>
                <w:szCs w:val="20"/>
                <w:vertAlign w:val="superscript"/>
              </w:rPr>
              <w:t>nd</w:t>
            </w:r>
            <w:r w:rsidRPr="001D1BCE">
              <w:rPr>
                <w:b/>
                <w:sz w:val="20"/>
                <w:szCs w:val="20"/>
              </w:rPr>
              <w:t xml:space="preserve"> year of study (with thesis)</w:t>
            </w:r>
          </w:p>
        </w:tc>
        <w:tc>
          <w:tcPr>
            <w:tcW w:w="1260" w:type="dxa"/>
            <w:shd w:val="clear" w:color="auto" w:fill="E7E6E6" w:themeFill="background2"/>
          </w:tcPr>
          <w:p w:rsidR="001D1BCE" w:rsidRPr="001D1BCE" w:rsidRDefault="001D1BCE">
            <w:pPr>
              <w:rPr>
                <w:b/>
                <w:sz w:val="20"/>
                <w:szCs w:val="20"/>
              </w:rPr>
            </w:pPr>
            <w:r w:rsidRPr="001D1BCE">
              <w:rPr>
                <w:b/>
                <w:sz w:val="20"/>
                <w:szCs w:val="20"/>
              </w:rPr>
              <w:t>54</w:t>
            </w:r>
          </w:p>
        </w:tc>
        <w:tc>
          <w:tcPr>
            <w:tcW w:w="1075" w:type="dxa"/>
            <w:shd w:val="clear" w:color="auto" w:fill="E7E6E6" w:themeFill="background2"/>
          </w:tcPr>
          <w:p w:rsidR="001D1BCE" w:rsidRPr="001D1BCE" w:rsidRDefault="001D1BCE">
            <w:pPr>
              <w:rPr>
                <w:b/>
                <w:sz w:val="20"/>
                <w:szCs w:val="20"/>
              </w:rPr>
            </w:pPr>
            <w:r w:rsidRPr="001D1BCE">
              <w:rPr>
                <w:b/>
                <w:sz w:val="20"/>
                <w:szCs w:val="20"/>
              </w:rPr>
              <w:t>27</w:t>
            </w:r>
          </w:p>
        </w:tc>
      </w:tr>
    </w:tbl>
    <w:p w:rsidR="0098445B" w:rsidRPr="001D1BCE" w:rsidRDefault="0098445B">
      <w:pPr>
        <w:rPr>
          <w:b/>
          <w:sz w:val="12"/>
          <w:szCs w:val="12"/>
        </w:rPr>
      </w:pPr>
    </w:p>
    <w:tbl>
      <w:tblPr>
        <w:tblStyle w:val="TableGrid"/>
        <w:tblW w:w="0" w:type="auto"/>
        <w:tblLook w:val="04A0" w:firstRow="1" w:lastRow="0" w:firstColumn="1" w:lastColumn="0" w:noHBand="0" w:noVBand="1"/>
      </w:tblPr>
      <w:tblGrid>
        <w:gridCol w:w="7015"/>
        <w:gridCol w:w="1260"/>
        <w:gridCol w:w="1075"/>
      </w:tblGrid>
      <w:tr w:rsidR="001D1BCE" w:rsidRPr="001D1BCE" w:rsidTr="001D1BCE">
        <w:tc>
          <w:tcPr>
            <w:tcW w:w="7015" w:type="dxa"/>
            <w:shd w:val="clear" w:color="auto" w:fill="E7E6E6" w:themeFill="background2"/>
          </w:tcPr>
          <w:p w:rsidR="001D1BCE" w:rsidRPr="001D1BCE" w:rsidRDefault="001D1BCE" w:rsidP="001D1BCE">
            <w:pPr>
              <w:jc w:val="right"/>
              <w:rPr>
                <w:b/>
                <w:sz w:val="20"/>
                <w:szCs w:val="20"/>
              </w:rPr>
            </w:pPr>
            <w:r w:rsidRPr="001D1BCE">
              <w:rPr>
                <w:b/>
                <w:sz w:val="20"/>
                <w:szCs w:val="20"/>
              </w:rPr>
              <w:t>Total credits for the dual degree for GVSU students</w:t>
            </w:r>
          </w:p>
        </w:tc>
        <w:tc>
          <w:tcPr>
            <w:tcW w:w="1260" w:type="dxa"/>
            <w:shd w:val="clear" w:color="auto" w:fill="E7E6E6" w:themeFill="background2"/>
          </w:tcPr>
          <w:p w:rsidR="001D1BCE" w:rsidRPr="001D1BCE" w:rsidRDefault="001D1BCE" w:rsidP="002B01AB">
            <w:pPr>
              <w:rPr>
                <w:b/>
                <w:sz w:val="20"/>
                <w:szCs w:val="20"/>
              </w:rPr>
            </w:pPr>
            <w:r w:rsidRPr="001D1BCE">
              <w:rPr>
                <w:b/>
                <w:sz w:val="20"/>
                <w:szCs w:val="20"/>
              </w:rPr>
              <w:t>96</w:t>
            </w:r>
          </w:p>
        </w:tc>
        <w:tc>
          <w:tcPr>
            <w:tcW w:w="1075" w:type="dxa"/>
            <w:shd w:val="clear" w:color="auto" w:fill="E7E6E6" w:themeFill="background2"/>
          </w:tcPr>
          <w:p w:rsidR="001D1BCE" w:rsidRPr="001D1BCE" w:rsidRDefault="001D1BCE" w:rsidP="002B01AB">
            <w:pPr>
              <w:rPr>
                <w:b/>
                <w:sz w:val="20"/>
                <w:szCs w:val="20"/>
              </w:rPr>
            </w:pPr>
            <w:r w:rsidRPr="001D1BCE">
              <w:rPr>
                <w:b/>
                <w:sz w:val="20"/>
                <w:szCs w:val="20"/>
              </w:rPr>
              <w:t>49</w:t>
            </w:r>
          </w:p>
        </w:tc>
      </w:tr>
    </w:tbl>
    <w:p w:rsidR="001D1BCE" w:rsidRPr="001D1BCE" w:rsidRDefault="001D1BCE">
      <w:pPr>
        <w:rPr>
          <w:b/>
          <w:sz w:val="18"/>
          <w:szCs w:val="18"/>
        </w:rPr>
      </w:pPr>
      <w:r w:rsidRPr="001D1BCE">
        <w:rPr>
          <w:b/>
          <w:sz w:val="18"/>
          <w:szCs w:val="18"/>
        </w:rPr>
        <w:t>Credit recognition agreement:</w:t>
      </w:r>
    </w:p>
    <w:p w:rsidR="001D1BCE" w:rsidRDefault="001D1BCE">
      <w:r w:rsidRPr="001D1BCE">
        <w:rPr>
          <w:sz w:val="18"/>
          <w:szCs w:val="18"/>
        </w:rPr>
        <w:t>For students starting the dual degree at GVSU, ZHAW will recognize and accept the transfer of 42 ECTS (equivalent to 21 US credits) for study completed on the GVSU Master of Business Administration</w:t>
      </w:r>
      <w:r>
        <w:rPr>
          <w:sz w:val="18"/>
          <w:szCs w:val="18"/>
        </w:rPr>
        <w:t>.</w:t>
      </w:r>
      <w:bookmarkStart w:id="0" w:name="_GoBack"/>
      <w:bookmarkEnd w:id="0"/>
    </w:p>
    <w:sectPr w:rsidR="001D1B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3E1896"/>
    <w:multiLevelType w:val="hybridMultilevel"/>
    <w:tmpl w:val="6BE25478"/>
    <w:lvl w:ilvl="0" w:tplc="67C8E582">
      <w:start w:val="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478"/>
    <w:rsid w:val="001D1BCE"/>
    <w:rsid w:val="0063018F"/>
    <w:rsid w:val="008D3B65"/>
    <w:rsid w:val="0098445B"/>
    <w:rsid w:val="00A90478"/>
    <w:rsid w:val="00E75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79A754-BBF3-4A88-B9BE-151E10010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44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04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01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EDC15C-0B47-4A6C-A13B-05CFF9243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251</Words>
  <Characters>1433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Grand Valley State University</Company>
  <LinksUpToDate>false</LinksUpToDate>
  <CharactersWithSpaces>1681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Hambleton</dc:creator>
  <cp:keywords/>
  <dc:description/>
  <cp:lastModifiedBy>Rebecca Hambleton</cp:lastModifiedBy>
  <cp:revision>1</cp:revision>
  <dcterms:created xsi:type="dcterms:W3CDTF">2017-07-31T17:49:00Z</dcterms:created>
  <dcterms:modified xsi:type="dcterms:W3CDTF">2017-07-31T18:30:00Z</dcterms:modified>
</cp:coreProperties>
</file>