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72" w:rsidRPr="00532C72" w:rsidRDefault="00532C72" w:rsidP="00532C72">
      <w:pPr>
        <w:pStyle w:val="Title"/>
        <w:rPr>
          <w:rFonts w:asciiTheme="minorHAnsi" w:hAnsiTheme="minorHAnsi" w:cstheme="minorHAnsi"/>
        </w:rPr>
      </w:pPr>
      <w:bookmarkStart w:id="0" w:name="_GoBack"/>
      <w:bookmarkEnd w:id="0"/>
      <w:r w:rsidRPr="00532C72">
        <w:rPr>
          <w:rFonts w:asciiTheme="minorHAnsi" w:hAnsiTheme="minorHAnsi" w:cstheme="minorHAnsi"/>
        </w:rPr>
        <w:t>Grand Valley State University</w:t>
      </w:r>
    </w:p>
    <w:p w:rsidR="00532C72" w:rsidRPr="00532C72" w:rsidRDefault="00532C72" w:rsidP="00532C72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532C72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532C72">
        <w:rPr>
          <w:rFonts w:asciiTheme="minorHAnsi" w:hAnsiTheme="minorHAnsi" w:cstheme="minorHAnsi"/>
          <w:b/>
          <w:i/>
          <w:sz w:val="32"/>
          <w:szCs w:val="32"/>
        </w:rPr>
        <w:t>General Education Committee Meeting</w:t>
      </w:r>
    </w:p>
    <w:p w:rsidR="00532C72" w:rsidRPr="00532C72" w:rsidRDefault="00A25529" w:rsidP="00532C72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167 Lake Ontario Hall</w:t>
      </w:r>
    </w:p>
    <w:p w:rsidR="00532C72" w:rsidRPr="00532C72" w:rsidRDefault="00532C72" w:rsidP="00532C72">
      <w:pPr>
        <w:jc w:val="center"/>
        <w:rPr>
          <w:rFonts w:asciiTheme="minorHAnsi" w:hAnsiTheme="minorHAnsi" w:cstheme="minorHAnsi"/>
          <w:sz w:val="28"/>
        </w:rPr>
      </w:pPr>
      <w:r w:rsidRPr="00532C72">
        <w:rPr>
          <w:rFonts w:asciiTheme="minorHAnsi" w:hAnsiTheme="minorHAnsi" w:cstheme="minorHAnsi"/>
          <w:sz w:val="28"/>
        </w:rPr>
        <w:t xml:space="preserve"> Minutes of </w:t>
      </w:r>
      <w:r w:rsidR="00A25529">
        <w:rPr>
          <w:rFonts w:asciiTheme="minorHAnsi" w:hAnsiTheme="minorHAnsi" w:cstheme="minorHAnsi"/>
          <w:sz w:val="28"/>
        </w:rPr>
        <w:t>11/3</w:t>
      </w:r>
      <w:r w:rsidRPr="00532C72">
        <w:rPr>
          <w:rFonts w:asciiTheme="minorHAnsi" w:hAnsiTheme="minorHAnsi" w:cstheme="minorHAnsi"/>
          <w:sz w:val="28"/>
        </w:rPr>
        <w:t xml:space="preserve">/2014 </w:t>
      </w:r>
    </w:p>
    <w:p w:rsidR="006867F6" w:rsidRPr="00532C72" w:rsidRDefault="006867F6" w:rsidP="006867F6">
      <w:pPr>
        <w:spacing w:line="240" w:lineRule="auto"/>
        <w:jc w:val="center"/>
        <w:rPr>
          <w:rFonts w:asciiTheme="minorHAnsi" w:hAnsiTheme="minorHAnsi" w:cstheme="minorHAnsi"/>
          <w:sz w:val="28"/>
        </w:rPr>
      </w:pPr>
    </w:p>
    <w:p w:rsidR="00042D11" w:rsidRPr="00532C72" w:rsidRDefault="00EE0326" w:rsidP="006867F6">
      <w:pPr>
        <w:spacing w:line="240" w:lineRule="auto"/>
        <w:rPr>
          <w:rFonts w:asciiTheme="minorHAnsi" w:hAnsiTheme="minorHAnsi" w:cstheme="minorHAnsi"/>
        </w:rPr>
      </w:pPr>
      <w:r w:rsidRPr="00532C72">
        <w:rPr>
          <w:rFonts w:asciiTheme="minorHAnsi" w:hAnsiTheme="minorHAnsi" w:cstheme="minorHAnsi"/>
          <w:b/>
        </w:rPr>
        <w:t>PRESENT</w:t>
      </w:r>
      <w:r w:rsidR="003C33F6" w:rsidRPr="00532C72">
        <w:rPr>
          <w:rFonts w:asciiTheme="minorHAnsi" w:hAnsiTheme="minorHAnsi" w:cstheme="minorHAnsi"/>
        </w:rPr>
        <w:t xml:space="preserve">: </w:t>
      </w:r>
      <w:r w:rsidR="00532C72" w:rsidRPr="00EB7ADF">
        <w:rPr>
          <w:rFonts w:asciiTheme="minorHAnsi" w:hAnsiTheme="minorHAnsi" w:cstheme="minorHAnsi"/>
        </w:rPr>
        <w:t xml:space="preserve">Kirk Anderson, Chair; Emily </w:t>
      </w:r>
      <w:proofErr w:type="spellStart"/>
      <w:r w:rsidR="00532C72" w:rsidRPr="00EB7ADF">
        <w:rPr>
          <w:rFonts w:asciiTheme="minorHAnsi" w:hAnsiTheme="minorHAnsi" w:cstheme="minorHAnsi"/>
        </w:rPr>
        <w:t>Frigo</w:t>
      </w:r>
      <w:proofErr w:type="spellEnd"/>
      <w:r w:rsidR="00532C72" w:rsidRPr="00EB7ADF">
        <w:rPr>
          <w:rFonts w:asciiTheme="minorHAnsi" w:hAnsiTheme="minorHAnsi" w:cstheme="minorHAnsi"/>
        </w:rPr>
        <w:t xml:space="preserve">; Ella </w:t>
      </w:r>
      <w:proofErr w:type="spellStart"/>
      <w:r w:rsidR="00532C72" w:rsidRPr="00EB7ADF">
        <w:rPr>
          <w:rFonts w:asciiTheme="minorHAnsi" w:hAnsiTheme="minorHAnsi" w:cstheme="minorHAnsi"/>
        </w:rPr>
        <w:t>Fritz</w:t>
      </w:r>
      <w:r w:rsidR="00134DC5" w:rsidRPr="00EB7ADF">
        <w:rPr>
          <w:rFonts w:asciiTheme="minorHAnsi" w:hAnsiTheme="minorHAnsi" w:cstheme="minorHAnsi"/>
        </w:rPr>
        <w:t>e</w:t>
      </w:r>
      <w:r w:rsidR="00532C72" w:rsidRPr="00EB7ADF">
        <w:rPr>
          <w:rFonts w:asciiTheme="minorHAnsi" w:hAnsiTheme="minorHAnsi" w:cstheme="minorHAnsi"/>
        </w:rPr>
        <w:t>meier</w:t>
      </w:r>
      <w:proofErr w:type="spellEnd"/>
      <w:r w:rsidR="00532C72" w:rsidRPr="00EB7ADF">
        <w:rPr>
          <w:rFonts w:asciiTheme="minorHAnsi" w:hAnsiTheme="minorHAnsi" w:cstheme="minorHAnsi"/>
        </w:rPr>
        <w:t xml:space="preserve">; Gabriele Gottlieb; Melba Hoffer; Andrew Kalafut; Sarah King; Brian Kipp; Haiying Kong; Jose Lara; Paola Leon; </w:t>
      </w:r>
      <w:r w:rsidR="00134DC5" w:rsidRPr="00EB7ADF">
        <w:rPr>
          <w:rFonts w:asciiTheme="minorHAnsi" w:hAnsiTheme="minorHAnsi" w:cstheme="minorHAnsi"/>
        </w:rPr>
        <w:t xml:space="preserve">Josita Maouene; </w:t>
      </w:r>
      <w:r w:rsidR="00532C72" w:rsidRPr="00EB7ADF">
        <w:rPr>
          <w:rFonts w:asciiTheme="minorHAnsi" w:hAnsiTheme="minorHAnsi" w:cstheme="minorHAnsi"/>
        </w:rPr>
        <w:t xml:space="preserve">Linda Pickett; Martina Reinhold; </w:t>
      </w:r>
      <w:r w:rsidR="00134DC5" w:rsidRPr="00EB7ADF">
        <w:rPr>
          <w:rFonts w:asciiTheme="minorHAnsi" w:hAnsiTheme="minorHAnsi" w:cstheme="minorHAnsi"/>
        </w:rPr>
        <w:t xml:space="preserve">Susan Strouse; Patrick Thorpe; </w:t>
      </w:r>
      <w:r w:rsidR="00532C72" w:rsidRPr="00EB7ADF">
        <w:rPr>
          <w:rFonts w:asciiTheme="minorHAnsi" w:hAnsiTheme="minorHAnsi" w:cstheme="minorHAnsi"/>
        </w:rPr>
        <w:t>David Vessey</w:t>
      </w:r>
    </w:p>
    <w:p w:rsidR="00192DC2" w:rsidRPr="00532C72" w:rsidRDefault="00192DC2" w:rsidP="006867F6">
      <w:pPr>
        <w:spacing w:line="240" w:lineRule="auto"/>
        <w:rPr>
          <w:rFonts w:asciiTheme="minorHAnsi" w:hAnsiTheme="minorHAnsi" w:cstheme="minorHAnsi"/>
        </w:rPr>
      </w:pPr>
      <w:r w:rsidRPr="00532C72">
        <w:rPr>
          <w:rFonts w:asciiTheme="minorHAnsi" w:hAnsiTheme="minorHAnsi" w:cstheme="minorHAnsi"/>
          <w:b/>
        </w:rPr>
        <w:t>ALSO PRESENT:</w:t>
      </w:r>
      <w:r w:rsidR="003C33F6" w:rsidRPr="00532C72">
        <w:rPr>
          <w:rFonts w:asciiTheme="minorHAnsi" w:hAnsiTheme="minorHAnsi" w:cstheme="minorHAnsi"/>
          <w:b/>
        </w:rPr>
        <w:t xml:space="preserve"> </w:t>
      </w:r>
      <w:r w:rsidRPr="00532C72">
        <w:rPr>
          <w:rFonts w:asciiTheme="minorHAnsi" w:hAnsiTheme="minorHAnsi" w:cstheme="minorHAnsi"/>
        </w:rPr>
        <w:t>C. “Griff” Grif</w:t>
      </w:r>
      <w:r w:rsidR="003302E3" w:rsidRPr="00532C72">
        <w:rPr>
          <w:rFonts w:asciiTheme="minorHAnsi" w:hAnsiTheme="minorHAnsi" w:cstheme="minorHAnsi"/>
        </w:rPr>
        <w:t>fin, Director, General Education;</w:t>
      </w:r>
      <w:r w:rsidRPr="00532C72">
        <w:rPr>
          <w:rFonts w:asciiTheme="minorHAnsi" w:hAnsiTheme="minorHAnsi" w:cstheme="minorHAnsi"/>
        </w:rPr>
        <w:t xml:space="preserve"> </w:t>
      </w:r>
      <w:r w:rsidR="003302E3" w:rsidRPr="00532C72">
        <w:rPr>
          <w:rFonts w:asciiTheme="minorHAnsi" w:hAnsiTheme="minorHAnsi" w:cstheme="minorHAnsi"/>
        </w:rPr>
        <w:t>Jeanne Whitsel</w:t>
      </w:r>
      <w:r w:rsidRPr="00532C72">
        <w:rPr>
          <w:rFonts w:asciiTheme="minorHAnsi" w:hAnsiTheme="minorHAnsi" w:cstheme="minorHAnsi"/>
        </w:rPr>
        <w:t>, General Education Office Coordinator</w:t>
      </w:r>
    </w:p>
    <w:p w:rsidR="00192DC2" w:rsidRPr="00532C72" w:rsidRDefault="00627660" w:rsidP="006867F6">
      <w:pPr>
        <w:spacing w:line="240" w:lineRule="auto"/>
        <w:rPr>
          <w:rFonts w:asciiTheme="minorHAnsi" w:hAnsiTheme="minorHAnsi" w:cstheme="minorHAnsi"/>
        </w:rPr>
      </w:pPr>
      <w:r w:rsidRPr="00532C72">
        <w:rPr>
          <w:rFonts w:asciiTheme="minorHAnsi" w:hAnsiTheme="minorHAnsi" w:cstheme="minorHAnsi"/>
          <w:b/>
        </w:rPr>
        <w:t>NOT PRESENT</w:t>
      </w:r>
      <w:r w:rsidR="00192DC2" w:rsidRPr="00532C72">
        <w:rPr>
          <w:rFonts w:asciiTheme="minorHAnsi" w:hAnsiTheme="minorHAnsi" w:cstheme="minorHAnsi"/>
          <w:b/>
        </w:rPr>
        <w:t>:</w:t>
      </w:r>
      <w:r w:rsidR="004676E4" w:rsidRPr="00532C72">
        <w:rPr>
          <w:rFonts w:asciiTheme="minorHAnsi" w:hAnsiTheme="minorHAnsi" w:cstheme="minorHAnsi"/>
          <w:b/>
        </w:rPr>
        <w:t xml:space="preserve"> </w:t>
      </w:r>
      <w:r w:rsidR="00C155E6" w:rsidRPr="00532C72">
        <w:rPr>
          <w:rFonts w:asciiTheme="minorHAnsi" w:hAnsiTheme="minorHAnsi" w:cstheme="minorHAnsi"/>
        </w:rPr>
        <w:t>Paul Sicilian</w:t>
      </w:r>
      <w:r w:rsidR="00A25529">
        <w:rPr>
          <w:rFonts w:asciiTheme="minorHAnsi" w:hAnsiTheme="minorHAnsi" w:cstheme="minorHAnsi"/>
        </w:rPr>
        <w:t>*</w:t>
      </w:r>
    </w:p>
    <w:p w:rsidR="00A82971" w:rsidRPr="00532C72" w:rsidRDefault="00A82971" w:rsidP="00A82971">
      <w:pPr>
        <w:spacing w:line="240" w:lineRule="auto"/>
        <w:rPr>
          <w:rFonts w:asciiTheme="minorHAnsi" w:hAnsiTheme="minorHAnsi" w:cstheme="minorHAnsi"/>
        </w:rPr>
      </w:pPr>
      <w:r w:rsidRPr="00532C72">
        <w:rPr>
          <w:rFonts w:asciiTheme="minorHAnsi" w:hAnsiTheme="minorHAnsi" w:cstheme="minorHAnsi"/>
        </w:rPr>
        <w:t xml:space="preserve">* Participating </w:t>
      </w:r>
      <w:r w:rsidR="00A25529">
        <w:rPr>
          <w:rFonts w:asciiTheme="minorHAnsi" w:hAnsiTheme="minorHAnsi" w:cstheme="minorHAnsi"/>
        </w:rPr>
        <w:t>via email</w:t>
      </w:r>
      <w:r w:rsidRPr="00532C72">
        <w:rPr>
          <w:rFonts w:asciiTheme="minorHAnsi" w:hAnsiTheme="minorHAnsi" w:cstheme="minorHAnsi"/>
        </w:rPr>
        <w:t xml:space="preserve"> despite conflict with meetings</w:t>
      </w:r>
    </w:p>
    <w:p w:rsidR="00A82971" w:rsidRPr="00532C72" w:rsidRDefault="00A82971" w:rsidP="006867F6">
      <w:pPr>
        <w:spacing w:line="240" w:lineRule="auto"/>
        <w:rPr>
          <w:rFonts w:asciiTheme="minorHAnsi" w:hAnsiTheme="minorHAnsi" w:cstheme="minorHAnsi"/>
        </w:rPr>
      </w:pPr>
    </w:p>
    <w:p w:rsidR="00192DC2" w:rsidRPr="00532C72" w:rsidRDefault="00192DC2" w:rsidP="00192DC2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180"/>
        <w:gridCol w:w="2088"/>
      </w:tblGrid>
      <w:tr w:rsidR="00192DC2" w:rsidRPr="00532C72" w:rsidTr="00EC6068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532C72" w:rsidRDefault="00192DC2" w:rsidP="00EE231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32C72">
              <w:rPr>
                <w:rFonts w:asciiTheme="minorHAnsi" w:hAnsiTheme="minorHAnsi" w:cstheme="minorHAnsi"/>
              </w:rPr>
              <w:t>Agenda Items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532C72" w:rsidRDefault="00192DC2" w:rsidP="00EE231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32C72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532C72" w:rsidRDefault="009C6521" w:rsidP="00EE231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Taken</w:t>
            </w:r>
          </w:p>
        </w:tc>
      </w:tr>
      <w:tr w:rsidR="00192DC2" w:rsidRPr="00532C72" w:rsidTr="00431386">
        <w:trPr>
          <w:trHeight w:val="54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532C72" w:rsidRDefault="00192DC2" w:rsidP="009B1D0E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32C72">
              <w:rPr>
                <w:rFonts w:asciiTheme="minorHAnsi" w:hAnsiTheme="minorHAnsi" w:cstheme="minorHAnsi"/>
                <w:b/>
              </w:rPr>
              <w:t xml:space="preserve">Approval of </w:t>
            </w:r>
            <w:r w:rsidR="009B1D0E" w:rsidRPr="00532C72">
              <w:rPr>
                <w:rFonts w:asciiTheme="minorHAnsi" w:hAnsiTheme="minorHAnsi" w:cstheme="minorHAnsi"/>
                <w:b/>
              </w:rPr>
              <w:t xml:space="preserve"> </w:t>
            </w:r>
            <w:r w:rsidR="00431386" w:rsidRPr="00532C72">
              <w:rPr>
                <w:rFonts w:asciiTheme="minorHAnsi" w:hAnsiTheme="minorHAnsi" w:cstheme="minorHAnsi"/>
                <w:b/>
              </w:rPr>
              <w:t xml:space="preserve">current </w:t>
            </w:r>
            <w:r w:rsidR="009B1D0E" w:rsidRPr="00532C72">
              <w:rPr>
                <w:rFonts w:asciiTheme="minorHAnsi" w:hAnsiTheme="minorHAnsi" w:cstheme="minorHAnsi"/>
                <w:b/>
              </w:rPr>
              <w:t>Agenda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532C72" w:rsidRDefault="00192DC2" w:rsidP="00EE231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532C72" w:rsidRDefault="00490010" w:rsidP="00EE231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32C72">
              <w:rPr>
                <w:rFonts w:asciiTheme="minorHAnsi" w:hAnsiTheme="minorHAnsi" w:cstheme="minorHAnsi"/>
              </w:rPr>
              <w:t>Approved</w:t>
            </w:r>
            <w:r w:rsidR="0074387C" w:rsidRPr="00532C72">
              <w:rPr>
                <w:rFonts w:asciiTheme="minorHAnsi" w:hAnsiTheme="minorHAnsi" w:cstheme="minorHAnsi"/>
              </w:rPr>
              <w:t xml:space="preserve"> per consensus</w:t>
            </w:r>
          </w:p>
        </w:tc>
      </w:tr>
      <w:tr w:rsidR="00192DC2" w:rsidRPr="00532C72" w:rsidTr="00431386">
        <w:trPr>
          <w:trHeight w:val="5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532C72" w:rsidRDefault="009B1D0E" w:rsidP="00134DC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32C72">
              <w:rPr>
                <w:rFonts w:asciiTheme="minorHAnsi" w:hAnsiTheme="minorHAnsi" w:cstheme="minorHAnsi"/>
                <w:b/>
              </w:rPr>
              <w:t xml:space="preserve">Approval of </w:t>
            </w:r>
            <w:r w:rsidR="00431386" w:rsidRPr="00532C72">
              <w:rPr>
                <w:rFonts w:asciiTheme="minorHAnsi" w:hAnsiTheme="minorHAnsi" w:cstheme="minorHAnsi"/>
                <w:b/>
              </w:rPr>
              <w:t xml:space="preserve"> </w:t>
            </w:r>
            <w:r w:rsidR="00A25529">
              <w:rPr>
                <w:rFonts w:asciiTheme="minorHAnsi" w:hAnsiTheme="minorHAnsi" w:cstheme="minorHAnsi"/>
                <w:b/>
              </w:rPr>
              <w:t>10/27</w:t>
            </w:r>
            <w:r w:rsidRPr="00532C72">
              <w:rPr>
                <w:rFonts w:asciiTheme="minorHAnsi" w:hAnsiTheme="minorHAnsi" w:cstheme="minorHAnsi"/>
                <w:b/>
              </w:rPr>
              <w:t xml:space="preserve">/2014 </w:t>
            </w:r>
            <w:r w:rsidR="00A6301F" w:rsidRPr="00532C72">
              <w:rPr>
                <w:rFonts w:asciiTheme="minorHAnsi" w:hAnsiTheme="minorHAnsi" w:cstheme="minorHAnsi"/>
                <w:b/>
              </w:rPr>
              <w:t>M</w:t>
            </w:r>
            <w:r w:rsidR="00431386" w:rsidRPr="00532C72">
              <w:rPr>
                <w:rFonts w:asciiTheme="minorHAnsi" w:hAnsiTheme="minorHAnsi" w:cstheme="minorHAnsi"/>
                <w:b/>
              </w:rPr>
              <w:t>inutes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DF" w:rsidRDefault="00684406" w:rsidP="00CE168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 is tabled until</w:t>
            </w:r>
            <w:r w:rsidR="00961097">
              <w:rPr>
                <w:rFonts w:asciiTheme="minorHAnsi" w:hAnsiTheme="minorHAnsi" w:cstheme="minorHAnsi"/>
              </w:rPr>
              <w:t xml:space="preserve"> next week t</w:t>
            </w:r>
            <w:r w:rsidR="00EB7ADF">
              <w:rPr>
                <w:rFonts w:asciiTheme="minorHAnsi" w:hAnsiTheme="minorHAnsi" w:cstheme="minorHAnsi"/>
              </w:rPr>
              <w:t>o g</w:t>
            </w:r>
            <w:r w:rsidR="00961097">
              <w:rPr>
                <w:rFonts w:asciiTheme="minorHAnsi" w:hAnsiTheme="minorHAnsi" w:cstheme="minorHAnsi"/>
              </w:rPr>
              <w:t>ive members more time to review the minutes.</w:t>
            </w:r>
            <w:r w:rsidR="00EB7ADF">
              <w:rPr>
                <w:rFonts w:asciiTheme="minorHAnsi" w:hAnsiTheme="minorHAnsi" w:cstheme="minorHAnsi"/>
              </w:rPr>
              <w:t xml:space="preserve"> </w:t>
            </w:r>
          </w:p>
          <w:p w:rsidR="00192DC2" w:rsidRPr="00532C72" w:rsidRDefault="00192DC2" w:rsidP="00CE168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532C72" w:rsidRDefault="0074387C" w:rsidP="00EE231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32C72">
              <w:rPr>
                <w:rFonts w:asciiTheme="minorHAnsi" w:hAnsiTheme="minorHAnsi" w:cstheme="minorHAnsi"/>
              </w:rPr>
              <w:t>Approved per consensus</w:t>
            </w:r>
          </w:p>
        </w:tc>
      </w:tr>
      <w:tr w:rsidR="0017053F" w:rsidRPr="00532C72" w:rsidTr="00EC6068">
        <w:trPr>
          <w:trHeight w:val="46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8" w:rsidRPr="00EB7ADF" w:rsidRDefault="00730138" w:rsidP="0073013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B7ADF">
              <w:rPr>
                <w:rFonts w:asciiTheme="minorHAnsi" w:hAnsiTheme="minorHAnsi" w:cstheme="minorHAnsi"/>
                <w:b/>
              </w:rPr>
              <w:t>Revisiting CAR reply language for CTH 161 and others like it (i.e. sharing rubrics and feedback with students)</w:t>
            </w:r>
          </w:p>
          <w:p w:rsidR="009B700B" w:rsidRPr="00532C72" w:rsidRDefault="009B700B" w:rsidP="007F286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1" w:rsidRDefault="00441655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Members discussed the pros and cons of explaining rubrics to students, as well as when and how to do so, and to what extent.</w:t>
            </w:r>
          </w:p>
          <w:p w:rsidR="00643D07" w:rsidRPr="000F28C1" w:rsidRDefault="00441655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 xml:space="preserve">    </w:t>
            </w:r>
          </w:p>
          <w:p w:rsidR="000F28C1" w:rsidRPr="000F28C1" w:rsidRDefault="000F28C1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director</w:t>
            </w:r>
            <w:r w:rsidRPr="000F28C1">
              <w:rPr>
                <w:rFonts w:asciiTheme="minorHAnsi" w:hAnsiTheme="minorHAnsi" w:cstheme="minorHAnsi"/>
              </w:rPr>
              <w:t xml:space="preserve"> obtained copies of the Transitions publication but determined that rubric information d</w:t>
            </w:r>
            <w:r>
              <w:rPr>
                <w:rFonts w:asciiTheme="minorHAnsi" w:hAnsiTheme="minorHAnsi" w:cstheme="minorHAnsi"/>
              </w:rPr>
              <w:t>oesn’t belong there.  T</w:t>
            </w:r>
            <w:r w:rsidRPr="000F28C1">
              <w:rPr>
                <w:rFonts w:asciiTheme="minorHAnsi" w:hAnsiTheme="minorHAnsi" w:cstheme="minorHAnsi"/>
              </w:rPr>
              <w:t>he first exposure students will have to this information is in the classroom.  What is the best way to handle the introduction?</w:t>
            </w:r>
          </w:p>
          <w:p w:rsidR="00643D07" w:rsidRPr="000F28C1" w:rsidRDefault="00643D0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643D07" w:rsidRPr="000F28C1" w:rsidRDefault="00961097" w:rsidP="009C6237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Some concerns instructors have abo</w:t>
            </w:r>
            <w:r w:rsidR="00225258">
              <w:rPr>
                <w:rFonts w:asciiTheme="minorHAnsi" w:hAnsiTheme="minorHAnsi" w:cstheme="minorHAnsi"/>
              </w:rPr>
              <w:t>ut sharing rubrics with student include</w:t>
            </w:r>
            <w:r w:rsidRPr="000F28C1">
              <w:rPr>
                <w:rFonts w:asciiTheme="minorHAnsi" w:hAnsiTheme="minorHAnsi" w:cstheme="minorHAnsi"/>
              </w:rPr>
              <w:t>:</w:t>
            </w:r>
          </w:p>
          <w:p w:rsidR="00961097" w:rsidRPr="000F28C1" w:rsidRDefault="00961097" w:rsidP="009C6237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The explanations are t</w:t>
            </w:r>
            <w:r w:rsidR="00643D07" w:rsidRPr="000F28C1">
              <w:rPr>
                <w:rFonts w:asciiTheme="minorHAnsi" w:hAnsiTheme="minorHAnsi" w:cstheme="minorHAnsi"/>
              </w:rPr>
              <w:t>oo t</w:t>
            </w:r>
            <w:r w:rsidRPr="000F28C1">
              <w:rPr>
                <w:rFonts w:asciiTheme="minorHAnsi" w:hAnsiTheme="minorHAnsi" w:cstheme="minorHAnsi"/>
              </w:rPr>
              <w:t>ime consuming</w:t>
            </w:r>
          </w:p>
          <w:p w:rsidR="00961097" w:rsidRPr="000F28C1" w:rsidRDefault="00961097" w:rsidP="009C6237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It adds to students’ stress level</w:t>
            </w:r>
            <w:r w:rsidR="00643D07" w:rsidRPr="000F28C1">
              <w:rPr>
                <w:rFonts w:asciiTheme="minorHAnsi" w:hAnsiTheme="minorHAnsi" w:cstheme="minorHAnsi"/>
              </w:rPr>
              <w:t>s by giving them</w:t>
            </w:r>
            <w:r w:rsidRPr="000F28C1">
              <w:rPr>
                <w:rFonts w:asciiTheme="minorHAnsi" w:hAnsiTheme="minorHAnsi" w:cstheme="minorHAnsi"/>
              </w:rPr>
              <w:t xml:space="preserve"> too much information.   They worry that they have one more thing to work on mastering.</w:t>
            </w:r>
          </w:p>
          <w:p w:rsidR="00643D07" w:rsidRPr="000F28C1" w:rsidRDefault="00643D07" w:rsidP="009C6237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Students worry that level rankings will affect their course grades.</w:t>
            </w:r>
          </w:p>
          <w:p w:rsidR="000F28C1" w:rsidRPr="000F28C1" w:rsidRDefault="000F28C1" w:rsidP="009C6237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The rubrics seem intimidating; is there a way to redesign them to make them less so?</w:t>
            </w:r>
          </w:p>
          <w:p w:rsidR="00643D07" w:rsidRPr="000F28C1" w:rsidRDefault="00643D07" w:rsidP="004676E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F28C1" w:rsidRPr="003412BA" w:rsidRDefault="000F28C1" w:rsidP="009C6237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lastRenderedPageBreak/>
              <w:t>Regarding handing out the rubrics as a way of teaching students about the skills, suggestions included:</w:t>
            </w:r>
          </w:p>
          <w:p w:rsidR="00255A97" w:rsidRPr="00255A97" w:rsidRDefault="000F28C1" w:rsidP="009C623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Remove numbers from the levels to avoid confusion with course grades</w:t>
            </w:r>
          </w:p>
          <w:p w:rsidR="000F28C1" w:rsidRPr="000F28C1" w:rsidRDefault="000F28C1" w:rsidP="009C623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 xml:space="preserve">Describe rubrics as a way of measuring “where we aim to get you to by the time you graduate”. Have </w:t>
            </w:r>
            <w:r w:rsidR="003412BA">
              <w:rPr>
                <w:rFonts w:asciiTheme="minorHAnsi" w:hAnsiTheme="minorHAnsi" w:cstheme="minorHAnsi"/>
              </w:rPr>
              <w:t>instructors explain to students</w:t>
            </w:r>
            <w:r w:rsidRPr="000F28C1">
              <w:rPr>
                <w:rFonts w:asciiTheme="minorHAnsi" w:hAnsiTheme="minorHAnsi" w:cstheme="minorHAnsi"/>
              </w:rPr>
              <w:t xml:space="preserve"> that in a freshman class we expect a student to be in the first two levels, and by their senior year we expect them to be at level 3 (or the equivalent designation</w:t>
            </w:r>
            <w:r>
              <w:rPr>
                <w:rFonts w:asciiTheme="minorHAnsi" w:hAnsiTheme="minorHAnsi" w:cstheme="minorHAnsi"/>
              </w:rPr>
              <w:t>, if numbers are removed</w:t>
            </w:r>
            <w:r w:rsidRPr="000F28C1">
              <w:rPr>
                <w:rFonts w:asciiTheme="minorHAnsi" w:hAnsiTheme="minorHAnsi" w:cstheme="minorHAnsi"/>
              </w:rPr>
              <w:t>)</w:t>
            </w:r>
            <w:r w:rsidR="00225258">
              <w:rPr>
                <w:rFonts w:asciiTheme="minorHAnsi" w:hAnsiTheme="minorHAnsi" w:cstheme="minorHAnsi"/>
              </w:rPr>
              <w:t>.</w:t>
            </w:r>
          </w:p>
          <w:p w:rsidR="000F28C1" w:rsidRPr="000F28C1" w:rsidRDefault="000F28C1" w:rsidP="009C623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Instead of using the term “rubric”, use “Skill Development Trajectory in General Education Courses”.    Have instructors explain that “This is a way of talking about what’s common to all GE courses.  Common goals are framed in this discipline in the following way</w:t>
            </w:r>
            <w:r>
              <w:rPr>
                <w:rFonts w:asciiTheme="minorHAnsi" w:hAnsiTheme="minorHAnsi" w:cstheme="minorHAnsi"/>
              </w:rPr>
              <w:t>:” and</w:t>
            </w:r>
            <w:r w:rsidRPr="000F28C1">
              <w:rPr>
                <w:rFonts w:asciiTheme="minorHAnsi" w:hAnsiTheme="minorHAnsi" w:cstheme="minorHAnsi"/>
              </w:rPr>
              <w:t xml:space="preserve"> then provide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0F28C1">
              <w:rPr>
                <w:rFonts w:asciiTheme="minorHAnsi" w:hAnsiTheme="minorHAnsi" w:cstheme="minorHAnsi"/>
              </w:rPr>
              <w:t>rubric</w:t>
            </w:r>
            <w:r>
              <w:rPr>
                <w:rFonts w:asciiTheme="minorHAnsi" w:hAnsiTheme="minorHAnsi" w:cstheme="minorHAnsi"/>
              </w:rPr>
              <w:t xml:space="preserve">s.  </w:t>
            </w:r>
            <w:r w:rsidRPr="000F28C1">
              <w:rPr>
                <w:rFonts w:asciiTheme="minorHAnsi" w:hAnsiTheme="minorHAnsi" w:cstheme="minorHAnsi"/>
              </w:rPr>
              <w:t>This wording may</w:t>
            </w:r>
            <w:r w:rsidR="00225258">
              <w:rPr>
                <w:rFonts w:asciiTheme="minorHAnsi" w:hAnsiTheme="minorHAnsi" w:cstheme="minorHAnsi"/>
              </w:rPr>
              <w:t xml:space="preserve"> also</w:t>
            </w:r>
            <w:r w:rsidRPr="000F28C1">
              <w:rPr>
                <w:rFonts w:asciiTheme="minorHAnsi" w:hAnsiTheme="minorHAnsi" w:cstheme="minorHAnsi"/>
              </w:rPr>
              <w:t xml:space="preserve"> help to differentiate between grades and levels.</w:t>
            </w:r>
          </w:p>
          <w:p w:rsidR="000F28C1" w:rsidRPr="000F28C1" w:rsidRDefault="000F28C1" w:rsidP="009C623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Suggest </w:t>
            </w:r>
            <w:r w:rsidRPr="000F28C1">
              <w:rPr>
                <w:rFonts w:asciiTheme="minorHAnsi" w:hAnsiTheme="minorHAnsi" w:cstheme="minorHAnsi"/>
              </w:rPr>
              <w:t xml:space="preserve">to instructors that they post results after grades are posted, so students do not </w:t>
            </w:r>
            <w:r w:rsidR="00225258" w:rsidRPr="000F28C1">
              <w:rPr>
                <w:rFonts w:asciiTheme="minorHAnsi" w:hAnsiTheme="minorHAnsi" w:cstheme="minorHAnsi"/>
              </w:rPr>
              <w:t xml:space="preserve">become concerned that they are only getting a 1 or a 2 in cases where that rating would be appropriate for the </w:t>
            </w:r>
            <w:r w:rsidR="00225258">
              <w:rPr>
                <w:rFonts w:asciiTheme="minorHAnsi" w:hAnsiTheme="minorHAnsi" w:cstheme="minorHAnsi"/>
              </w:rPr>
              <w:t>student’s level (e.g. freshman), or that this will affect their grades.</w:t>
            </w:r>
          </w:p>
          <w:p w:rsidR="000F28C1" w:rsidRPr="00CE62C2" w:rsidRDefault="000F28C1" w:rsidP="009C623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Theme="minorHAnsi" w:hAnsiTheme="minorHAnsi"/>
              </w:rPr>
            </w:pPr>
            <w:r w:rsidRPr="00CE62C2">
              <w:rPr>
                <w:rFonts w:asciiTheme="minorHAnsi" w:hAnsiTheme="minorHAnsi" w:cstheme="minorHAnsi"/>
              </w:rPr>
              <w:t xml:space="preserve">Make sharing the student results </w:t>
            </w:r>
            <w:r w:rsidR="00225258">
              <w:rPr>
                <w:rFonts w:asciiTheme="minorHAnsi" w:hAnsiTheme="minorHAnsi" w:cstheme="minorHAnsi"/>
              </w:rPr>
              <w:t xml:space="preserve">information </w:t>
            </w:r>
            <w:r w:rsidRPr="00CE62C2">
              <w:rPr>
                <w:rFonts w:asciiTheme="minorHAnsi" w:hAnsiTheme="minorHAnsi" w:cstheme="minorHAnsi"/>
              </w:rPr>
              <w:t>optional rather than expected.   To accomplish this, i</w:t>
            </w:r>
            <w:r w:rsidRPr="00CE62C2">
              <w:rPr>
                <w:rFonts w:asciiTheme="minorHAnsi" w:hAnsiTheme="minorHAnsi"/>
              </w:rPr>
              <w:t>t was decided to remove the word “How” from the beginning of Que</w:t>
            </w:r>
            <w:r w:rsidR="00CE62C2" w:rsidRPr="00CE62C2">
              <w:rPr>
                <w:rFonts w:asciiTheme="minorHAnsi" w:hAnsiTheme="minorHAnsi"/>
              </w:rPr>
              <w:t>stion 1</w:t>
            </w:r>
            <w:r w:rsidR="00225258">
              <w:rPr>
                <w:rFonts w:asciiTheme="minorHAnsi" w:hAnsiTheme="minorHAnsi"/>
              </w:rPr>
              <w:t>4 on the CAR, changing “</w:t>
            </w:r>
            <w:r w:rsidR="00225258" w:rsidRPr="003412BA">
              <w:rPr>
                <w:rFonts w:asciiTheme="minorHAnsi" w:hAnsiTheme="minorHAnsi"/>
                <w:i/>
              </w:rPr>
              <w:t>How di</w:t>
            </w:r>
            <w:r w:rsidR="00CE62C2" w:rsidRPr="003412BA">
              <w:rPr>
                <w:rFonts w:asciiTheme="minorHAnsi" w:hAnsiTheme="minorHAnsi"/>
                <w:i/>
              </w:rPr>
              <w:t>d</w:t>
            </w:r>
            <w:r w:rsidR="00CE62C2" w:rsidRPr="00CE62C2">
              <w:rPr>
                <w:rFonts w:asciiTheme="minorHAnsi" w:hAnsiTheme="minorHAnsi"/>
              </w:rPr>
              <w:t xml:space="preserve"> you </w:t>
            </w:r>
            <w:r w:rsidRPr="00CE62C2">
              <w:rPr>
                <w:rFonts w:asciiTheme="minorHAnsi" w:hAnsiTheme="minorHAnsi"/>
              </w:rPr>
              <w:t>inform each student about how they performed on each of the General</w:t>
            </w:r>
            <w:r w:rsidR="00CE62C2">
              <w:rPr>
                <w:rFonts w:asciiTheme="minorHAnsi" w:hAnsiTheme="minorHAnsi"/>
              </w:rPr>
              <w:t xml:space="preserve"> </w:t>
            </w:r>
            <w:r w:rsidRPr="00CE62C2">
              <w:rPr>
                <w:rFonts w:asciiTheme="minorHAnsi" w:hAnsiTheme="minorHAnsi"/>
              </w:rPr>
              <w:t>Education goals…”</w:t>
            </w:r>
            <w:r w:rsidR="00CE62C2">
              <w:rPr>
                <w:rFonts w:asciiTheme="minorHAnsi" w:hAnsiTheme="minorHAnsi"/>
              </w:rPr>
              <w:t xml:space="preserve"> to “</w:t>
            </w:r>
            <w:r w:rsidR="00CE62C2" w:rsidRPr="003412BA">
              <w:rPr>
                <w:rFonts w:asciiTheme="minorHAnsi" w:hAnsiTheme="minorHAnsi"/>
                <w:i/>
              </w:rPr>
              <w:t>Did</w:t>
            </w:r>
            <w:r w:rsidR="00CE62C2">
              <w:rPr>
                <w:rFonts w:asciiTheme="minorHAnsi" w:hAnsiTheme="minorHAnsi"/>
              </w:rPr>
              <w:t xml:space="preserve"> you inform…”</w:t>
            </w:r>
          </w:p>
          <w:p w:rsidR="00225258" w:rsidRPr="000F28C1" w:rsidRDefault="0022525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We will make minimal changes to instructions and CARs for this term</w:t>
            </w:r>
            <w:r>
              <w:rPr>
                <w:rFonts w:asciiTheme="minorHAnsi" w:hAnsiTheme="minorHAnsi" w:cstheme="minorHAnsi"/>
              </w:rPr>
              <w:t>.  We will</w:t>
            </w:r>
            <w:r w:rsidRPr="000F28C1">
              <w:rPr>
                <w:rFonts w:asciiTheme="minorHAnsi" w:hAnsiTheme="minorHAnsi" w:cstheme="minorHAnsi"/>
              </w:rPr>
              <w:t xml:space="preserve"> email </w:t>
            </w:r>
            <w:r>
              <w:rPr>
                <w:rFonts w:asciiTheme="minorHAnsi" w:hAnsiTheme="minorHAnsi" w:cstheme="minorHAnsi"/>
              </w:rPr>
              <w:t xml:space="preserve">CARs with </w:t>
            </w:r>
            <w:r w:rsidRPr="000F28C1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reworded Question 14</w:t>
            </w:r>
            <w:r w:rsidRPr="000F28C1">
              <w:rPr>
                <w:rFonts w:asciiTheme="minorHAnsi" w:hAnsiTheme="minorHAnsi" w:cstheme="minorHAnsi"/>
              </w:rPr>
              <w:t xml:space="preserve"> to instructors</w:t>
            </w:r>
            <w:r>
              <w:rPr>
                <w:rFonts w:asciiTheme="minorHAnsi" w:hAnsiTheme="minorHAnsi" w:cstheme="minorHAnsi"/>
              </w:rPr>
              <w:t xml:space="preserve"> assessing this term.</w:t>
            </w:r>
          </w:p>
          <w:p w:rsidR="00225258" w:rsidRPr="000F28C1" w:rsidRDefault="00225258" w:rsidP="009C6237">
            <w:pPr>
              <w:spacing w:line="240" w:lineRule="auto"/>
              <w:rPr>
                <w:rFonts w:asciiTheme="minorHAnsi" w:hAnsiTheme="minorHAnsi"/>
              </w:rPr>
            </w:pPr>
          </w:p>
          <w:p w:rsidR="00702508" w:rsidRPr="000F28C1" w:rsidRDefault="0070250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The director took notes on suggested amendme</w:t>
            </w:r>
            <w:r w:rsidR="00225258">
              <w:rPr>
                <w:rFonts w:asciiTheme="minorHAnsi" w:hAnsiTheme="minorHAnsi" w:cstheme="minorHAnsi"/>
              </w:rPr>
              <w:t xml:space="preserve">nts to the CAR template and the </w:t>
            </w:r>
            <w:r w:rsidRPr="000F28C1">
              <w:rPr>
                <w:rFonts w:asciiTheme="minorHAnsi" w:hAnsiTheme="minorHAnsi" w:cstheme="minorHAnsi"/>
              </w:rPr>
              <w:t xml:space="preserve">CAR reply document.  </w:t>
            </w:r>
          </w:p>
          <w:p w:rsidR="00684406" w:rsidRDefault="00684406" w:rsidP="009C6237">
            <w:pPr>
              <w:spacing w:line="240" w:lineRule="auto"/>
              <w:rPr>
                <w:rFonts w:asciiTheme="minorHAnsi" w:hAnsiTheme="minorHAnsi" w:cstheme="minorHAnsi"/>
                <w:color w:val="00B0F0"/>
              </w:rPr>
            </w:pPr>
          </w:p>
          <w:p w:rsidR="009C6237" w:rsidRDefault="009C62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F123CE" w:rsidRPr="003412BA" w:rsidRDefault="00F123CE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412BA">
              <w:rPr>
                <w:rFonts w:asciiTheme="minorHAnsi" w:hAnsiTheme="minorHAnsi" w:cstheme="minorHAnsi"/>
              </w:rPr>
              <w:t xml:space="preserve">Proposed revisions to the CAR reply language included adding a line about how sharing the rubrics lets students know where they are and what they are aspiring to, much like content learning is </w:t>
            </w:r>
            <w:proofErr w:type="spellStart"/>
            <w:r w:rsidRPr="003412BA">
              <w:rPr>
                <w:rFonts w:asciiTheme="minorHAnsi" w:hAnsiTheme="minorHAnsi" w:cstheme="minorHAnsi"/>
              </w:rPr>
              <w:t>scaffolded</w:t>
            </w:r>
            <w:proofErr w:type="spellEnd"/>
            <w:r w:rsidRPr="003412BA">
              <w:rPr>
                <w:rFonts w:asciiTheme="minorHAnsi" w:hAnsiTheme="minorHAnsi" w:cstheme="minorHAnsi"/>
              </w:rPr>
              <w:t xml:space="preserve"> in the major. The chair will revise the language and send out to the committee.</w:t>
            </w:r>
          </w:p>
          <w:p w:rsidR="00643D07" w:rsidRPr="000F28C1" w:rsidRDefault="00643D07" w:rsidP="009C6237">
            <w:pPr>
              <w:pStyle w:val="ListParagraph"/>
              <w:spacing w:line="240" w:lineRule="auto"/>
              <w:ind w:left="405"/>
              <w:rPr>
                <w:rFonts w:asciiTheme="minorHAnsi" w:hAnsiTheme="minorHAnsi" w:cstheme="minorHAnsi"/>
                <w:color w:val="00B0F0"/>
              </w:rPr>
            </w:pPr>
          </w:p>
          <w:p w:rsidR="00E13158" w:rsidRDefault="00E13158" w:rsidP="004676E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Also discussed:</w:t>
            </w:r>
          </w:p>
          <w:p w:rsidR="003412BA" w:rsidRPr="000F28C1" w:rsidRDefault="003412BA" w:rsidP="004676E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7F7AC3" w:rsidRPr="000F28C1" w:rsidRDefault="00441655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>I</w:t>
            </w:r>
            <w:r w:rsidR="00CE62C2">
              <w:rPr>
                <w:rFonts w:asciiTheme="minorHAnsi" w:hAnsiTheme="minorHAnsi" w:cstheme="minorHAnsi"/>
              </w:rPr>
              <w:t>s there a better way to make skills assessment</w:t>
            </w:r>
            <w:r w:rsidRPr="000F28C1">
              <w:rPr>
                <w:rFonts w:asciiTheme="minorHAnsi" w:hAnsiTheme="minorHAnsi" w:cstheme="minorHAnsi"/>
              </w:rPr>
              <w:t xml:space="preserve"> information ava</w:t>
            </w:r>
            <w:r w:rsidR="007F7AC3" w:rsidRPr="000F28C1">
              <w:rPr>
                <w:rFonts w:asciiTheme="minorHAnsi" w:hAnsiTheme="minorHAnsi" w:cstheme="minorHAnsi"/>
              </w:rPr>
              <w:t>ilable to st</w:t>
            </w:r>
            <w:r w:rsidRPr="000F28C1">
              <w:rPr>
                <w:rFonts w:asciiTheme="minorHAnsi" w:hAnsiTheme="minorHAnsi" w:cstheme="minorHAnsi"/>
              </w:rPr>
              <w:t>udents than to deliver it in class?  Should it be attached to the syllabus, or should a website link be provided?</w:t>
            </w:r>
          </w:p>
          <w:p w:rsidR="00441655" w:rsidRPr="000F28C1" w:rsidRDefault="00441655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7F7AC3" w:rsidRDefault="00441655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lastRenderedPageBreak/>
              <w:t>Should we be introducing this information more incrementally?  Should we g</w:t>
            </w:r>
            <w:r w:rsidR="007F7AC3" w:rsidRPr="000F28C1">
              <w:rPr>
                <w:rFonts w:asciiTheme="minorHAnsi" w:hAnsiTheme="minorHAnsi" w:cstheme="minorHAnsi"/>
              </w:rPr>
              <w:t xml:space="preserve">et faculty used to it first before introducing it to students?  </w:t>
            </w:r>
          </w:p>
          <w:p w:rsidR="00225258" w:rsidRDefault="0022525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C25CC" w:rsidRPr="000F28C1" w:rsidRDefault="009C25CC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 xml:space="preserve">If students are not exposed to this information in the beginning of their college career, they </w:t>
            </w:r>
            <w:r w:rsidR="00225258" w:rsidRPr="000F28C1">
              <w:rPr>
                <w:rFonts w:asciiTheme="minorHAnsi" w:hAnsiTheme="minorHAnsi" w:cstheme="minorHAnsi"/>
              </w:rPr>
              <w:t>do not understand why GE courses are necessary when “they don’t relate to my major”</w:t>
            </w:r>
            <w:r w:rsidR="00225258">
              <w:rPr>
                <w:rFonts w:asciiTheme="minorHAnsi" w:hAnsiTheme="minorHAnsi" w:cstheme="minorHAnsi"/>
              </w:rPr>
              <w:t xml:space="preserve">.  </w:t>
            </w:r>
            <w:r w:rsidRPr="000F28C1">
              <w:rPr>
                <w:rFonts w:asciiTheme="minorHAnsi" w:hAnsiTheme="minorHAnsi" w:cstheme="minorHAnsi"/>
              </w:rPr>
              <w:t>It would be helpful to explain to them that they are acquiring skills such as problem solving which they will later apply to their major studies.</w:t>
            </w:r>
            <w:r w:rsidR="00E13158" w:rsidRPr="000F28C1">
              <w:rPr>
                <w:rFonts w:asciiTheme="minorHAnsi" w:hAnsiTheme="minorHAnsi" w:cstheme="minorHAnsi"/>
              </w:rPr>
              <w:t xml:space="preserve">  Instructors in the major fields can then explain, “Here you’ll be using the problem solving/collaboration/etc. skills you learned in your General Education courses.”</w:t>
            </w:r>
          </w:p>
          <w:p w:rsidR="007F7AC3" w:rsidRPr="000F28C1" w:rsidRDefault="007F7AC3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F81E37" w:rsidRPr="000F28C1" w:rsidRDefault="00E1315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28C1">
              <w:rPr>
                <w:rFonts w:asciiTheme="minorHAnsi" w:hAnsiTheme="minorHAnsi" w:cstheme="minorHAnsi"/>
              </w:rPr>
              <w:t xml:space="preserve">The director </w:t>
            </w:r>
            <w:r w:rsidR="00441655" w:rsidRPr="000F28C1">
              <w:rPr>
                <w:rFonts w:asciiTheme="minorHAnsi" w:hAnsiTheme="minorHAnsi" w:cstheme="minorHAnsi"/>
              </w:rPr>
              <w:t>will give a sam</w:t>
            </w:r>
            <w:r w:rsidR="00F81E37" w:rsidRPr="000F28C1">
              <w:rPr>
                <w:rFonts w:asciiTheme="minorHAnsi" w:hAnsiTheme="minorHAnsi" w:cstheme="minorHAnsi"/>
              </w:rPr>
              <w:t xml:space="preserve">ple </w:t>
            </w:r>
            <w:r w:rsidR="00441655" w:rsidRPr="000F28C1">
              <w:rPr>
                <w:rFonts w:asciiTheme="minorHAnsi" w:hAnsiTheme="minorHAnsi" w:cstheme="minorHAnsi"/>
              </w:rPr>
              <w:t xml:space="preserve">revised </w:t>
            </w:r>
            <w:r w:rsidR="00F81E37" w:rsidRPr="000F28C1">
              <w:rPr>
                <w:rFonts w:asciiTheme="minorHAnsi" w:hAnsiTheme="minorHAnsi" w:cstheme="minorHAnsi"/>
              </w:rPr>
              <w:t xml:space="preserve">rubric to </w:t>
            </w:r>
            <w:r w:rsidR="00441655" w:rsidRPr="000F28C1">
              <w:rPr>
                <w:rFonts w:asciiTheme="minorHAnsi" w:hAnsiTheme="minorHAnsi" w:cstheme="minorHAnsi"/>
              </w:rPr>
              <w:t>the committee</w:t>
            </w:r>
            <w:r w:rsidR="00F81E37" w:rsidRPr="000F28C1">
              <w:rPr>
                <w:rFonts w:asciiTheme="minorHAnsi" w:hAnsiTheme="minorHAnsi" w:cstheme="minorHAnsi"/>
              </w:rPr>
              <w:t xml:space="preserve"> so they can</w:t>
            </w:r>
            <w:r w:rsidR="00441655" w:rsidRPr="000F28C1">
              <w:rPr>
                <w:rFonts w:asciiTheme="minorHAnsi" w:hAnsiTheme="minorHAnsi" w:cstheme="minorHAnsi"/>
              </w:rPr>
              <w:t xml:space="preserve"> review and</w:t>
            </w:r>
            <w:r w:rsidR="00F81E37" w:rsidRPr="000F28C1">
              <w:rPr>
                <w:rFonts w:asciiTheme="minorHAnsi" w:hAnsiTheme="minorHAnsi" w:cstheme="minorHAnsi"/>
              </w:rPr>
              <w:t xml:space="preserve"> </w:t>
            </w:r>
            <w:r w:rsidR="00441655" w:rsidRPr="000F28C1">
              <w:rPr>
                <w:rFonts w:asciiTheme="minorHAnsi" w:hAnsiTheme="minorHAnsi" w:cstheme="minorHAnsi"/>
              </w:rPr>
              <w:t>vote on accepting the</w:t>
            </w:r>
            <w:r w:rsidR="00F81E37" w:rsidRPr="000F28C1">
              <w:rPr>
                <w:rFonts w:asciiTheme="minorHAnsi" w:hAnsiTheme="minorHAnsi" w:cstheme="minorHAnsi"/>
              </w:rPr>
              <w:t xml:space="preserve"> changes next week.  </w:t>
            </w:r>
            <w:r w:rsidR="00EA20D4" w:rsidRPr="000F28C1">
              <w:rPr>
                <w:rFonts w:asciiTheme="minorHAnsi" w:hAnsiTheme="minorHAnsi" w:cstheme="minorHAnsi"/>
              </w:rPr>
              <w:t xml:space="preserve"> She will then</w:t>
            </w:r>
            <w:r w:rsidR="00F81E37" w:rsidRPr="000F28C1">
              <w:rPr>
                <w:rFonts w:asciiTheme="minorHAnsi" w:hAnsiTheme="minorHAnsi" w:cstheme="minorHAnsi"/>
              </w:rPr>
              <w:t xml:space="preserve"> tell instructors</w:t>
            </w:r>
            <w:r w:rsidR="00EA20D4" w:rsidRPr="000F28C1">
              <w:rPr>
                <w:rFonts w:asciiTheme="minorHAnsi" w:hAnsiTheme="minorHAnsi" w:cstheme="minorHAnsi"/>
              </w:rPr>
              <w:t>, “</w:t>
            </w:r>
            <w:r w:rsidR="00F81E37" w:rsidRPr="000F28C1">
              <w:rPr>
                <w:rFonts w:asciiTheme="minorHAnsi" w:hAnsiTheme="minorHAnsi" w:cstheme="minorHAnsi"/>
              </w:rPr>
              <w:t>We</w:t>
            </w:r>
            <w:r w:rsidR="00EA20D4" w:rsidRPr="000F28C1">
              <w:rPr>
                <w:rFonts w:asciiTheme="minorHAnsi" w:hAnsiTheme="minorHAnsi" w:cstheme="minorHAnsi"/>
              </w:rPr>
              <w:t>’ve</w:t>
            </w:r>
            <w:r w:rsidR="00F81E37" w:rsidRPr="000F28C1">
              <w:rPr>
                <w:rFonts w:asciiTheme="minorHAnsi" w:hAnsiTheme="minorHAnsi" w:cstheme="minorHAnsi"/>
              </w:rPr>
              <w:t xml:space="preserve"> discussed</w:t>
            </w:r>
            <w:r w:rsidR="00EA20D4" w:rsidRPr="000F28C1">
              <w:rPr>
                <w:rFonts w:asciiTheme="minorHAnsi" w:hAnsiTheme="minorHAnsi" w:cstheme="minorHAnsi"/>
              </w:rPr>
              <w:t xml:space="preserve"> this issue</w:t>
            </w:r>
            <w:r w:rsidR="00F81E37" w:rsidRPr="000F28C1">
              <w:rPr>
                <w:rFonts w:asciiTheme="minorHAnsi" w:hAnsiTheme="minorHAnsi" w:cstheme="minorHAnsi"/>
              </w:rPr>
              <w:t xml:space="preserve">, this is what we want, </w:t>
            </w:r>
            <w:r w:rsidR="00EA20D4" w:rsidRPr="000F28C1">
              <w:rPr>
                <w:rFonts w:asciiTheme="minorHAnsi" w:hAnsiTheme="minorHAnsi" w:cstheme="minorHAnsi"/>
              </w:rPr>
              <w:t>and here i</w:t>
            </w:r>
            <w:r w:rsidR="00F81E37" w:rsidRPr="000F28C1">
              <w:rPr>
                <w:rFonts w:asciiTheme="minorHAnsi" w:hAnsiTheme="minorHAnsi" w:cstheme="minorHAnsi"/>
              </w:rPr>
              <w:t>s how you can do this in the future.</w:t>
            </w:r>
            <w:r w:rsidR="00EA20D4" w:rsidRPr="000F28C1">
              <w:rPr>
                <w:rFonts w:asciiTheme="minorHAnsi" w:hAnsiTheme="minorHAnsi" w:cstheme="minorHAnsi"/>
              </w:rPr>
              <w:t>”</w:t>
            </w:r>
          </w:p>
          <w:p w:rsidR="00EA20D4" w:rsidRPr="000F28C1" w:rsidRDefault="00EA20D4" w:rsidP="00EA20D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Default="0017053F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255A97" w:rsidRDefault="00255A97" w:rsidP="00AC73A2">
            <w:pPr>
              <w:rPr>
                <w:rFonts w:asciiTheme="minorHAnsi" w:hAnsiTheme="minorHAnsi" w:cstheme="minorHAnsi"/>
              </w:rPr>
            </w:pPr>
          </w:p>
          <w:p w:rsidR="009C6521" w:rsidRDefault="00255A9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GEC agreed to </w:t>
            </w:r>
            <w:r w:rsidR="00225258">
              <w:rPr>
                <w:rFonts w:asciiTheme="minorHAnsi" w:hAnsiTheme="minorHAnsi" w:cstheme="minorHAnsi"/>
              </w:rPr>
              <w:t>have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412BA">
              <w:rPr>
                <w:rFonts w:asciiTheme="minorHAnsi" w:hAnsiTheme="minorHAnsi" w:cstheme="minorHAnsi"/>
              </w:rPr>
              <w:t xml:space="preserve">the word “How” removed from </w:t>
            </w:r>
            <w:r>
              <w:rPr>
                <w:rFonts w:asciiTheme="minorHAnsi" w:hAnsiTheme="minorHAnsi" w:cstheme="minorHAnsi"/>
              </w:rPr>
              <w:t>CAR question #14</w:t>
            </w:r>
            <w:r w:rsidR="003412BA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25258">
              <w:rPr>
                <w:rFonts w:asciiTheme="minorHAnsi" w:hAnsiTheme="minorHAnsi" w:cstheme="minorHAnsi"/>
              </w:rPr>
              <w:t>Director will have this done and have revised versions emailed to assessing instructors.</w:t>
            </w:r>
          </w:p>
          <w:p w:rsidR="009C25CC" w:rsidRDefault="009C25CC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C25CC" w:rsidRPr="00532C72" w:rsidRDefault="00433E4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412BA">
              <w:rPr>
                <w:rFonts w:asciiTheme="minorHAnsi" w:hAnsiTheme="minorHAnsi" w:cstheme="minorHAnsi"/>
              </w:rPr>
              <w:t xml:space="preserve">Chair will revise </w:t>
            </w:r>
            <w:r w:rsidR="003412BA" w:rsidRPr="003412BA">
              <w:rPr>
                <w:rFonts w:asciiTheme="minorHAnsi" w:hAnsiTheme="minorHAnsi" w:cstheme="minorHAnsi"/>
              </w:rPr>
              <w:t xml:space="preserve">CAR </w:t>
            </w:r>
            <w:r w:rsidRPr="003412BA">
              <w:rPr>
                <w:rFonts w:asciiTheme="minorHAnsi" w:hAnsiTheme="minorHAnsi" w:cstheme="minorHAnsi"/>
              </w:rPr>
              <w:t>language and present to committee.</w:t>
            </w:r>
          </w:p>
        </w:tc>
      </w:tr>
      <w:tr w:rsidR="0017053F" w:rsidRPr="00532C72" w:rsidTr="006867F6">
        <w:trPr>
          <w:trHeight w:val="18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8" w:rsidRPr="00EB7ADF" w:rsidRDefault="00730138" w:rsidP="00730138">
            <w:pPr>
              <w:rPr>
                <w:rFonts w:asciiTheme="minorHAnsi" w:hAnsiTheme="minorHAnsi" w:cstheme="minorHAnsi"/>
                <w:b/>
              </w:rPr>
            </w:pPr>
            <w:r w:rsidRPr="00EB7ADF">
              <w:rPr>
                <w:rFonts w:asciiTheme="minorHAnsi" w:hAnsiTheme="minorHAnsi" w:cstheme="minorHAnsi"/>
                <w:b/>
              </w:rPr>
              <w:lastRenderedPageBreak/>
              <w:t>Curriculum items for consideration:</w:t>
            </w:r>
          </w:p>
          <w:p w:rsidR="00730138" w:rsidRPr="00EB7ADF" w:rsidRDefault="00730138" w:rsidP="00730138">
            <w:pPr>
              <w:rPr>
                <w:rFonts w:asciiTheme="minorHAnsi" w:hAnsiTheme="minorHAnsi" w:cstheme="minorHAnsi"/>
              </w:rPr>
            </w:pPr>
          </w:p>
          <w:p w:rsidR="00730138" w:rsidRPr="00EB7ADF" w:rsidRDefault="00730138" w:rsidP="00730138">
            <w:pPr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t xml:space="preserve">Log 8480: Course change – HST 376, </w:t>
            </w:r>
            <w:r w:rsidRPr="00EB7ADF">
              <w:rPr>
                <w:rFonts w:asciiTheme="minorHAnsi" w:hAnsiTheme="minorHAnsi" w:cstheme="minorHAnsi"/>
                <w:shd w:val="clear" w:color="auto" w:fill="FCFCFC"/>
              </w:rPr>
              <w:t xml:space="preserve">History of Witch Hunts </w:t>
            </w:r>
            <w:r w:rsidRPr="00EB7ADF">
              <w:rPr>
                <w:rFonts w:asciiTheme="minorHAnsi" w:hAnsiTheme="minorHAnsi" w:cstheme="minorHAnsi"/>
              </w:rPr>
              <w:t>[new to GEC]</w:t>
            </w:r>
          </w:p>
          <w:p w:rsidR="00730138" w:rsidRPr="00EB7ADF" w:rsidRDefault="00730138" w:rsidP="00730138">
            <w:pPr>
              <w:ind w:left="360"/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t>Note: The change is to move the course from Themes to Issues (Identity).</w:t>
            </w:r>
          </w:p>
          <w:p w:rsidR="00730138" w:rsidRPr="00EB7ADF" w:rsidRDefault="00730138" w:rsidP="00730138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730138" w:rsidRPr="00EB7ADF" w:rsidRDefault="00730138" w:rsidP="00730138">
            <w:pPr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t xml:space="preserve">Log 8720: Course change – BIO 319, </w:t>
            </w:r>
            <w:r w:rsidRPr="00EB7ADF">
              <w:rPr>
                <w:rFonts w:asciiTheme="minorHAnsi" w:hAnsiTheme="minorHAnsi" w:cstheme="minorHAnsi"/>
                <w:shd w:val="clear" w:color="auto" w:fill="FCFCFC"/>
              </w:rPr>
              <w:t xml:space="preserve">Global Agricultural Sustainability </w:t>
            </w:r>
            <w:r w:rsidRPr="00EB7ADF">
              <w:rPr>
                <w:rFonts w:asciiTheme="minorHAnsi" w:hAnsiTheme="minorHAnsi" w:cstheme="minorHAnsi"/>
              </w:rPr>
              <w:t>[new to GEC]</w:t>
            </w:r>
          </w:p>
          <w:p w:rsidR="00730138" w:rsidRPr="00EB7ADF" w:rsidRDefault="00730138" w:rsidP="00730138">
            <w:pPr>
              <w:ind w:left="360"/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lastRenderedPageBreak/>
              <w:t>Note: The change is to move the course from Themes to Issues (Sustainability).</w:t>
            </w:r>
          </w:p>
          <w:p w:rsidR="00730138" w:rsidRPr="00EB7ADF" w:rsidRDefault="00730138" w:rsidP="00730138">
            <w:pPr>
              <w:rPr>
                <w:rFonts w:asciiTheme="minorHAnsi" w:hAnsiTheme="minorHAnsi" w:cstheme="minorHAnsi"/>
              </w:rPr>
            </w:pPr>
          </w:p>
          <w:p w:rsidR="00730138" w:rsidRPr="00EB7ADF" w:rsidRDefault="00730138" w:rsidP="00730138">
            <w:pPr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t xml:space="preserve">Log 8709: Course change – LIB 400, </w:t>
            </w:r>
            <w:r w:rsidRPr="00EB7ADF">
              <w:rPr>
                <w:rFonts w:asciiTheme="minorHAnsi" w:hAnsiTheme="minorHAnsi" w:cstheme="minorHAnsi"/>
                <w:shd w:val="clear" w:color="auto" w:fill="FCFCFC"/>
              </w:rPr>
              <w:t xml:space="preserve">Visionary Thinkers </w:t>
            </w:r>
            <w:r w:rsidRPr="00EB7ADF">
              <w:rPr>
                <w:rFonts w:asciiTheme="minorHAnsi" w:hAnsiTheme="minorHAnsi" w:cstheme="minorHAnsi"/>
              </w:rPr>
              <w:t>[new to GEC]</w:t>
            </w:r>
          </w:p>
          <w:p w:rsidR="00730138" w:rsidRPr="00EB7ADF" w:rsidRDefault="00730138" w:rsidP="00730138">
            <w:pPr>
              <w:ind w:left="360"/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t>Note: The change is to add the course to Cultures: World Perspectives.</w:t>
            </w:r>
          </w:p>
          <w:p w:rsidR="00EC6068" w:rsidRPr="00EB7ADF" w:rsidRDefault="00EC6068" w:rsidP="007929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8" w:rsidRPr="003B50C6" w:rsidRDefault="00F81E37" w:rsidP="0061218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B50C6">
              <w:rPr>
                <w:rFonts w:asciiTheme="minorHAnsi" w:hAnsiTheme="minorHAnsi" w:cstheme="minorHAnsi"/>
                <w:b/>
              </w:rPr>
              <w:lastRenderedPageBreak/>
              <w:t>HST 376</w:t>
            </w:r>
            <w:r w:rsidR="003412BA">
              <w:rPr>
                <w:rFonts w:asciiTheme="minorHAnsi" w:hAnsiTheme="minorHAnsi" w:cstheme="minorHAnsi"/>
                <w:b/>
              </w:rPr>
              <w:t xml:space="preserve">  Log #8480</w:t>
            </w:r>
          </w:p>
          <w:p w:rsidR="00F81E37" w:rsidRDefault="00F81E37" w:rsidP="00612181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F81E37" w:rsidRDefault="00F81E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3B50C6">
              <w:rPr>
                <w:rFonts w:asciiTheme="minorHAnsi" w:hAnsiTheme="minorHAnsi" w:cstheme="minorHAnsi"/>
              </w:rPr>
              <w:t>he course t</w:t>
            </w:r>
            <w:r>
              <w:rPr>
                <w:rFonts w:asciiTheme="minorHAnsi" w:hAnsiTheme="minorHAnsi" w:cstheme="minorHAnsi"/>
              </w:rPr>
              <w:t>itle was changed because students were concerned that</w:t>
            </w:r>
            <w:r w:rsidR="003B50C6">
              <w:rPr>
                <w:rFonts w:asciiTheme="minorHAnsi" w:hAnsiTheme="minorHAnsi" w:cstheme="minorHAnsi"/>
              </w:rPr>
              <w:t xml:space="preserve"> “The History of Witches” meant they woul</w:t>
            </w:r>
            <w:r>
              <w:rPr>
                <w:rFonts w:asciiTheme="minorHAnsi" w:hAnsiTheme="minorHAnsi" w:cstheme="minorHAnsi"/>
              </w:rPr>
              <w:t xml:space="preserve">d be learning </w:t>
            </w:r>
            <w:r w:rsidR="009D20CD">
              <w:rPr>
                <w:rFonts w:asciiTheme="minorHAnsi" w:hAnsiTheme="minorHAnsi" w:cstheme="minorHAnsi"/>
              </w:rPr>
              <w:t xml:space="preserve">about </w:t>
            </w:r>
            <w:r>
              <w:rPr>
                <w:rFonts w:asciiTheme="minorHAnsi" w:hAnsiTheme="minorHAnsi" w:cstheme="minorHAnsi"/>
              </w:rPr>
              <w:t>witchcraft</w:t>
            </w:r>
            <w:r w:rsidR="003B50C6">
              <w:rPr>
                <w:rFonts w:asciiTheme="minorHAnsi" w:hAnsiTheme="minorHAnsi" w:cstheme="minorHAnsi"/>
              </w:rPr>
              <w:t>.</w:t>
            </w:r>
          </w:p>
          <w:p w:rsidR="00F81E37" w:rsidRDefault="00F81E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3B50C6" w:rsidRDefault="003B50C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were very happy with the proposal overall.  Our only request is that the proposer to provide a more explicit definition of </w:t>
            </w:r>
            <w:r w:rsidR="00F81E37">
              <w:rPr>
                <w:rFonts w:asciiTheme="minorHAnsi" w:hAnsiTheme="minorHAnsi" w:cstheme="minorHAnsi"/>
              </w:rPr>
              <w:t>how</w:t>
            </w:r>
            <w:r>
              <w:rPr>
                <w:rFonts w:asciiTheme="minorHAnsi" w:hAnsiTheme="minorHAnsi" w:cstheme="minorHAnsi"/>
              </w:rPr>
              <w:t xml:space="preserve"> the course relates to Identity.  If the amendment is done well, we would like to use the proposal as a model.</w:t>
            </w:r>
          </w:p>
          <w:p w:rsidR="00ED1B52" w:rsidRDefault="00ED1B52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CF5B26" w:rsidRDefault="00CF5B2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CF5B26" w:rsidRDefault="00CF5B26" w:rsidP="00ED1B52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CF5B26" w:rsidRDefault="00CF5B26" w:rsidP="00ED1B52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CF5B26" w:rsidRDefault="00CF5B26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CE62C2" w:rsidRDefault="00CE62C2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CE62C2" w:rsidRDefault="00CE62C2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CF5B26" w:rsidRDefault="00CF5B26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CF5B26" w:rsidRDefault="00CF5B26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CF5B26" w:rsidRDefault="00CF5B26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CF5B26" w:rsidRDefault="00CF5B26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CE62C2" w:rsidRDefault="00CE62C2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9C6237" w:rsidRDefault="009C6237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9C6237" w:rsidRDefault="009C6237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9C6237" w:rsidRDefault="009C6237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ED1B52" w:rsidRDefault="00ED1B52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B50C6">
              <w:rPr>
                <w:rFonts w:asciiTheme="minorHAnsi" w:hAnsiTheme="minorHAnsi" w:cstheme="minorHAnsi"/>
                <w:b/>
              </w:rPr>
              <w:lastRenderedPageBreak/>
              <w:t>BIO 319</w:t>
            </w:r>
            <w:r w:rsidR="003412BA">
              <w:rPr>
                <w:rFonts w:asciiTheme="minorHAnsi" w:hAnsiTheme="minorHAnsi" w:cstheme="minorHAnsi"/>
                <w:b/>
              </w:rPr>
              <w:t xml:space="preserve">  Log #8720</w:t>
            </w:r>
          </w:p>
          <w:p w:rsidR="009C6237" w:rsidRPr="003B50C6" w:rsidRDefault="009C6237" w:rsidP="00ED1B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CF5B26" w:rsidRDefault="003412BA" w:rsidP="00ED1B52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Regarding </w:t>
            </w:r>
            <w:proofErr w:type="spellStart"/>
            <w:r w:rsidR="00CF5B26">
              <w:rPr>
                <w:rFonts w:asciiTheme="minorHAnsi" w:hAnsiTheme="minorHAnsi" w:cstheme="minorHAnsi"/>
              </w:rPr>
              <w:t>SoRs</w:t>
            </w:r>
            <w:proofErr w:type="spellEnd"/>
            <w:r w:rsidR="00CF5B26">
              <w:rPr>
                <w:rFonts w:asciiTheme="minorHAnsi" w:hAnsiTheme="minorHAnsi" w:cstheme="minorHAnsi"/>
              </w:rPr>
              <w:t xml:space="preserve">:  Currently, GE </w:t>
            </w:r>
            <w:r w:rsidR="00715AA0">
              <w:rPr>
                <w:rFonts w:asciiTheme="minorHAnsi" w:hAnsiTheme="minorHAnsi" w:cstheme="minorHAnsi"/>
              </w:rPr>
              <w:t xml:space="preserve">categories and </w:t>
            </w:r>
            <w:r w:rsidR="00CF5B26">
              <w:rPr>
                <w:rFonts w:asciiTheme="minorHAnsi" w:hAnsiTheme="minorHAnsi" w:cstheme="minorHAnsi"/>
              </w:rPr>
              <w:t xml:space="preserve">goals have not been included in a number of </w:t>
            </w:r>
            <w:proofErr w:type="spellStart"/>
            <w:r w:rsidR="00CF5B26">
              <w:rPr>
                <w:rFonts w:asciiTheme="minorHAnsi" w:hAnsiTheme="minorHAnsi" w:cstheme="minorHAnsi"/>
              </w:rPr>
              <w:t>SoRs</w:t>
            </w:r>
            <w:proofErr w:type="spellEnd"/>
            <w:r w:rsidR="00CF5B26">
              <w:rPr>
                <w:rFonts w:asciiTheme="minorHAnsi" w:hAnsiTheme="minorHAnsi" w:cstheme="minorHAnsi"/>
              </w:rPr>
              <w:t>.   This is a problem because it is the only binding document</w:t>
            </w:r>
            <w:r w:rsidR="00715AA0">
              <w:rPr>
                <w:rFonts w:asciiTheme="minorHAnsi" w:hAnsiTheme="minorHAnsi" w:cstheme="minorHAnsi"/>
              </w:rPr>
              <w:t xml:space="preserve"> for course instruction</w:t>
            </w:r>
            <w:r w:rsidR="00CF5B26">
              <w:rPr>
                <w:rFonts w:asciiTheme="minorHAnsi" w:hAnsiTheme="minorHAnsi" w:cstheme="minorHAnsi"/>
              </w:rPr>
              <w:t xml:space="preserve">, and instructors may feel they are not required to teach goals </w:t>
            </w:r>
            <w:r>
              <w:rPr>
                <w:rFonts w:asciiTheme="minorHAnsi" w:hAnsiTheme="minorHAnsi" w:cstheme="minorHAnsi"/>
              </w:rPr>
              <w:t>which</w:t>
            </w:r>
            <w:r w:rsidR="00CF5B26">
              <w:rPr>
                <w:rFonts w:asciiTheme="minorHAnsi" w:hAnsiTheme="minorHAnsi" w:cstheme="minorHAnsi"/>
              </w:rPr>
              <w:t xml:space="preserve"> are not </w:t>
            </w:r>
            <w:r w:rsidR="00715AA0">
              <w:rPr>
                <w:rFonts w:asciiTheme="minorHAnsi" w:hAnsiTheme="minorHAnsi" w:cstheme="minorHAnsi"/>
              </w:rPr>
              <w:t xml:space="preserve">mentioned </w:t>
            </w:r>
            <w:r w:rsidR="00CF5B26">
              <w:rPr>
                <w:rFonts w:asciiTheme="minorHAnsi" w:hAnsiTheme="minorHAnsi" w:cstheme="minorHAnsi"/>
              </w:rPr>
              <w:t xml:space="preserve">in the </w:t>
            </w:r>
            <w:proofErr w:type="spellStart"/>
            <w:r w:rsidR="00CF5B26">
              <w:rPr>
                <w:rFonts w:asciiTheme="minorHAnsi" w:hAnsiTheme="minorHAnsi" w:cstheme="minorHAnsi"/>
              </w:rPr>
              <w:t>SoR</w:t>
            </w:r>
            <w:proofErr w:type="spellEnd"/>
            <w:r w:rsidR="00CF5B26">
              <w:rPr>
                <w:rFonts w:asciiTheme="minorHAnsi" w:hAnsiTheme="minorHAnsi" w:cstheme="minorHAnsi"/>
              </w:rPr>
              <w:t xml:space="preserve">.  </w:t>
            </w:r>
            <w:r w:rsidR="00715AA0">
              <w:rPr>
                <w:rFonts w:asciiTheme="minorHAnsi" w:hAnsiTheme="minorHAnsi" w:cstheme="minorHAnsi"/>
              </w:rPr>
              <w:t xml:space="preserve">If we learn that </w:t>
            </w:r>
            <w:r w:rsidR="00CE62C2">
              <w:rPr>
                <w:rFonts w:asciiTheme="minorHAnsi" w:hAnsiTheme="minorHAnsi" w:cstheme="minorHAnsi"/>
              </w:rPr>
              <w:t xml:space="preserve">proposers can go back in and add GE goals information, </w:t>
            </w:r>
            <w:r w:rsidR="00715AA0">
              <w:rPr>
                <w:rFonts w:asciiTheme="minorHAnsi" w:hAnsiTheme="minorHAnsi" w:cstheme="minorHAnsi"/>
              </w:rPr>
              <w:t xml:space="preserve">we will ask </w:t>
            </w:r>
            <w:r w:rsidR="00E0326A">
              <w:rPr>
                <w:rFonts w:asciiTheme="minorHAnsi" w:hAnsiTheme="minorHAnsi" w:cstheme="minorHAnsi"/>
              </w:rPr>
              <w:t>them to do this if it is not already included</w:t>
            </w:r>
            <w:r w:rsidR="00715AA0">
              <w:rPr>
                <w:rFonts w:asciiTheme="minorHAnsi" w:hAnsiTheme="minorHAnsi" w:cstheme="minorHAnsi"/>
              </w:rPr>
              <w:t>.</w:t>
            </w:r>
          </w:p>
          <w:p w:rsidR="00715AA0" w:rsidRDefault="00715AA0" w:rsidP="00ED1B52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977F7" w:rsidRDefault="003B50C6" w:rsidP="00ED1B52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would like the proposer to add the GE goal information to the </w:t>
            </w:r>
            <w:proofErr w:type="spellStart"/>
            <w:r>
              <w:rPr>
                <w:rFonts w:asciiTheme="minorHAnsi" w:hAnsiTheme="minorHAnsi" w:cstheme="minorHAnsi"/>
              </w:rPr>
              <w:t>SoR</w:t>
            </w:r>
            <w:proofErr w:type="spellEnd"/>
            <w:r>
              <w:rPr>
                <w:rFonts w:asciiTheme="minorHAnsi" w:hAnsiTheme="minorHAnsi" w:cstheme="minorHAnsi"/>
              </w:rPr>
              <w:t xml:space="preserve"> if this is possible.  </w:t>
            </w:r>
            <w:r w:rsidR="00E0326A">
              <w:rPr>
                <w:rFonts w:asciiTheme="minorHAnsi" w:hAnsiTheme="minorHAnsi" w:cstheme="minorHAnsi"/>
              </w:rPr>
              <w:t xml:space="preserve"> We will defer responding</w:t>
            </w:r>
            <w:r w:rsidR="00F57F14">
              <w:rPr>
                <w:rFonts w:asciiTheme="minorHAnsi" w:hAnsiTheme="minorHAnsi" w:cstheme="minorHAnsi"/>
              </w:rPr>
              <w:t xml:space="preserve"> until we find out </w:t>
            </w:r>
            <w:r w:rsidR="00E0326A">
              <w:rPr>
                <w:rFonts w:asciiTheme="minorHAnsi" w:hAnsiTheme="minorHAnsi" w:cstheme="minorHAnsi"/>
              </w:rPr>
              <w:t>whether</w:t>
            </w:r>
            <w:r w:rsidR="00F57F14">
              <w:rPr>
                <w:rFonts w:asciiTheme="minorHAnsi" w:hAnsiTheme="minorHAnsi" w:cstheme="minorHAnsi"/>
              </w:rPr>
              <w:t xml:space="preserve"> </w:t>
            </w:r>
            <w:r w:rsidR="00E977F7">
              <w:rPr>
                <w:rFonts w:asciiTheme="minorHAnsi" w:hAnsiTheme="minorHAnsi" w:cstheme="minorHAnsi"/>
              </w:rPr>
              <w:t>this can be done</w:t>
            </w:r>
            <w:r w:rsidR="00F123CE">
              <w:rPr>
                <w:rFonts w:asciiTheme="minorHAnsi" w:hAnsiTheme="minorHAnsi" w:cstheme="minorHAnsi"/>
              </w:rPr>
              <w:t xml:space="preserve"> </w:t>
            </w:r>
            <w:r w:rsidR="00F123CE" w:rsidRPr="003412BA">
              <w:rPr>
                <w:rFonts w:asciiTheme="minorHAnsi" w:hAnsiTheme="minorHAnsi" w:cstheme="minorHAnsi"/>
              </w:rPr>
              <w:t>in Sail</w:t>
            </w:r>
            <w:r w:rsidR="00E977F7" w:rsidRPr="003412BA">
              <w:rPr>
                <w:rFonts w:asciiTheme="minorHAnsi" w:hAnsiTheme="minorHAnsi" w:cstheme="minorHAnsi"/>
              </w:rPr>
              <w:t>.</w:t>
            </w:r>
          </w:p>
          <w:p w:rsidR="00715AA0" w:rsidRDefault="00715AA0" w:rsidP="00715AA0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715AA0" w:rsidRDefault="00715AA0" w:rsidP="00715A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UCC will </w:t>
            </w:r>
            <w:r w:rsidR="00E0326A">
              <w:rPr>
                <w:rFonts w:asciiTheme="minorHAnsi" w:hAnsiTheme="minorHAnsi" w:cstheme="minorHAnsi"/>
              </w:rPr>
              <w:t>be changing the proposal entry system in Sail, adding radio buttons that proposers can use to have GE goal info auto populate.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  <w:p w:rsidR="00E977F7" w:rsidRDefault="00E977F7" w:rsidP="00ED1B52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2A7FB9" w:rsidRDefault="002A7FB9" w:rsidP="00E977F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977F7" w:rsidRPr="00733086" w:rsidRDefault="00E977F7" w:rsidP="00E977F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33086">
              <w:rPr>
                <w:rFonts w:asciiTheme="minorHAnsi" w:hAnsiTheme="minorHAnsi" w:cstheme="minorHAnsi"/>
                <w:b/>
              </w:rPr>
              <w:t>LIB 400</w:t>
            </w:r>
            <w:r w:rsidR="009C6237">
              <w:rPr>
                <w:rFonts w:asciiTheme="minorHAnsi" w:hAnsiTheme="minorHAnsi" w:cstheme="minorHAnsi"/>
                <w:b/>
              </w:rPr>
              <w:t xml:space="preserve">  Log #8709</w:t>
            </w:r>
          </w:p>
          <w:p w:rsidR="00715AA0" w:rsidRDefault="00C87B2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715AA0">
              <w:rPr>
                <w:rFonts w:asciiTheme="minorHAnsi" w:hAnsiTheme="minorHAnsi" w:cstheme="minorHAnsi"/>
              </w:rPr>
              <w:t xml:space="preserve">The “Teach” and “Measure” sections under </w:t>
            </w:r>
            <w:r w:rsidR="00715AA0" w:rsidRPr="009C6237">
              <w:rPr>
                <w:rFonts w:asciiTheme="minorHAnsi" w:hAnsiTheme="minorHAnsi" w:cstheme="minorHAnsi"/>
              </w:rPr>
              <w:t xml:space="preserve">the </w:t>
            </w:r>
            <w:r w:rsidR="00F123CE" w:rsidRPr="009C6237">
              <w:rPr>
                <w:rFonts w:asciiTheme="minorHAnsi" w:hAnsiTheme="minorHAnsi" w:cstheme="minorHAnsi"/>
              </w:rPr>
              <w:t xml:space="preserve">second World Perspectives </w:t>
            </w:r>
            <w:r w:rsidR="00715AA0" w:rsidRPr="009C6237">
              <w:rPr>
                <w:rFonts w:asciiTheme="minorHAnsi" w:hAnsiTheme="minorHAnsi" w:cstheme="minorHAnsi"/>
              </w:rPr>
              <w:t>content</w:t>
            </w:r>
            <w:r w:rsidR="00715AA0">
              <w:rPr>
                <w:rFonts w:asciiTheme="minorHAnsi" w:hAnsiTheme="minorHAnsi" w:cstheme="minorHAnsi"/>
              </w:rPr>
              <w:t xml:space="preserve"> goal were left blank.</w:t>
            </w:r>
          </w:p>
          <w:p w:rsidR="00715AA0" w:rsidRDefault="00715AA0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977F7" w:rsidRDefault="009C62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="00096C9E">
              <w:rPr>
                <w:rFonts w:asciiTheme="minorHAnsi" w:hAnsiTheme="minorHAnsi" w:cstheme="minorHAnsi"/>
              </w:rPr>
              <w:t xml:space="preserve"> </w:t>
            </w:r>
            <w:r w:rsidR="00715AA0">
              <w:rPr>
                <w:rFonts w:asciiTheme="minorHAnsi" w:hAnsiTheme="minorHAnsi" w:cstheme="minorHAnsi"/>
              </w:rPr>
              <w:t xml:space="preserve">description </w:t>
            </w:r>
            <w:r w:rsidR="00CC7870">
              <w:rPr>
                <w:rFonts w:asciiTheme="minorHAnsi" w:hAnsiTheme="minorHAnsi" w:cstheme="minorHAnsi"/>
              </w:rPr>
              <w:t>(</w:t>
            </w:r>
            <w:r w:rsidR="00CC7870" w:rsidRPr="009C6237">
              <w:rPr>
                <w:rFonts w:asciiTheme="minorHAnsi" w:hAnsiTheme="minorHAnsi" w:cstheme="minorHAnsi"/>
              </w:rPr>
              <w:t>and perhaps the title</w:t>
            </w:r>
            <w:r w:rsidR="00CC7870">
              <w:rPr>
                <w:rFonts w:asciiTheme="minorHAnsi" w:hAnsiTheme="minorHAnsi" w:cstheme="minorHAnsi"/>
              </w:rPr>
              <w:t xml:space="preserve">) </w:t>
            </w:r>
            <w:r w:rsidR="00715AA0">
              <w:rPr>
                <w:rFonts w:asciiTheme="minorHAnsi" w:hAnsiTheme="minorHAnsi" w:cstheme="minorHAnsi"/>
              </w:rPr>
              <w:t xml:space="preserve">should specify that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096C9E">
              <w:rPr>
                <w:rFonts w:asciiTheme="minorHAnsi" w:hAnsiTheme="minorHAnsi" w:cstheme="minorHAnsi"/>
              </w:rPr>
              <w:t xml:space="preserve">emphasis is on cultures </w:t>
            </w:r>
            <w:r w:rsidR="00CC7870">
              <w:rPr>
                <w:rFonts w:asciiTheme="minorHAnsi" w:hAnsiTheme="minorHAnsi" w:cstheme="minorHAnsi"/>
              </w:rPr>
              <w:t xml:space="preserve">primarily </w:t>
            </w:r>
            <w:r w:rsidR="00096C9E">
              <w:rPr>
                <w:rFonts w:asciiTheme="minorHAnsi" w:hAnsiTheme="minorHAnsi" w:cstheme="minorHAnsi"/>
              </w:rPr>
              <w:t xml:space="preserve">outside of the U.S.  </w:t>
            </w:r>
            <w:r w:rsidR="00733086">
              <w:rPr>
                <w:rFonts w:asciiTheme="minorHAnsi" w:hAnsiTheme="minorHAnsi" w:cstheme="minorHAnsi"/>
              </w:rPr>
              <w:t xml:space="preserve"> We want to be sure the course distinguishes itself from the existing “Visionary Thinkers in the American Mosaic” course and emphasizes the World Perspectives attribute.</w:t>
            </w:r>
          </w:p>
          <w:p w:rsidR="00096C9E" w:rsidRDefault="00096C9E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96C9E" w:rsidRPr="009C6237" w:rsidRDefault="00096C9E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would also like the proposer to be more explicit about what the instructor will </w:t>
            </w:r>
            <w:r w:rsidRPr="009C6237">
              <w:rPr>
                <w:rFonts w:asciiTheme="minorHAnsi" w:hAnsiTheme="minorHAnsi" w:cstheme="minorHAnsi"/>
              </w:rPr>
              <w:t>do</w:t>
            </w:r>
            <w:r w:rsidR="00CC7870" w:rsidRPr="009C6237">
              <w:rPr>
                <w:rFonts w:asciiTheme="minorHAnsi" w:hAnsiTheme="minorHAnsi" w:cstheme="minorHAnsi"/>
              </w:rPr>
              <w:t xml:space="preserve"> in the Teach entries for many of the goals</w:t>
            </w:r>
            <w:r w:rsidRPr="009C6237">
              <w:rPr>
                <w:rFonts w:asciiTheme="minorHAnsi" w:hAnsiTheme="minorHAnsi" w:cstheme="minorHAnsi"/>
              </w:rPr>
              <w:t>.</w:t>
            </w:r>
          </w:p>
          <w:p w:rsidR="00C87B26" w:rsidRDefault="00C87B2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513B6" w:rsidRDefault="0073308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importance of distinguishing bet</w:t>
            </w:r>
            <w:r w:rsidR="000513B6">
              <w:rPr>
                <w:rFonts w:asciiTheme="minorHAnsi" w:hAnsiTheme="minorHAnsi" w:cstheme="minorHAnsi"/>
              </w:rPr>
              <w:t xml:space="preserve">ween </w:t>
            </w:r>
            <w:r>
              <w:rPr>
                <w:rFonts w:asciiTheme="minorHAnsi" w:hAnsiTheme="minorHAnsi" w:cstheme="minorHAnsi"/>
              </w:rPr>
              <w:t>“</w:t>
            </w:r>
            <w:r w:rsidR="000513B6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.</w:t>
            </w:r>
            <w:r w:rsidR="000513B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.” </w:t>
            </w:r>
            <w:r w:rsidR="000513B6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>“</w:t>
            </w:r>
            <w:r w:rsidR="000513B6">
              <w:rPr>
                <w:rFonts w:asciiTheme="minorHAnsi" w:hAnsiTheme="minorHAnsi" w:cstheme="minorHAnsi"/>
              </w:rPr>
              <w:t>American</w:t>
            </w:r>
            <w:r>
              <w:rPr>
                <w:rFonts w:asciiTheme="minorHAnsi" w:hAnsiTheme="minorHAnsi" w:cstheme="minorHAnsi"/>
              </w:rPr>
              <w:t>” was also discussed</w:t>
            </w:r>
            <w:r w:rsidR="000513B6">
              <w:rPr>
                <w:rFonts w:asciiTheme="minorHAnsi" w:hAnsiTheme="minorHAnsi" w:cstheme="minorHAnsi"/>
              </w:rPr>
              <w:t xml:space="preserve">. </w:t>
            </w:r>
          </w:p>
          <w:p w:rsidR="000513B6" w:rsidRDefault="000513B6" w:rsidP="00C87B26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C87B26" w:rsidRPr="00532C72" w:rsidRDefault="00C87B26" w:rsidP="00C87B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FF" w:rsidRDefault="00D238FF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J. Lara moved to request </w:t>
            </w:r>
            <w:r w:rsidR="003412BA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more explicit description of how the c</w:t>
            </w:r>
            <w:r w:rsidR="009D20CD">
              <w:rPr>
                <w:rFonts w:asciiTheme="minorHAnsi" w:hAnsiTheme="minorHAnsi" w:cstheme="minorHAnsi"/>
              </w:rPr>
              <w:t xml:space="preserve">ourse relates to identity.  </w:t>
            </w:r>
            <w:r>
              <w:rPr>
                <w:rFonts w:asciiTheme="minorHAnsi" w:hAnsiTheme="minorHAnsi" w:cstheme="minorHAnsi"/>
              </w:rPr>
              <w:t xml:space="preserve">J. Maouene second.  Motion carried </w:t>
            </w:r>
            <w:r w:rsidR="00CF5B26">
              <w:rPr>
                <w:rFonts w:asciiTheme="minorHAnsi" w:hAnsiTheme="minorHAnsi" w:cstheme="minorHAnsi"/>
              </w:rPr>
              <w:t>17-0.</w:t>
            </w:r>
          </w:p>
          <w:p w:rsidR="00CF5B26" w:rsidRDefault="00CF5B2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D238FF" w:rsidRDefault="00D238FF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Two friendly amendments were subsequently made: </w:t>
            </w:r>
          </w:p>
          <w:p w:rsidR="00D238FF" w:rsidRDefault="00D238FF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1) Return the proposal to the chair only</w:t>
            </w:r>
          </w:p>
          <w:p w:rsidR="00D238FF" w:rsidRDefault="00D238FF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2) Ask proposer to see if she can add GE goal information to the </w:t>
            </w:r>
            <w:proofErr w:type="spellStart"/>
            <w:r>
              <w:rPr>
                <w:rFonts w:asciiTheme="minorHAnsi" w:hAnsiTheme="minorHAnsi" w:cstheme="minorHAnsi"/>
              </w:rPr>
              <w:t>SoR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let us know whether it can be done</w:t>
            </w:r>
            <w:r w:rsidR="00F123CE">
              <w:rPr>
                <w:rFonts w:asciiTheme="minorHAnsi" w:hAnsiTheme="minorHAnsi" w:cstheme="minorHAnsi"/>
              </w:rPr>
              <w:t xml:space="preserve"> </w:t>
            </w:r>
            <w:r w:rsidR="00F123CE" w:rsidRPr="003412BA">
              <w:rPr>
                <w:rFonts w:asciiTheme="minorHAnsi" w:hAnsiTheme="minorHAnsi" w:cstheme="minorHAnsi"/>
              </w:rPr>
              <w:t>in Sail</w:t>
            </w:r>
            <w:r w:rsidRPr="003412BA">
              <w:rPr>
                <w:rFonts w:asciiTheme="minorHAnsi" w:hAnsiTheme="minorHAnsi" w:cstheme="minorHAnsi"/>
              </w:rPr>
              <w:t>.</w:t>
            </w:r>
          </w:p>
          <w:p w:rsidR="00327DCF" w:rsidRDefault="00327DCF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2A7FB9" w:rsidRDefault="002A7FB9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3412BA" w:rsidRDefault="003412BA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3412BA" w:rsidRDefault="003412BA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3412BA" w:rsidRDefault="003412BA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715AA0" w:rsidRDefault="0073308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chair</w:t>
            </w:r>
            <w:r w:rsidR="00715AA0">
              <w:rPr>
                <w:rFonts w:asciiTheme="minorHAnsi" w:hAnsiTheme="minorHAnsi" w:cstheme="minorHAnsi"/>
              </w:rPr>
              <w:t xml:space="preserve"> move</w:t>
            </w:r>
            <w:r>
              <w:rPr>
                <w:rFonts w:asciiTheme="minorHAnsi" w:hAnsiTheme="minorHAnsi" w:cstheme="minorHAnsi"/>
              </w:rPr>
              <w:t>d</w:t>
            </w:r>
            <w:r w:rsidR="00715AA0">
              <w:rPr>
                <w:rFonts w:asciiTheme="minorHAnsi" w:hAnsiTheme="minorHAnsi" w:cstheme="minorHAnsi"/>
              </w:rPr>
              <w:t xml:space="preserve"> to table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="00715AA0">
              <w:rPr>
                <w:rFonts w:asciiTheme="minorHAnsi" w:hAnsiTheme="minorHAnsi" w:cstheme="minorHAnsi"/>
              </w:rPr>
              <w:t xml:space="preserve"> BIO 319 decision until after we learn </w:t>
            </w:r>
            <w:r>
              <w:rPr>
                <w:rFonts w:asciiTheme="minorHAnsi" w:hAnsiTheme="minorHAnsi" w:cstheme="minorHAnsi"/>
              </w:rPr>
              <w:t xml:space="preserve">whether GE info can be added to </w:t>
            </w:r>
            <w:proofErr w:type="spellStart"/>
            <w:r>
              <w:rPr>
                <w:rFonts w:asciiTheme="minorHAnsi" w:hAnsiTheme="minorHAnsi" w:cstheme="minorHAnsi"/>
              </w:rPr>
              <w:t>SoR</w:t>
            </w:r>
            <w:proofErr w:type="spellEnd"/>
            <w:r w:rsidR="002A7FB9">
              <w:rPr>
                <w:rFonts w:asciiTheme="minorHAnsi" w:hAnsiTheme="minorHAnsi" w:cstheme="minorHAnsi"/>
              </w:rPr>
              <w:t xml:space="preserve"> </w:t>
            </w:r>
            <w:r w:rsidR="00CC7870" w:rsidRPr="003412BA">
              <w:rPr>
                <w:rFonts w:asciiTheme="minorHAnsi" w:hAnsiTheme="minorHAnsi" w:cstheme="minorHAnsi"/>
              </w:rPr>
              <w:t>in Sail</w:t>
            </w:r>
            <w:r w:rsidR="002A7FB9" w:rsidRPr="003412BA">
              <w:rPr>
                <w:rFonts w:asciiTheme="minorHAnsi" w:hAnsiTheme="minorHAnsi" w:cstheme="minorHAnsi"/>
              </w:rPr>
              <w:t xml:space="preserve">.  </w:t>
            </w:r>
            <w:r w:rsidR="002A7FB9">
              <w:rPr>
                <w:rFonts w:asciiTheme="minorHAnsi" w:hAnsiTheme="minorHAnsi" w:cstheme="minorHAnsi"/>
              </w:rPr>
              <w:t>G. Gottlieb</w:t>
            </w:r>
            <w:r w:rsidR="00715AA0">
              <w:rPr>
                <w:rFonts w:asciiTheme="minorHAnsi" w:hAnsiTheme="minorHAnsi" w:cstheme="minorHAnsi"/>
              </w:rPr>
              <w:t xml:space="preserve"> second. </w:t>
            </w:r>
            <w:r>
              <w:rPr>
                <w:rFonts w:asciiTheme="minorHAnsi" w:hAnsiTheme="minorHAnsi" w:cstheme="minorHAnsi"/>
              </w:rPr>
              <w:t xml:space="preserve"> Motion carried 17-0.</w:t>
            </w:r>
          </w:p>
          <w:p w:rsidR="00715AA0" w:rsidRDefault="00715AA0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96C9E" w:rsidRDefault="00096C9E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96C9E" w:rsidRDefault="00096C9E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C6237" w:rsidRDefault="009C62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C6237" w:rsidRDefault="009C62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C6237" w:rsidRDefault="009C62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C6237" w:rsidRDefault="009C62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733086" w:rsidRDefault="00096C9E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 Gottlieb moved to have the proposer:</w:t>
            </w:r>
            <w:r w:rsidR="00733086">
              <w:rPr>
                <w:rFonts w:asciiTheme="minorHAnsi" w:hAnsiTheme="minorHAnsi" w:cstheme="minorHAnsi"/>
              </w:rPr>
              <w:t xml:space="preserve"> </w:t>
            </w:r>
          </w:p>
          <w:p w:rsidR="00733086" w:rsidRDefault="0073308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733086" w:rsidRDefault="0073308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C6237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623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Add the teach and measure information to the </w:t>
            </w:r>
            <w:r w:rsidR="00CC7870" w:rsidRPr="009C6237">
              <w:rPr>
                <w:rFonts w:asciiTheme="minorHAnsi" w:hAnsiTheme="minorHAnsi" w:cstheme="minorHAnsi"/>
              </w:rPr>
              <w:t xml:space="preserve">second World Perspectives </w:t>
            </w:r>
            <w:r>
              <w:rPr>
                <w:rFonts w:asciiTheme="minorHAnsi" w:hAnsiTheme="minorHAnsi" w:cstheme="minorHAnsi"/>
              </w:rPr>
              <w:t>goal</w:t>
            </w:r>
          </w:p>
          <w:p w:rsidR="00733086" w:rsidRDefault="0073308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C6237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623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Make the description more explicitly state that the focus of the course is on cultures “…located primarily outside of the US”  </w:t>
            </w:r>
          </w:p>
          <w:p w:rsidR="00733086" w:rsidRDefault="0073308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9C6237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623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Consider that the above might be </w:t>
            </w:r>
            <w:r w:rsidR="00CC7870" w:rsidRPr="009C6237">
              <w:rPr>
                <w:rFonts w:asciiTheme="minorHAnsi" w:hAnsiTheme="minorHAnsi" w:cstheme="minorHAnsi"/>
              </w:rPr>
              <w:t xml:space="preserve">further </w:t>
            </w:r>
            <w:r>
              <w:rPr>
                <w:rFonts w:asciiTheme="minorHAnsi" w:hAnsiTheme="minorHAnsi" w:cstheme="minorHAnsi"/>
              </w:rPr>
              <w:lastRenderedPageBreak/>
              <w:t xml:space="preserve">accomplished by changing the title to something like “Visionary Thinkers in a Global Context”.   </w:t>
            </w:r>
          </w:p>
          <w:p w:rsidR="00733086" w:rsidRDefault="0073308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C6237">
              <w:rPr>
                <w:rFonts w:asciiTheme="minorHAnsi" w:hAnsiTheme="minorHAnsi" w:cstheme="minorHAnsi"/>
              </w:rPr>
              <w:t>4</w:t>
            </w:r>
            <w:r w:rsidR="009C6237">
              <w:rPr>
                <w:rFonts w:asciiTheme="minorHAnsi" w:hAnsiTheme="minorHAnsi" w:cstheme="minorHAnsi"/>
              </w:rPr>
              <w:t xml:space="preserve">) </w:t>
            </w:r>
            <w:r w:rsidRPr="009C6237">
              <w:rPr>
                <w:rFonts w:asciiTheme="minorHAnsi" w:hAnsiTheme="minorHAnsi" w:cstheme="minorHAnsi"/>
              </w:rPr>
              <w:t xml:space="preserve"> </w:t>
            </w:r>
            <w:r w:rsidR="009C6237" w:rsidRPr="009C6237">
              <w:rPr>
                <w:rFonts w:asciiTheme="minorHAnsi" w:hAnsiTheme="minorHAnsi" w:cstheme="minorHAnsi"/>
              </w:rPr>
              <w:t>In</w:t>
            </w:r>
            <w:r w:rsidR="00CC7870" w:rsidRPr="009C6237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9C6237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“Teach” explanations</w:t>
            </w:r>
            <w:r w:rsidR="009C623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make the instructor’s role more explicit.</w:t>
            </w:r>
          </w:p>
          <w:p w:rsidR="00096C9E" w:rsidRPr="00532C72" w:rsidRDefault="0073308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 Hoffer second, motion carried 17-0.</w:t>
            </w:r>
          </w:p>
        </w:tc>
      </w:tr>
      <w:tr w:rsidR="00DA06A8" w:rsidRPr="00532C72" w:rsidTr="006867F6">
        <w:trPr>
          <w:trHeight w:val="93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8" w:rsidRPr="00EB7ADF" w:rsidRDefault="00730138" w:rsidP="00730138">
            <w:pPr>
              <w:rPr>
                <w:rFonts w:asciiTheme="minorHAnsi" w:hAnsiTheme="minorHAnsi" w:cstheme="minorHAnsi"/>
                <w:b/>
              </w:rPr>
            </w:pPr>
            <w:r w:rsidRPr="00EB7ADF">
              <w:rPr>
                <w:rFonts w:asciiTheme="minorHAnsi" w:hAnsiTheme="minorHAnsi" w:cstheme="minorHAnsi"/>
                <w:b/>
              </w:rPr>
              <w:lastRenderedPageBreak/>
              <w:t>Decisions regarding Cultures: World Perspectives vs. Global Learning.</w:t>
            </w:r>
          </w:p>
          <w:p w:rsidR="00730138" w:rsidRPr="00EB7ADF" w:rsidRDefault="00730138" w:rsidP="00730138">
            <w:pPr>
              <w:ind w:left="360"/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t>Should we change any names?</w:t>
            </w:r>
          </w:p>
          <w:p w:rsidR="00730138" w:rsidRPr="00EB7ADF" w:rsidRDefault="00730138" w:rsidP="00730138">
            <w:pPr>
              <w:ind w:left="360"/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t>Should we change any goals?</w:t>
            </w:r>
          </w:p>
          <w:p w:rsidR="00730138" w:rsidRPr="00EB7ADF" w:rsidRDefault="00730138" w:rsidP="00730138">
            <w:pPr>
              <w:ind w:left="360"/>
              <w:rPr>
                <w:rFonts w:asciiTheme="minorHAnsi" w:hAnsiTheme="minorHAnsi" w:cstheme="minorHAnsi"/>
              </w:rPr>
            </w:pPr>
            <w:r w:rsidRPr="00EB7ADF">
              <w:rPr>
                <w:rFonts w:asciiTheme="minorHAnsi" w:hAnsiTheme="minorHAnsi" w:cstheme="minorHAnsi"/>
              </w:rPr>
              <w:t>Should we solicit info from unit heads?</w:t>
            </w:r>
          </w:p>
          <w:p w:rsidR="00161E16" w:rsidRPr="00EB7ADF" w:rsidRDefault="00161E16" w:rsidP="00AA71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DD" w:rsidRPr="00532C72" w:rsidRDefault="000513B6" w:rsidP="000B212D">
            <w:pPr>
              <w:tabs>
                <w:tab w:val="left" w:pos="5925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3B50C6">
              <w:rPr>
                <w:rFonts w:asciiTheme="minorHAnsi" w:hAnsiTheme="minorHAnsi" w:cstheme="minorHAnsi"/>
              </w:rPr>
              <w:t>his item was t</w:t>
            </w:r>
            <w:r>
              <w:rPr>
                <w:rFonts w:asciiTheme="minorHAnsi" w:hAnsiTheme="minorHAnsi" w:cstheme="minorHAnsi"/>
              </w:rPr>
              <w:t>able</w:t>
            </w:r>
            <w:r w:rsidR="003B50C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for future discussion</w:t>
            </w:r>
            <w:r w:rsidR="003B50C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DD" w:rsidRPr="00532C72" w:rsidRDefault="00822DDD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822DDD" w:rsidRPr="00532C72" w:rsidRDefault="00822DDD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822DDD" w:rsidRPr="00532C72" w:rsidRDefault="00822DDD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822DDD" w:rsidRPr="00532C72" w:rsidRDefault="00822DDD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822DDD" w:rsidRPr="00532C72" w:rsidRDefault="00822DDD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822DDD" w:rsidRPr="00532C72" w:rsidRDefault="00822DDD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61E16" w:rsidRPr="00532C72" w:rsidTr="00EC606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16" w:rsidRPr="00532C72" w:rsidRDefault="00AB1CB7" w:rsidP="00AA7116">
            <w:pPr>
              <w:rPr>
                <w:rFonts w:asciiTheme="minorHAnsi" w:hAnsiTheme="minorHAnsi" w:cstheme="minorHAnsi"/>
                <w:b/>
              </w:rPr>
            </w:pPr>
            <w:r w:rsidRPr="00532C72">
              <w:rPr>
                <w:rFonts w:asciiTheme="minorHAnsi" w:hAnsiTheme="minorHAnsi" w:cstheme="minorHAnsi"/>
                <w:b/>
              </w:rPr>
              <w:t>Chair’s Report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6" w:rsidRPr="00532C72" w:rsidRDefault="00225258" w:rsidP="009C6237">
            <w:pPr>
              <w:tabs>
                <w:tab w:val="left" w:pos="5925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ch</w:t>
            </w:r>
            <w:r w:rsidR="00EB7ADF">
              <w:rPr>
                <w:rFonts w:asciiTheme="minorHAnsi" w:hAnsiTheme="minorHAnsi" w:cstheme="minorHAnsi"/>
              </w:rPr>
              <w:t>air attended the Design Thinking initiative meeting.  He concluded that our Issues courses already cover the goals they discussed</w:t>
            </w:r>
            <w:r w:rsidR="00EB7ADF" w:rsidRPr="009C6237">
              <w:rPr>
                <w:rFonts w:asciiTheme="minorHAnsi" w:hAnsiTheme="minorHAnsi" w:cstheme="minorHAnsi"/>
              </w:rPr>
              <w:t xml:space="preserve">, </w:t>
            </w:r>
            <w:r w:rsidR="009C6237" w:rsidRPr="009C6237">
              <w:rPr>
                <w:rFonts w:asciiTheme="minorHAnsi" w:hAnsiTheme="minorHAnsi" w:cstheme="minorHAnsi"/>
              </w:rPr>
              <w:t>in particular</w:t>
            </w:r>
            <w:r w:rsidR="00EB7ADF" w:rsidRPr="009C6237">
              <w:rPr>
                <w:rFonts w:asciiTheme="minorHAnsi" w:hAnsiTheme="minorHAnsi" w:cstheme="minorHAnsi"/>
              </w:rPr>
              <w:t xml:space="preserve"> collaboration</w:t>
            </w:r>
            <w:r w:rsidR="00CC7870" w:rsidRPr="009C6237">
              <w:rPr>
                <w:rFonts w:asciiTheme="minorHAnsi" w:hAnsiTheme="minorHAnsi" w:cstheme="minorHAnsi"/>
              </w:rPr>
              <w:t>, integration</w:t>
            </w:r>
            <w:r w:rsidR="00EB7ADF" w:rsidRPr="009C6237">
              <w:rPr>
                <w:rFonts w:asciiTheme="minorHAnsi" w:hAnsiTheme="minorHAnsi" w:cstheme="minorHAnsi"/>
              </w:rPr>
              <w:t xml:space="preserve"> and problem </w:t>
            </w:r>
            <w:r w:rsidR="00EB7ADF">
              <w:rPr>
                <w:rFonts w:asciiTheme="minorHAnsi" w:hAnsiTheme="minorHAnsi" w:cstheme="minorHAnsi"/>
              </w:rPr>
              <w:t xml:space="preserve">solving.  It appears that this will not affect what we are doing.  “Design thinking” is a rather vague term; faculty are not clear on exactly what that is, so we will hold off on making any changes until they come up with a more explicit definition.   It does seem to include involving stakeholders, which we are doing by involving students in the </w:t>
            </w:r>
            <w:r w:rsidR="002A7FB9">
              <w:rPr>
                <w:rFonts w:asciiTheme="minorHAnsi" w:hAnsiTheme="minorHAnsi" w:cstheme="minorHAnsi"/>
              </w:rPr>
              <w:t>process.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16" w:rsidRPr="00532C72" w:rsidRDefault="00161E16" w:rsidP="00D22F7D">
            <w:pPr>
              <w:rPr>
                <w:rFonts w:asciiTheme="minorHAnsi" w:hAnsiTheme="minorHAnsi" w:cstheme="minorHAnsi"/>
              </w:rPr>
            </w:pPr>
          </w:p>
        </w:tc>
      </w:tr>
      <w:tr w:rsidR="00161E16" w:rsidRPr="00532C72" w:rsidTr="00EE0326">
        <w:trPr>
          <w:trHeight w:val="13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16" w:rsidRPr="00532C72" w:rsidRDefault="00AB1CB7" w:rsidP="00AA7116">
            <w:pPr>
              <w:rPr>
                <w:rFonts w:asciiTheme="minorHAnsi" w:hAnsiTheme="minorHAnsi" w:cstheme="minorHAnsi"/>
                <w:b/>
              </w:rPr>
            </w:pPr>
            <w:r w:rsidRPr="00532C72">
              <w:rPr>
                <w:rFonts w:asciiTheme="minorHAnsi" w:hAnsiTheme="minorHAnsi" w:cstheme="minorHAnsi"/>
                <w:b/>
              </w:rPr>
              <w:lastRenderedPageBreak/>
              <w:t>Director’s Report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6" w:rsidRDefault="0022525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d</w:t>
            </w:r>
            <w:r w:rsidR="00EB7ADF">
              <w:rPr>
                <w:rFonts w:asciiTheme="minorHAnsi" w:hAnsiTheme="minorHAnsi" w:cstheme="minorHAnsi"/>
              </w:rPr>
              <w:t xml:space="preserve">irector asked if GEC wants her to send goal information to unit heads and ask them to distribute the information to faculty so it will be included in their syllabi.  </w:t>
            </w:r>
            <w:r w:rsidR="003B50C6">
              <w:rPr>
                <w:rFonts w:asciiTheme="minorHAnsi" w:hAnsiTheme="minorHAnsi" w:cstheme="minorHAnsi"/>
              </w:rPr>
              <w:t>This will insure that they have the most current information and that it is included.</w:t>
            </w:r>
            <w:r w:rsidR="00E13158">
              <w:rPr>
                <w:rFonts w:asciiTheme="minorHAnsi" w:hAnsiTheme="minorHAnsi" w:cstheme="minorHAnsi"/>
              </w:rPr>
              <w:t xml:space="preserve">  </w:t>
            </w:r>
            <w:r w:rsidR="00EB7ADF">
              <w:rPr>
                <w:rFonts w:asciiTheme="minorHAnsi" w:hAnsiTheme="minorHAnsi" w:cstheme="minorHAnsi"/>
              </w:rPr>
              <w:t xml:space="preserve">Members were in favor of this, so </w:t>
            </w:r>
            <w:r w:rsidR="003B50C6">
              <w:rPr>
                <w:rFonts w:asciiTheme="minorHAnsi" w:hAnsiTheme="minorHAnsi" w:cstheme="minorHAnsi"/>
              </w:rPr>
              <w:t xml:space="preserve">we will create the necessary documents and implement this during Winter term.  </w:t>
            </w:r>
          </w:p>
          <w:p w:rsidR="003B50C6" w:rsidRDefault="003B50C6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C6237" w:rsidRDefault="009C6237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170AA6" w:rsidRPr="006A2A22" w:rsidRDefault="00E13158" w:rsidP="009C6237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The director</w:t>
            </w:r>
            <w:r w:rsidR="003B50C6">
              <w:rPr>
                <w:rFonts w:asciiTheme="minorHAnsi" w:hAnsiTheme="minorHAnsi" w:cstheme="minorHAnsi"/>
              </w:rPr>
              <w:t xml:space="preserve"> h</w:t>
            </w:r>
            <w:r w:rsidR="00170AA6">
              <w:rPr>
                <w:rFonts w:asciiTheme="minorHAnsi" w:hAnsiTheme="minorHAnsi" w:cstheme="minorHAnsi"/>
              </w:rPr>
              <w:t xml:space="preserve">as </w:t>
            </w:r>
            <w:r w:rsidR="003B50C6">
              <w:rPr>
                <w:rFonts w:asciiTheme="minorHAnsi" w:hAnsiTheme="minorHAnsi" w:cstheme="minorHAnsi"/>
              </w:rPr>
              <w:t>updated numbers on the transition from Themes to Issues, and requested that this be added as an agenda item for the next meeting.  The chair agreed to do so.</w:t>
            </w:r>
            <w:r w:rsidR="00170A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16" w:rsidRDefault="0022525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 will have the necessary documents created</w:t>
            </w:r>
            <w:r w:rsidR="009C6237">
              <w:rPr>
                <w:rFonts w:asciiTheme="minorHAnsi" w:hAnsiTheme="minorHAnsi" w:cstheme="minorHAnsi"/>
              </w:rPr>
              <w:t xml:space="preserve"> and contact unit heads this winter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225258" w:rsidRDefault="0022525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225258" w:rsidRPr="00532C72" w:rsidRDefault="00225258" w:rsidP="009C623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 will include in Nov. 10 agenda.</w:t>
            </w:r>
          </w:p>
        </w:tc>
      </w:tr>
      <w:tr w:rsidR="00EC6068" w:rsidRPr="00532C72" w:rsidTr="009B1D0E">
        <w:trPr>
          <w:trHeight w:val="3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068" w:rsidRPr="00532C72" w:rsidRDefault="00EC6068" w:rsidP="00EE231F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32C72">
              <w:rPr>
                <w:rFonts w:asciiTheme="minorHAnsi" w:hAnsiTheme="minorHAnsi" w:cstheme="minorHAnsi"/>
                <w:b/>
              </w:rPr>
              <w:t>Adjournment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068" w:rsidRPr="00532C72" w:rsidRDefault="00EC6068" w:rsidP="00EE231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068" w:rsidRPr="00532C72" w:rsidRDefault="00170AA6" w:rsidP="004D099C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4:27 </w:t>
            </w:r>
            <w:r w:rsidR="009F584C" w:rsidRPr="00532C72">
              <w:rPr>
                <w:rFonts w:asciiTheme="minorHAnsi" w:hAnsiTheme="minorHAnsi" w:cstheme="minorHAnsi"/>
              </w:rPr>
              <w:t>pm</w:t>
            </w:r>
          </w:p>
        </w:tc>
      </w:tr>
    </w:tbl>
    <w:p w:rsidR="00E95721" w:rsidRPr="00532C72" w:rsidRDefault="00E95721" w:rsidP="00EB233C">
      <w:pPr>
        <w:rPr>
          <w:rFonts w:asciiTheme="minorHAnsi" w:hAnsiTheme="minorHAnsi" w:cstheme="minorHAnsi"/>
        </w:rPr>
      </w:pPr>
    </w:p>
    <w:p w:rsidR="00785BE1" w:rsidRPr="00532C72" w:rsidRDefault="00785BE1">
      <w:pPr>
        <w:rPr>
          <w:rFonts w:asciiTheme="minorHAnsi" w:hAnsiTheme="minorHAnsi" w:cstheme="minorHAnsi"/>
        </w:rPr>
      </w:pPr>
    </w:p>
    <w:sectPr w:rsidR="00785BE1" w:rsidRPr="00532C72" w:rsidSect="00BA71C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E0" w:rsidRDefault="00A660E0" w:rsidP="00BA71C2">
      <w:pPr>
        <w:spacing w:line="240" w:lineRule="auto"/>
      </w:pPr>
      <w:r>
        <w:separator/>
      </w:r>
    </w:p>
  </w:endnote>
  <w:endnote w:type="continuationSeparator" w:id="0">
    <w:p w:rsidR="00A660E0" w:rsidRDefault="00A660E0" w:rsidP="00BA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58" w:rsidRDefault="00225258">
    <w:pPr>
      <w:pStyle w:val="Footer"/>
      <w:jc w:val="center"/>
    </w:pPr>
    <w:r>
      <w:t xml:space="preserve"> 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067955">
      <w:rPr>
        <w:b/>
        <w:noProof/>
      </w:rPr>
      <w:t>6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067955">
      <w:rPr>
        <w:b/>
        <w:noProof/>
      </w:rPr>
      <w:t>6</w:t>
    </w:r>
    <w:r>
      <w:rPr>
        <w:b/>
        <w:sz w:val="24"/>
      </w:rPr>
      <w:fldChar w:fldCharType="end"/>
    </w:r>
  </w:p>
  <w:p w:rsidR="00225258" w:rsidRDefault="00225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E0" w:rsidRDefault="00A660E0" w:rsidP="00BA71C2">
      <w:pPr>
        <w:spacing w:line="240" w:lineRule="auto"/>
      </w:pPr>
      <w:r>
        <w:separator/>
      </w:r>
    </w:p>
  </w:footnote>
  <w:footnote w:type="continuationSeparator" w:id="0">
    <w:p w:rsidR="00A660E0" w:rsidRDefault="00A660E0" w:rsidP="00BA71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54E"/>
    <w:multiLevelType w:val="hybridMultilevel"/>
    <w:tmpl w:val="01DA7EA2"/>
    <w:lvl w:ilvl="0" w:tplc="24CAB0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0E96EFD"/>
    <w:multiLevelType w:val="hybridMultilevel"/>
    <w:tmpl w:val="5BAE7B02"/>
    <w:lvl w:ilvl="0" w:tplc="24CAB0B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66DC1"/>
    <w:multiLevelType w:val="hybridMultilevel"/>
    <w:tmpl w:val="CCB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616D0"/>
    <w:multiLevelType w:val="hybridMultilevel"/>
    <w:tmpl w:val="62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2"/>
    <w:rsid w:val="00014765"/>
    <w:rsid w:val="00022E70"/>
    <w:rsid w:val="000246A2"/>
    <w:rsid w:val="00037163"/>
    <w:rsid w:val="00037ABC"/>
    <w:rsid w:val="00042C76"/>
    <w:rsid w:val="00042D11"/>
    <w:rsid w:val="00047A64"/>
    <w:rsid w:val="000513B6"/>
    <w:rsid w:val="00062B00"/>
    <w:rsid w:val="00067955"/>
    <w:rsid w:val="00096C9E"/>
    <w:rsid w:val="000B0DF7"/>
    <w:rsid w:val="000B212D"/>
    <w:rsid w:val="000B3042"/>
    <w:rsid w:val="000B7527"/>
    <w:rsid w:val="000D4B3A"/>
    <w:rsid w:val="000F28C1"/>
    <w:rsid w:val="001114F7"/>
    <w:rsid w:val="0012495F"/>
    <w:rsid w:val="0012530C"/>
    <w:rsid w:val="00134DC5"/>
    <w:rsid w:val="00136838"/>
    <w:rsid w:val="001527AD"/>
    <w:rsid w:val="00161E16"/>
    <w:rsid w:val="0017053F"/>
    <w:rsid w:val="00170AA6"/>
    <w:rsid w:val="00183129"/>
    <w:rsid w:val="0018726B"/>
    <w:rsid w:val="001923FF"/>
    <w:rsid w:val="00192DC2"/>
    <w:rsid w:val="001C2D2A"/>
    <w:rsid w:val="001C5CE8"/>
    <w:rsid w:val="001D3C27"/>
    <w:rsid w:val="001D70C7"/>
    <w:rsid w:val="001E5E52"/>
    <w:rsid w:val="001F19B2"/>
    <w:rsid w:val="00201072"/>
    <w:rsid w:val="00205884"/>
    <w:rsid w:val="00210C9E"/>
    <w:rsid w:val="00225258"/>
    <w:rsid w:val="00240C99"/>
    <w:rsid w:val="0024710E"/>
    <w:rsid w:val="00255A97"/>
    <w:rsid w:val="00272C0D"/>
    <w:rsid w:val="0027472B"/>
    <w:rsid w:val="0028041F"/>
    <w:rsid w:val="002A7FB9"/>
    <w:rsid w:val="002B7F34"/>
    <w:rsid w:val="002D5415"/>
    <w:rsid w:val="002F1299"/>
    <w:rsid w:val="002F26FF"/>
    <w:rsid w:val="002F3106"/>
    <w:rsid w:val="003144A1"/>
    <w:rsid w:val="00327DCF"/>
    <w:rsid w:val="003302E3"/>
    <w:rsid w:val="003412BA"/>
    <w:rsid w:val="003643D5"/>
    <w:rsid w:val="003674D2"/>
    <w:rsid w:val="003831A5"/>
    <w:rsid w:val="00384C08"/>
    <w:rsid w:val="0038791F"/>
    <w:rsid w:val="003B2FC2"/>
    <w:rsid w:val="003B50C6"/>
    <w:rsid w:val="003B745B"/>
    <w:rsid w:val="003C33F6"/>
    <w:rsid w:val="003D0D47"/>
    <w:rsid w:val="003F51EC"/>
    <w:rsid w:val="00405014"/>
    <w:rsid w:val="00410F6A"/>
    <w:rsid w:val="00414790"/>
    <w:rsid w:val="00431386"/>
    <w:rsid w:val="00433E48"/>
    <w:rsid w:val="0043782D"/>
    <w:rsid w:val="004407D9"/>
    <w:rsid w:val="00441655"/>
    <w:rsid w:val="004536A1"/>
    <w:rsid w:val="004676E4"/>
    <w:rsid w:val="004677D0"/>
    <w:rsid w:val="00481820"/>
    <w:rsid w:val="00485D9A"/>
    <w:rsid w:val="00490010"/>
    <w:rsid w:val="004B0F79"/>
    <w:rsid w:val="004D099C"/>
    <w:rsid w:val="004E352E"/>
    <w:rsid w:val="004E636F"/>
    <w:rsid w:val="0050116D"/>
    <w:rsid w:val="00532C72"/>
    <w:rsid w:val="00540A15"/>
    <w:rsid w:val="00540B07"/>
    <w:rsid w:val="005471B9"/>
    <w:rsid w:val="005479EA"/>
    <w:rsid w:val="00562E19"/>
    <w:rsid w:val="005755F5"/>
    <w:rsid w:val="005970F8"/>
    <w:rsid w:val="005B13C5"/>
    <w:rsid w:val="005B6F70"/>
    <w:rsid w:val="005C647A"/>
    <w:rsid w:val="005D07FB"/>
    <w:rsid w:val="005D6CAA"/>
    <w:rsid w:val="005F7D71"/>
    <w:rsid w:val="00612181"/>
    <w:rsid w:val="00625656"/>
    <w:rsid w:val="00627660"/>
    <w:rsid w:val="00634548"/>
    <w:rsid w:val="00643D07"/>
    <w:rsid w:val="0064517C"/>
    <w:rsid w:val="0065601C"/>
    <w:rsid w:val="00657A5F"/>
    <w:rsid w:val="006604AE"/>
    <w:rsid w:val="00677FB3"/>
    <w:rsid w:val="0068000D"/>
    <w:rsid w:val="006819CF"/>
    <w:rsid w:val="00684406"/>
    <w:rsid w:val="006867F6"/>
    <w:rsid w:val="00695991"/>
    <w:rsid w:val="006A2A22"/>
    <w:rsid w:val="006A2BAA"/>
    <w:rsid w:val="006B2358"/>
    <w:rsid w:val="006C17A4"/>
    <w:rsid w:val="006C4C29"/>
    <w:rsid w:val="006E33C6"/>
    <w:rsid w:val="006F0EDF"/>
    <w:rsid w:val="006F4038"/>
    <w:rsid w:val="00702508"/>
    <w:rsid w:val="00715AA0"/>
    <w:rsid w:val="00730138"/>
    <w:rsid w:val="00731649"/>
    <w:rsid w:val="00733086"/>
    <w:rsid w:val="0074387C"/>
    <w:rsid w:val="007464E0"/>
    <w:rsid w:val="00763772"/>
    <w:rsid w:val="00770627"/>
    <w:rsid w:val="007835DF"/>
    <w:rsid w:val="00785BE1"/>
    <w:rsid w:val="00792957"/>
    <w:rsid w:val="00793189"/>
    <w:rsid w:val="00796461"/>
    <w:rsid w:val="00796A36"/>
    <w:rsid w:val="007A35B1"/>
    <w:rsid w:val="007B2E93"/>
    <w:rsid w:val="007B7942"/>
    <w:rsid w:val="007E1C8C"/>
    <w:rsid w:val="007F2359"/>
    <w:rsid w:val="007F286E"/>
    <w:rsid w:val="007F7AC3"/>
    <w:rsid w:val="00800A3A"/>
    <w:rsid w:val="00802F68"/>
    <w:rsid w:val="00822DDD"/>
    <w:rsid w:val="00826518"/>
    <w:rsid w:val="00850001"/>
    <w:rsid w:val="00852ECA"/>
    <w:rsid w:val="00885245"/>
    <w:rsid w:val="008B3ADA"/>
    <w:rsid w:val="008F0F62"/>
    <w:rsid w:val="00902B9B"/>
    <w:rsid w:val="0092773D"/>
    <w:rsid w:val="009278E6"/>
    <w:rsid w:val="00942B72"/>
    <w:rsid w:val="0094396F"/>
    <w:rsid w:val="00943B85"/>
    <w:rsid w:val="00961097"/>
    <w:rsid w:val="00966AF8"/>
    <w:rsid w:val="00987744"/>
    <w:rsid w:val="009A1030"/>
    <w:rsid w:val="009B1D0E"/>
    <w:rsid w:val="009B534E"/>
    <w:rsid w:val="009B700B"/>
    <w:rsid w:val="009C25CC"/>
    <w:rsid w:val="009C5126"/>
    <w:rsid w:val="009C6237"/>
    <w:rsid w:val="009C6521"/>
    <w:rsid w:val="009D20CD"/>
    <w:rsid w:val="009D3C4A"/>
    <w:rsid w:val="009F584C"/>
    <w:rsid w:val="00A12368"/>
    <w:rsid w:val="00A2223C"/>
    <w:rsid w:val="00A23169"/>
    <w:rsid w:val="00A23949"/>
    <w:rsid w:val="00A25529"/>
    <w:rsid w:val="00A34861"/>
    <w:rsid w:val="00A47E6B"/>
    <w:rsid w:val="00A61D76"/>
    <w:rsid w:val="00A6301F"/>
    <w:rsid w:val="00A660E0"/>
    <w:rsid w:val="00A72AD3"/>
    <w:rsid w:val="00A82971"/>
    <w:rsid w:val="00A87B8A"/>
    <w:rsid w:val="00A96276"/>
    <w:rsid w:val="00AA7116"/>
    <w:rsid w:val="00AB1CB7"/>
    <w:rsid w:val="00AB53C1"/>
    <w:rsid w:val="00AB6034"/>
    <w:rsid w:val="00AC73A2"/>
    <w:rsid w:val="00AD3C51"/>
    <w:rsid w:val="00AD54C5"/>
    <w:rsid w:val="00B01155"/>
    <w:rsid w:val="00B233AD"/>
    <w:rsid w:val="00B44E74"/>
    <w:rsid w:val="00B83977"/>
    <w:rsid w:val="00BA71C2"/>
    <w:rsid w:val="00BB0A26"/>
    <w:rsid w:val="00BB3004"/>
    <w:rsid w:val="00BB5520"/>
    <w:rsid w:val="00BB6ACE"/>
    <w:rsid w:val="00BC35C8"/>
    <w:rsid w:val="00BE0378"/>
    <w:rsid w:val="00BE17BC"/>
    <w:rsid w:val="00BE3776"/>
    <w:rsid w:val="00BF3882"/>
    <w:rsid w:val="00C13722"/>
    <w:rsid w:val="00C155E6"/>
    <w:rsid w:val="00C63114"/>
    <w:rsid w:val="00C67F88"/>
    <w:rsid w:val="00C708C5"/>
    <w:rsid w:val="00C7755E"/>
    <w:rsid w:val="00C87B26"/>
    <w:rsid w:val="00C91EAE"/>
    <w:rsid w:val="00CA2137"/>
    <w:rsid w:val="00CB0CA2"/>
    <w:rsid w:val="00CB532D"/>
    <w:rsid w:val="00CC7870"/>
    <w:rsid w:val="00CE1689"/>
    <w:rsid w:val="00CE62C2"/>
    <w:rsid w:val="00CF5B26"/>
    <w:rsid w:val="00D01960"/>
    <w:rsid w:val="00D10E46"/>
    <w:rsid w:val="00D12C7E"/>
    <w:rsid w:val="00D12F5F"/>
    <w:rsid w:val="00D22F7D"/>
    <w:rsid w:val="00D238FF"/>
    <w:rsid w:val="00D257F8"/>
    <w:rsid w:val="00D3650D"/>
    <w:rsid w:val="00D41C0B"/>
    <w:rsid w:val="00D43B3E"/>
    <w:rsid w:val="00D744A5"/>
    <w:rsid w:val="00D74CC0"/>
    <w:rsid w:val="00D80717"/>
    <w:rsid w:val="00D82832"/>
    <w:rsid w:val="00D85F33"/>
    <w:rsid w:val="00DA06A8"/>
    <w:rsid w:val="00DA591B"/>
    <w:rsid w:val="00DB6208"/>
    <w:rsid w:val="00DC7080"/>
    <w:rsid w:val="00DD3A08"/>
    <w:rsid w:val="00DE66E8"/>
    <w:rsid w:val="00E0326A"/>
    <w:rsid w:val="00E10F60"/>
    <w:rsid w:val="00E13158"/>
    <w:rsid w:val="00E40D99"/>
    <w:rsid w:val="00E608E8"/>
    <w:rsid w:val="00E64F31"/>
    <w:rsid w:val="00E95721"/>
    <w:rsid w:val="00E977F7"/>
    <w:rsid w:val="00E9796E"/>
    <w:rsid w:val="00EA20D4"/>
    <w:rsid w:val="00EA4837"/>
    <w:rsid w:val="00EB233C"/>
    <w:rsid w:val="00EB7ADF"/>
    <w:rsid w:val="00EC6068"/>
    <w:rsid w:val="00ED10ED"/>
    <w:rsid w:val="00ED1B52"/>
    <w:rsid w:val="00ED712C"/>
    <w:rsid w:val="00EE0326"/>
    <w:rsid w:val="00EE231F"/>
    <w:rsid w:val="00F123CE"/>
    <w:rsid w:val="00F426DA"/>
    <w:rsid w:val="00F471BF"/>
    <w:rsid w:val="00F55CAE"/>
    <w:rsid w:val="00F56C9F"/>
    <w:rsid w:val="00F57F14"/>
    <w:rsid w:val="00F67DD4"/>
    <w:rsid w:val="00F7161D"/>
    <w:rsid w:val="00F81896"/>
    <w:rsid w:val="00F81E37"/>
    <w:rsid w:val="00FA050F"/>
    <w:rsid w:val="00FA4B66"/>
    <w:rsid w:val="00FA6EFB"/>
    <w:rsid w:val="00FC6C52"/>
    <w:rsid w:val="00FE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paragraph" w:styleId="NoSpacing">
    <w:name w:val="No Spacing"/>
    <w:uiPriority w:val="1"/>
    <w:qFormat/>
    <w:rsid w:val="00A47E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paragraph" w:styleId="NoSpacing">
    <w:name w:val="No Spacing"/>
    <w:uiPriority w:val="1"/>
    <w:qFormat/>
    <w:rsid w:val="00A47E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Geil</dc:creator>
  <cp:lastModifiedBy>Jeanne Whitsel</cp:lastModifiedBy>
  <cp:revision>2</cp:revision>
  <cp:lastPrinted>2013-06-19T16:30:00Z</cp:lastPrinted>
  <dcterms:created xsi:type="dcterms:W3CDTF">2014-11-10T15:42:00Z</dcterms:created>
  <dcterms:modified xsi:type="dcterms:W3CDTF">2014-11-10T15:42:00Z</dcterms:modified>
</cp:coreProperties>
</file>