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082BE2" w14:textId="15536C62" w:rsidR="00A9204E" w:rsidRPr="00627EFA" w:rsidRDefault="00966434" w:rsidP="00546DA9">
      <w:pPr>
        <w:ind w:left="0" w:firstLine="0"/>
        <w:jc w:val="center"/>
        <w:rPr>
          <w:b/>
          <w:sz w:val="28"/>
          <w:szCs w:val="28"/>
        </w:rPr>
      </w:pPr>
      <w:r w:rsidRPr="00627EFA">
        <w:rPr>
          <w:b/>
          <w:sz w:val="28"/>
          <w:szCs w:val="28"/>
        </w:rPr>
        <w:t xml:space="preserve">Gender and Trauma: </w:t>
      </w:r>
      <w:r w:rsidR="00A17AEA" w:rsidRPr="00627EFA">
        <w:rPr>
          <w:b/>
          <w:sz w:val="28"/>
          <w:szCs w:val="28"/>
        </w:rPr>
        <w:t>M</w:t>
      </w:r>
      <w:r w:rsidR="002A6C19">
        <w:rPr>
          <w:b/>
          <w:sz w:val="28"/>
          <w:szCs w:val="28"/>
        </w:rPr>
        <w:t>aterial, Methods, Media</w:t>
      </w:r>
    </w:p>
    <w:p w14:paraId="6F886DB7" w14:textId="77777777" w:rsidR="00966434" w:rsidRDefault="00966434" w:rsidP="00546DA9">
      <w:pPr>
        <w:jc w:val="center"/>
        <w:rPr>
          <w:b/>
          <w:sz w:val="36"/>
          <w:szCs w:val="36"/>
        </w:rPr>
      </w:pPr>
    </w:p>
    <w:p w14:paraId="5FE605E8" w14:textId="77777777" w:rsidR="00966434" w:rsidRPr="00627EFA" w:rsidRDefault="00966434" w:rsidP="00546DA9">
      <w:pPr>
        <w:ind w:left="0" w:firstLine="0"/>
        <w:jc w:val="center"/>
        <w:rPr>
          <w:szCs w:val="24"/>
        </w:rPr>
      </w:pPr>
      <w:r w:rsidRPr="00627EFA">
        <w:rPr>
          <w:szCs w:val="24"/>
        </w:rPr>
        <w:t>2019 Great Lakes History Conference, Grand Valley State University</w:t>
      </w:r>
    </w:p>
    <w:p w14:paraId="3A214BC0" w14:textId="55A08B88" w:rsidR="009615D3" w:rsidRPr="00627EFA" w:rsidRDefault="00966434" w:rsidP="00546DA9">
      <w:pPr>
        <w:ind w:left="0" w:firstLine="0"/>
        <w:jc w:val="center"/>
        <w:rPr>
          <w:szCs w:val="24"/>
        </w:rPr>
      </w:pPr>
      <w:r w:rsidRPr="00627EFA">
        <w:rPr>
          <w:szCs w:val="24"/>
        </w:rPr>
        <w:t>September 20</w:t>
      </w:r>
      <w:r w:rsidR="00546DA9">
        <w:rPr>
          <w:rFonts w:cs="Times New Roman"/>
          <w:szCs w:val="24"/>
        </w:rPr>
        <w:t>–</w:t>
      </w:r>
      <w:r w:rsidRPr="00627EFA">
        <w:rPr>
          <w:szCs w:val="24"/>
        </w:rPr>
        <w:t>21, 2019</w:t>
      </w:r>
      <w:r w:rsidR="00680296">
        <w:rPr>
          <w:szCs w:val="24"/>
        </w:rPr>
        <w:tab/>
      </w:r>
      <w:r w:rsidRPr="00627EFA">
        <w:rPr>
          <w:szCs w:val="24"/>
        </w:rPr>
        <w:t>Grand Rapids, Michigan</w:t>
      </w:r>
    </w:p>
    <w:p w14:paraId="33CAD469" w14:textId="7F188F0A" w:rsidR="00966434" w:rsidRDefault="00966434" w:rsidP="00627EFA">
      <w:pPr>
        <w:ind w:left="0" w:firstLine="0"/>
        <w:rPr>
          <w:b/>
          <w:szCs w:val="24"/>
        </w:rPr>
      </w:pPr>
    </w:p>
    <w:p w14:paraId="32955E74" w14:textId="6300FC7E" w:rsidR="00627EFA" w:rsidRDefault="00627EFA" w:rsidP="00627EFA">
      <w:pPr>
        <w:ind w:left="0" w:firstLine="0"/>
        <w:rPr>
          <w:szCs w:val="24"/>
        </w:rPr>
      </w:pPr>
      <w:r>
        <w:rPr>
          <w:szCs w:val="24"/>
        </w:rPr>
        <w:t>Co-organized by Jason Crouthamel (Grand Valley State University), Julia</w:t>
      </w:r>
      <w:r w:rsidR="006A7E87">
        <w:rPr>
          <w:szCs w:val="24"/>
        </w:rPr>
        <w:t xml:space="preserve"> B. </w:t>
      </w:r>
      <w:proofErr w:type="spellStart"/>
      <w:r w:rsidR="006A7E87">
        <w:rPr>
          <w:szCs w:val="24"/>
        </w:rPr>
        <w:t>Köhne</w:t>
      </w:r>
      <w:proofErr w:type="spellEnd"/>
      <w:r w:rsidR="006A7E87">
        <w:rPr>
          <w:szCs w:val="24"/>
        </w:rPr>
        <w:t xml:space="preserve"> (Humboldt University in</w:t>
      </w:r>
      <w:r>
        <w:rPr>
          <w:szCs w:val="24"/>
        </w:rPr>
        <w:t xml:space="preserve"> Berlin), Peter </w:t>
      </w:r>
      <w:proofErr w:type="spellStart"/>
      <w:r>
        <w:rPr>
          <w:szCs w:val="24"/>
        </w:rPr>
        <w:t>Leese</w:t>
      </w:r>
      <w:proofErr w:type="spellEnd"/>
      <w:r>
        <w:rPr>
          <w:szCs w:val="24"/>
        </w:rPr>
        <w:t xml:space="preserve"> (University of Copenhagen) and Ville Kivimäki (University of Tampere, Finland).</w:t>
      </w:r>
    </w:p>
    <w:p w14:paraId="5C421F26" w14:textId="6FB1CC78" w:rsidR="009615D3" w:rsidRDefault="009615D3" w:rsidP="00627EFA">
      <w:pPr>
        <w:ind w:left="0" w:firstLine="0"/>
        <w:rPr>
          <w:szCs w:val="24"/>
        </w:rPr>
      </w:pPr>
    </w:p>
    <w:p w14:paraId="12FE055E" w14:textId="39549014" w:rsidR="009615D3" w:rsidRPr="00A17AEA" w:rsidRDefault="009615D3" w:rsidP="00627EFA">
      <w:pPr>
        <w:ind w:left="0" w:firstLine="0"/>
        <w:rPr>
          <w:szCs w:val="24"/>
        </w:rPr>
      </w:pPr>
      <w:r>
        <w:rPr>
          <w:szCs w:val="24"/>
        </w:rPr>
        <w:t xml:space="preserve">In conjunction with the GVSU Department of History, College of Liberal Arts and Sciences (CLAS), and the Michigan Council for History Education (MCHE). </w:t>
      </w:r>
    </w:p>
    <w:p w14:paraId="3A0E0FEB" w14:textId="77777777" w:rsidR="00627EFA" w:rsidRDefault="00627EFA" w:rsidP="00627EFA">
      <w:pPr>
        <w:ind w:left="2160" w:firstLine="720"/>
        <w:rPr>
          <w:b/>
          <w:szCs w:val="24"/>
        </w:rPr>
      </w:pPr>
    </w:p>
    <w:p w14:paraId="69682CD6" w14:textId="2D7B4E70" w:rsidR="00A17AEA" w:rsidRDefault="00966434" w:rsidP="002A6C19">
      <w:pPr>
        <w:ind w:left="2880" w:firstLine="720"/>
        <w:rPr>
          <w:b/>
          <w:sz w:val="28"/>
          <w:szCs w:val="28"/>
        </w:rPr>
      </w:pPr>
      <w:r>
        <w:rPr>
          <w:b/>
          <w:sz w:val="28"/>
          <w:szCs w:val="28"/>
        </w:rPr>
        <w:t>Call for Papers</w:t>
      </w:r>
    </w:p>
    <w:p w14:paraId="71AD75B0" w14:textId="77777777" w:rsidR="00627EFA" w:rsidRPr="004A6D19" w:rsidRDefault="00627EFA" w:rsidP="00627EFA">
      <w:pPr>
        <w:rPr>
          <w:b/>
          <w:sz w:val="16"/>
          <w:szCs w:val="16"/>
        </w:rPr>
      </w:pPr>
    </w:p>
    <w:p w14:paraId="5C8D0AB9" w14:textId="795C7AEB" w:rsidR="007D4550" w:rsidRDefault="007D4550" w:rsidP="007D4550">
      <w:pPr>
        <w:ind w:left="0" w:firstLine="0"/>
        <w:rPr>
          <w:szCs w:val="24"/>
        </w:rPr>
      </w:pPr>
      <w:r>
        <w:rPr>
          <w:szCs w:val="24"/>
        </w:rPr>
        <w:t xml:space="preserve">Specialists in trauma </w:t>
      </w:r>
      <w:r w:rsidR="00546DA9">
        <w:rPr>
          <w:szCs w:val="24"/>
        </w:rPr>
        <w:t xml:space="preserve">studies </w:t>
      </w:r>
      <w:r>
        <w:rPr>
          <w:szCs w:val="24"/>
        </w:rPr>
        <w:t xml:space="preserve">and </w:t>
      </w:r>
      <w:r w:rsidR="00A17AEA">
        <w:rPr>
          <w:szCs w:val="24"/>
        </w:rPr>
        <w:t xml:space="preserve">gender studies have </w:t>
      </w:r>
      <w:r>
        <w:rPr>
          <w:szCs w:val="24"/>
        </w:rPr>
        <w:t xml:space="preserve">collaborated to produce </w:t>
      </w:r>
      <w:r w:rsidR="00D2216A">
        <w:rPr>
          <w:szCs w:val="24"/>
        </w:rPr>
        <w:t xml:space="preserve">innovative research on war, genocide and other sites of </w:t>
      </w:r>
      <w:r w:rsidR="00BD6C4D">
        <w:rPr>
          <w:szCs w:val="24"/>
        </w:rPr>
        <w:t xml:space="preserve">extreme </w:t>
      </w:r>
      <w:r>
        <w:rPr>
          <w:szCs w:val="24"/>
        </w:rPr>
        <w:t>violence.</w:t>
      </w:r>
      <w:r w:rsidR="00FA3DA7">
        <w:rPr>
          <w:szCs w:val="24"/>
        </w:rPr>
        <w:t xml:space="preserve">  </w:t>
      </w:r>
      <w:r>
        <w:rPr>
          <w:szCs w:val="24"/>
        </w:rPr>
        <w:t>Building bridges between scholars in trauma</w:t>
      </w:r>
      <w:r w:rsidR="00BA731B">
        <w:rPr>
          <w:szCs w:val="24"/>
        </w:rPr>
        <w:t xml:space="preserve"> research and gender studies </w:t>
      </w:r>
      <w:r w:rsidR="00AC0182">
        <w:rPr>
          <w:szCs w:val="24"/>
        </w:rPr>
        <w:t>leads to important discoveries</w:t>
      </w:r>
      <w:r w:rsidR="00AC0182" w:rsidRPr="00AC0182">
        <w:rPr>
          <w:szCs w:val="24"/>
        </w:rPr>
        <w:t xml:space="preserve"> </w:t>
      </w:r>
      <w:r w:rsidR="00AC0182">
        <w:rPr>
          <w:szCs w:val="24"/>
        </w:rPr>
        <w:t xml:space="preserve">finding new source bases, methods and directions of inquiry, opens up new areas of research and raises critical questions.  </w:t>
      </w:r>
      <w:r w:rsidR="00627EFA">
        <w:rPr>
          <w:szCs w:val="24"/>
        </w:rPr>
        <w:t xml:space="preserve">This </w:t>
      </w:r>
      <w:r>
        <w:rPr>
          <w:szCs w:val="24"/>
        </w:rPr>
        <w:t>conference aims to:</w:t>
      </w:r>
    </w:p>
    <w:p w14:paraId="5833A077" w14:textId="265967C3" w:rsidR="00FA3DA7" w:rsidRPr="00BD6C4D" w:rsidRDefault="004A6D19" w:rsidP="002A6C19">
      <w:pPr>
        <w:pStyle w:val="ListParagraph"/>
        <w:numPr>
          <w:ilvl w:val="0"/>
          <w:numId w:val="29"/>
        </w:numPr>
        <w:rPr>
          <w:szCs w:val="24"/>
        </w:rPr>
      </w:pPr>
      <w:r>
        <w:rPr>
          <w:szCs w:val="24"/>
        </w:rPr>
        <w:t>F</w:t>
      </w:r>
      <w:r w:rsidR="00BD6C4D" w:rsidRPr="00BD6C4D">
        <w:rPr>
          <w:szCs w:val="24"/>
        </w:rPr>
        <w:t xml:space="preserve">oster </w:t>
      </w:r>
      <w:r w:rsidR="007D4550" w:rsidRPr="00BD6C4D">
        <w:rPr>
          <w:szCs w:val="24"/>
        </w:rPr>
        <w:t xml:space="preserve">interdisciplinary </w:t>
      </w:r>
      <w:r w:rsidR="00BD6C4D">
        <w:rPr>
          <w:szCs w:val="24"/>
        </w:rPr>
        <w:t>dialogue</w:t>
      </w:r>
      <w:r w:rsidR="00BD6C4D" w:rsidRPr="00BD6C4D">
        <w:rPr>
          <w:szCs w:val="24"/>
        </w:rPr>
        <w:t xml:space="preserve"> </w:t>
      </w:r>
      <w:r w:rsidR="007D4550" w:rsidRPr="00BD6C4D">
        <w:rPr>
          <w:szCs w:val="24"/>
        </w:rPr>
        <w:t xml:space="preserve">between scholars in history, literature, media </w:t>
      </w:r>
    </w:p>
    <w:p w14:paraId="29E13426" w14:textId="4364EFA8" w:rsidR="007D4550" w:rsidRPr="00FA3DA7" w:rsidRDefault="007D4550" w:rsidP="00FA3DA7">
      <w:pPr>
        <w:pStyle w:val="ListParagraph"/>
        <w:ind w:left="708" w:firstLine="0"/>
        <w:rPr>
          <w:szCs w:val="24"/>
        </w:rPr>
      </w:pPr>
      <w:r w:rsidRPr="00FA3DA7">
        <w:rPr>
          <w:szCs w:val="24"/>
        </w:rPr>
        <w:t>(</w:t>
      </w:r>
      <w:proofErr w:type="gramStart"/>
      <w:r w:rsidRPr="00FA3DA7">
        <w:rPr>
          <w:szCs w:val="24"/>
        </w:rPr>
        <w:t>film/</w:t>
      </w:r>
      <w:proofErr w:type="gramEnd"/>
      <w:r w:rsidR="00D32E3E">
        <w:rPr>
          <w:szCs w:val="24"/>
        </w:rPr>
        <w:t xml:space="preserve">popular </w:t>
      </w:r>
      <w:r w:rsidR="00DA664F">
        <w:rPr>
          <w:szCs w:val="24"/>
        </w:rPr>
        <w:t xml:space="preserve">and </w:t>
      </w:r>
      <w:r w:rsidR="00D32E3E">
        <w:rPr>
          <w:szCs w:val="24"/>
        </w:rPr>
        <w:t>fine arts</w:t>
      </w:r>
      <w:r w:rsidRPr="00FA3DA7">
        <w:rPr>
          <w:szCs w:val="24"/>
        </w:rPr>
        <w:t xml:space="preserve">) studies, psychology, sociology, </w:t>
      </w:r>
      <w:r w:rsidR="00E43588">
        <w:rPr>
          <w:szCs w:val="24"/>
        </w:rPr>
        <w:t>culture</w:t>
      </w:r>
      <w:r w:rsidR="00BD6C4D">
        <w:rPr>
          <w:szCs w:val="24"/>
        </w:rPr>
        <w:t xml:space="preserve"> studies, </w:t>
      </w:r>
      <w:r w:rsidRPr="00FA3DA7">
        <w:rPr>
          <w:szCs w:val="24"/>
        </w:rPr>
        <w:t xml:space="preserve">women and gender studies and other fields.  </w:t>
      </w:r>
    </w:p>
    <w:p w14:paraId="3F9A6095" w14:textId="6BE48A52" w:rsidR="007D4550" w:rsidRDefault="007D4550" w:rsidP="007D4550">
      <w:pPr>
        <w:ind w:left="0" w:firstLine="360"/>
        <w:rPr>
          <w:szCs w:val="24"/>
        </w:rPr>
      </w:pPr>
      <w:r>
        <w:rPr>
          <w:szCs w:val="24"/>
        </w:rPr>
        <w:t xml:space="preserve">2. </w:t>
      </w:r>
      <w:r w:rsidR="004A6D19">
        <w:rPr>
          <w:szCs w:val="24"/>
        </w:rPr>
        <w:t>S</w:t>
      </w:r>
      <w:r w:rsidR="00BD6C4D">
        <w:rPr>
          <w:szCs w:val="24"/>
        </w:rPr>
        <w:t xml:space="preserve">hare </w:t>
      </w:r>
      <w:r w:rsidR="00FA3DA7">
        <w:rPr>
          <w:szCs w:val="24"/>
        </w:rPr>
        <w:t xml:space="preserve">new </w:t>
      </w:r>
      <w:r w:rsidR="00BD6C4D">
        <w:rPr>
          <w:szCs w:val="24"/>
        </w:rPr>
        <w:t>sources, topoi and</w:t>
      </w:r>
      <w:r w:rsidR="00BD6C4D" w:rsidDel="00BD6C4D">
        <w:rPr>
          <w:szCs w:val="24"/>
        </w:rPr>
        <w:t xml:space="preserve"> </w:t>
      </w:r>
      <w:r>
        <w:rPr>
          <w:szCs w:val="24"/>
        </w:rPr>
        <w:t>approaches</w:t>
      </w:r>
      <w:r w:rsidR="00FA3DA7">
        <w:rPr>
          <w:szCs w:val="24"/>
        </w:rPr>
        <w:t xml:space="preserve"> </w:t>
      </w:r>
      <w:r w:rsidR="0059071F">
        <w:rPr>
          <w:szCs w:val="24"/>
        </w:rPr>
        <w:t>in</w:t>
      </w:r>
      <w:r>
        <w:rPr>
          <w:szCs w:val="24"/>
        </w:rPr>
        <w:t xml:space="preserve"> gender and trauma </w:t>
      </w:r>
      <w:r w:rsidR="00FA3DA7">
        <w:rPr>
          <w:szCs w:val="24"/>
        </w:rPr>
        <w:t>research</w:t>
      </w:r>
      <w:r w:rsidR="001D63A2">
        <w:rPr>
          <w:szCs w:val="24"/>
        </w:rPr>
        <w:t>.</w:t>
      </w:r>
    </w:p>
    <w:p w14:paraId="03F3AA22" w14:textId="77777777" w:rsidR="004F7DEF" w:rsidRDefault="007D4550" w:rsidP="004F7DEF">
      <w:pPr>
        <w:ind w:left="360" w:firstLine="0"/>
        <w:rPr>
          <w:szCs w:val="24"/>
        </w:rPr>
      </w:pPr>
      <w:r>
        <w:rPr>
          <w:szCs w:val="24"/>
        </w:rPr>
        <w:t xml:space="preserve">3. </w:t>
      </w:r>
      <w:r w:rsidR="004A6D19">
        <w:rPr>
          <w:szCs w:val="24"/>
        </w:rPr>
        <w:t>E</w:t>
      </w:r>
      <w:r w:rsidR="00BD6C4D">
        <w:rPr>
          <w:szCs w:val="24"/>
        </w:rPr>
        <w:t xml:space="preserve">xplore </w:t>
      </w:r>
      <w:r w:rsidR="00FA3DA7">
        <w:rPr>
          <w:szCs w:val="24"/>
        </w:rPr>
        <w:t>the different ways in which concepts of ‘masculinity</w:t>
      </w:r>
      <w:r w:rsidR="00AC0182">
        <w:rPr>
          <w:szCs w:val="24"/>
        </w:rPr>
        <w:t>,</w:t>
      </w:r>
      <w:r w:rsidR="00FA3DA7">
        <w:rPr>
          <w:szCs w:val="24"/>
        </w:rPr>
        <w:t>’ ‘femininity</w:t>
      </w:r>
      <w:r w:rsidR="00AC0182">
        <w:rPr>
          <w:szCs w:val="24"/>
        </w:rPr>
        <w:t>,</w:t>
      </w:r>
      <w:r w:rsidR="00FA3DA7">
        <w:rPr>
          <w:szCs w:val="24"/>
        </w:rPr>
        <w:t xml:space="preserve">’ </w:t>
      </w:r>
      <w:r w:rsidR="00AC0182">
        <w:rPr>
          <w:szCs w:val="24"/>
        </w:rPr>
        <w:t xml:space="preserve">or ‘queerness’ </w:t>
      </w:r>
    </w:p>
    <w:p w14:paraId="3759277F" w14:textId="77777777" w:rsidR="004F7DEF" w:rsidRDefault="004F7DEF" w:rsidP="004F7DEF">
      <w:pPr>
        <w:ind w:left="360" w:firstLine="0"/>
        <w:rPr>
          <w:szCs w:val="24"/>
        </w:rPr>
      </w:pPr>
      <w:r>
        <w:rPr>
          <w:szCs w:val="24"/>
        </w:rPr>
        <w:t xml:space="preserve">    </w:t>
      </w:r>
      <w:proofErr w:type="gramStart"/>
      <w:r w:rsidR="00FA3DA7">
        <w:rPr>
          <w:szCs w:val="24"/>
        </w:rPr>
        <w:t>are</w:t>
      </w:r>
      <w:proofErr w:type="gramEnd"/>
      <w:r w:rsidR="00FA3DA7">
        <w:rPr>
          <w:szCs w:val="24"/>
        </w:rPr>
        <w:t xml:space="preserve"> </w:t>
      </w:r>
      <w:r w:rsidR="009C4571">
        <w:rPr>
          <w:szCs w:val="24"/>
        </w:rPr>
        <w:t>shape</w:t>
      </w:r>
      <w:r w:rsidR="00BD6C4D">
        <w:rPr>
          <w:szCs w:val="24"/>
        </w:rPr>
        <w:t>d</w:t>
      </w:r>
      <w:r w:rsidR="00FA3DA7">
        <w:rPr>
          <w:szCs w:val="24"/>
        </w:rPr>
        <w:t xml:space="preserve"> and affected by traumatic events (including war, genocide, economic crisis, </w:t>
      </w:r>
    </w:p>
    <w:p w14:paraId="2078189C" w14:textId="1838236B" w:rsidR="007D4550" w:rsidRDefault="004F7DEF" w:rsidP="004F7DEF">
      <w:pPr>
        <w:ind w:left="360" w:firstLine="0"/>
        <w:rPr>
          <w:szCs w:val="24"/>
        </w:rPr>
      </w:pPr>
      <w:r>
        <w:rPr>
          <w:szCs w:val="24"/>
        </w:rPr>
        <w:t xml:space="preserve">    </w:t>
      </w:r>
      <w:proofErr w:type="gramStart"/>
      <w:r w:rsidR="00FA3DA7">
        <w:rPr>
          <w:szCs w:val="24"/>
        </w:rPr>
        <w:t>environmental</w:t>
      </w:r>
      <w:proofErr w:type="gramEnd"/>
      <w:r w:rsidR="00FA3DA7">
        <w:rPr>
          <w:szCs w:val="24"/>
        </w:rPr>
        <w:t xml:space="preserve"> disaster, </w:t>
      </w:r>
      <w:r w:rsidR="00E153FA">
        <w:rPr>
          <w:szCs w:val="24"/>
        </w:rPr>
        <w:t>domestic violence</w:t>
      </w:r>
      <w:r w:rsidR="009C4571">
        <w:rPr>
          <w:szCs w:val="24"/>
        </w:rPr>
        <w:t xml:space="preserve"> </w:t>
      </w:r>
      <w:r w:rsidR="00FA3DA7">
        <w:rPr>
          <w:szCs w:val="24"/>
        </w:rPr>
        <w:t>and other forms of violence).</w:t>
      </w:r>
    </w:p>
    <w:p w14:paraId="064159D8" w14:textId="77777777" w:rsidR="004F7DEF" w:rsidRDefault="00FA3DA7" w:rsidP="002A6C19">
      <w:pPr>
        <w:ind w:left="360" w:firstLine="0"/>
        <w:rPr>
          <w:szCs w:val="24"/>
        </w:rPr>
      </w:pPr>
      <w:r>
        <w:rPr>
          <w:szCs w:val="24"/>
        </w:rPr>
        <w:t xml:space="preserve">4. </w:t>
      </w:r>
      <w:r w:rsidR="004A6D19">
        <w:rPr>
          <w:szCs w:val="24"/>
        </w:rPr>
        <w:t>E</w:t>
      </w:r>
      <w:r w:rsidR="009C4571">
        <w:rPr>
          <w:szCs w:val="24"/>
        </w:rPr>
        <w:t>xplore</w:t>
      </w:r>
      <w:r w:rsidR="009C4571" w:rsidDel="00BD6C4D">
        <w:rPr>
          <w:szCs w:val="24"/>
        </w:rPr>
        <w:t xml:space="preserve"> </w:t>
      </w:r>
      <w:r w:rsidR="009C4571">
        <w:rPr>
          <w:szCs w:val="24"/>
        </w:rPr>
        <w:t xml:space="preserve">and </w:t>
      </w:r>
      <w:r w:rsidR="00BD6C4D">
        <w:rPr>
          <w:szCs w:val="24"/>
        </w:rPr>
        <w:t>d</w:t>
      </w:r>
      <w:r w:rsidR="009C4571">
        <w:rPr>
          <w:szCs w:val="24"/>
        </w:rPr>
        <w:t>ebate unconventional trajectories</w:t>
      </w:r>
      <w:r w:rsidR="002A6C19">
        <w:rPr>
          <w:szCs w:val="24"/>
        </w:rPr>
        <w:t xml:space="preserve"> and </w:t>
      </w:r>
      <w:r w:rsidR="009C4571">
        <w:rPr>
          <w:szCs w:val="24"/>
        </w:rPr>
        <w:t>tendencies</w:t>
      </w:r>
      <w:r>
        <w:rPr>
          <w:szCs w:val="24"/>
        </w:rPr>
        <w:t xml:space="preserve"> in historiography and </w:t>
      </w:r>
    </w:p>
    <w:p w14:paraId="4D019805" w14:textId="5B2C2971" w:rsidR="00FA3DA7" w:rsidRDefault="004F7DEF" w:rsidP="004F7DEF">
      <w:pPr>
        <w:ind w:left="360" w:firstLine="0"/>
        <w:rPr>
          <w:szCs w:val="24"/>
        </w:rPr>
      </w:pPr>
      <w:r>
        <w:rPr>
          <w:szCs w:val="24"/>
        </w:rPr>
        <w:t xml:space="preserve">    </w:t>
      </w:r>
      <w:proofErr w:type="gramStart"/>
      <w:r w:rsidR="00FA3DA7">
        <w:rPr>
          <w:szCs w:val="24"/>
        </w:rPr>
        <w:t>theory</w:t>
      </w:r>
      <w:proofErr w:type="gramEnd"/>
      <w:r w:rsidR="00FA3DA7">
        <w:rPr>
          <w:szCs w:val="24"/>
        </w:rPr>
        <w:t xml:space="preserve"> on gender and trauma</w:t>
      </w:r>
      <w:r w:rsidR="001D63A2">
        <w:rPr>
          <w:szCs w:val="24"/>
        </w:rPr>
        <w:t>.</w:t>
      </w:r>
    </w:p>
    <w:p w14:paraId="4A4EBB29" w14:textId="77777777" w:rsidR="004F7DEF" w:rsidRDefault="00FA3DA7" w:rsidP="004A6D19">
      <w:pPr>
        <w:ind w:left="360" w:firstLine="0"/>
        <w:rPr>
          <w:szCs w:val="24"/>
        </w:rPr>
      </w:pPr>
      <w:r>
        <w:rPr>
          <w:szCs w:val="24"/>
        </w:rPr>
        <w:t>5.</w:t>
      </w:r>
      <w:r w:rsidR="007D4550">
        <w:rPr>
          <w:szCs w:val="24"/>
        </w:rPr>
        <w:t xml:space="preserve"> </w:t>
      </w:r>
      <w:r w:rsidR="004A6D19">
        <w:rPr>
          <w:szCs w:val="24"/>
        </w:rPr>
        <w:t>B</w:t>
      </w:r>
      <w:r w:rsidR="00BD6C4D">
        <w:rPr>
          <w:szCs w:val="24"/>
        </w:rPr>
        <w:t xml:space="preserve">uild </w:t>
      </w:r>
      <w:r w:rsidR="00BA731B">
        <w:rPr>
          <w:szCs w:val="24"/>
        </w:rPr>
        <w:t>connections</w:t>
      </w:r>
      <w:r w:rsidR="007D4550">
        <w:rPr>
          <w:szCs w:val="24"/>
        </w:rPr>
        <w:t xml:space="preserve"> between scholars and the public/community in discussions of gender </w:t>
      </w:r>
    </w:p>
    <w:p w14:paraId="3117AC20" w14:textId="18461B26" w:rsidR="00766A19" w:rsidRDefault="004F7DEF" w:rsidP="004A6D19">
      <w:pPr>
        <w:ind w:left="360" w:firstLine="0"/>
        <w:rPr>
          <w:szCs w:val="24"/>
        </w:rPr>
      </w:pPr>
      <w:r>
        <w:rPr>
          <w:szCs w:val="24"/>
        </w:rPr>
        <w:t xml:space="preserve">    </w:t>
      </w:r>
      <w:proofErr w:type="gramStart"/>
      <w:r w:rsidR="007D4550">
        <w:rPr>
          <w:szCs w:val="24"/>
        </w:rPr>
        <w:t>and</w:t>
      </w:r>
      <w:proofErr w:type="gramEnd"/>
      <w:r w:rsidR="007D4550">
        <w:rPr>
          <w:szCs w:val="24"/>
        </w:rPr>
        <w:t xml:space="preserve"> trauma as </w:t>
      </w:r>
      <w:r w:rsidR="00987A7A">
        <w:rPr>
          <w:szCs w:val="24"/>
        </w:rPr>
        <w:t xml:space="preserve">they </w:t>
      </w:r>
      <w:r w:rsidR="007D4550">
        <w:rPr>
          <w:szCs w:val="24"/>
        </w:rPr>
        <w:t xml:space="preserve">relate to historical and contemporary </w:t>
      </w:r>
      <w:r w:rsidR="009C4571">
        <w:rPr>
          <w:szCs w:val="24"/>
        </w:rPr>
        <w:t xml:space="preserve">sociopolitical </w:t>
      </w:r>
      <w:r w:rsidR="007D4550">
        <w:rPr>
          <w:szCs w:val="24"/>
        </w:rPr>
        <w:t>issues.</w:t>
      </w:r>
    </w:p>
    <w:p w14:paraId="3B2BBE3D" w14:textId="77777777" w:rsidR="00D2216A" w:rsidRDefault="00D2216A" w:rsidP="00A17AEA">
      <w:pPr>
        <w:ind w:left="0" w:firstLine="0"/>
        <w:rPr>
          <w:szCs w:val="24"/>
        </w:rPr>
      </w:pPr>
    </w:p>
    <w:p w14:paraId="182DF491" w14:textId="20FDE87F" w:rsidR="00A17AEA" w:rsidRDefault="00D2216A" w:rsidP="00FA3DA7">
      <w:pPr>
        <w:ind w:left="0" w:firstLine="0"/>
        <w:rPr>
          <w:szCs w:val="24"/>
        </w:rPr>
      </w:pPr>
      <w:r>
        <w:rPr>
          <w:szCs w:val="24"/>
        </w:rPr>
        <w:t xml:space="preserve">We invite applicants who are interested in any topics related to trauma </w:t>
      </w:r>
      <w:r w:rsidR="00546DA9">
        <w:rPr>
          <w:szCs w:val="24"/>
        </w:rPr>
        <w:t xml:space="preserve">studies </w:t>
      </w:r>
      <w:r>
        <w:rPr>
          <w:szCs w:val="24"/>
        </w:rPr>
        <w:t xml:space="preserve">and gender studies (or who specialize in one or the other and would like to build </w:t>
      </w:r>
      <w:r w:rsidR="009C4571">
        <w:rPr>
          <w:szCs w:val="24"/>
        </w:rPr>
        <w:t xml:space="preserve">interrelations </w:t>
      </w:r>
      <w:r>
        <w:rPr>
          <w:szCs w:val="24"/>
        </w:rPr>
        <w:t xml:space="preserve">between </w:t>
      </w:r>
      <w:r w:rsidR="007D4550">
        <w:rPr>
          <w:szCs w:val="24"/>
        </w:rPr>
        <w:t>the two fields)</w:t>
      </w:r>
      <w:r w:rsidR="00FA3DA7">
        <w:rPr>
          <w:szCs w:val="24"/>
        </w:rPr>
        <w:t xml:space="preserve"> across regional</w:t>
      </w:r>
      <w:r w:rsidR="009C4571">
        <w:rPr>
          <w:szCs w:val="24"/>
        </w:rPr>
        <w:t>, national</w:t>
      </w:r>
      <w:r w:rsidR="00DA664F">
        <w:rPr>
          <w:szCs w:val="24"/>
        </w:rPr>
        <w:t>, chronological</w:t>
      </w:r>
      <w:r w:rsidR="00987A7A">
        <w:rPr>
          <w:szCs w:val="24"/>
        </w:rPr>
        <w:t>,</w:t>
      </w:r>
      <w:r w:rsidR="00E43588">
        <w:rPr>
          <w:szCs w:val="24"/>
        </w:rPr>
        <w:t xml:space="preserve"> </w:t>
      </w:r>
      <w:r w:rsidR="00987A7A">
        <w:rPr>
          <w:szCs w:val="24"/>
        </w:rPr>
        <w:t xml:space="preserve">disciplinary </w:t>
      </w:r>
      <w:r w:rsidR="001D0B44">
        <w:rPr>
          <w:szCs w:val="24"/>
        </w:rPr>
        <w:t>as well as</w:t>
      </w:r>
      <w:r w:rsidR="00E43588">
        <w:rPr>
          <w:szCs w:val="24"/>
        </w:rPr>
        <w:t xml:space="preserve"> </w:t>
      </w:r>
      <w:r w:rsidR="00987A7A">
        <w:rPr>
          <w:szCs w:val="24"/>
        </w:rPr>
        <w:t xml:space="preserve">taboo </w:t>
      </w:r>
      <w:r w:rsidR="00FA3DA7">
        <w:rPr>
          <w:szCs w:val="24"/>
        </w:rPr>
        <w:t xml:space="preserve">and </w:t>
      </w:r>
      <w:r w:rsidR="00DA664F">
        <w:rPr>
          <w:szCs w:val="24"/>
        </w:rPr>
        <w:t>other</w:t>
      </w:r>
      <w:r w:rsidR="009C4571">
        <w:rPr>
          <w:szCs w:val="24"/>
        </w:rPr>
        <w:t xml:space="preserve"> </w:t>
      </w:r>
      <w:r w:rsidR="00FA3DA7">
        <w:rPr>
          <w:szCs w:val="24"/>
        </w:rPr>
        <w:t>boundaries</w:t>
      </w:r>
      <w:r w:rsidR="007D4550">
        <w:rPr>
          <w:szCs w:val="24"/>
        </w:rPr>
        <w:t xml:space="preserve">.  </w:t>
      </w:r>
      <w:r w:rsidR="00FA3DA7">
        <w:rPr>
          <w:szCs w:val="24"/>
        </w:rPr>
        <w:t>We encourage a broad range of scholars, teachers and activ</w:t>
      </w:r>
      <w:r w:rsidR="00627EFA">
        <w:rPr>
          <w:szCs w:val="24"/>
        </w:rPr>
        <w:t>i</w:t>
      </w:r>
      <w:r w:rsidR="00FA3DA7">
        <w:rPr>
          <w:szCs w:val="24"/>
        </w:rPr>
        <w:t>sts/policy-makers to send a proposal. Topics may include but are not limited to the following:</w:t>
      </w:r>
    </w:p>
    <w:p w14:paraId="360C2050" w14:textId="77777777" w:rsidR="00A17AEA" w:rsidRDefault="00A17AEA" w:rsidP="00A17AEA">
      <w:pPr>
        <w:ind w:left="0" w:firstLine="0"/>
        <w:rPr>
          <w:szCs w:val="24"/>
        </w:rPr>
      </w:pPr>
    </w:p>
    <w:p w14:paraId="5E016900" w14:textId="47CD0ABB" w:rsidR="00FA3DA7" w:rsidRDefault="00627EFA" w:rsidP="00FA3DA7">
      <w:pPr>
        <w:pStyle w:val="ListParagraph"/>
        <w:numPr>
          <w:ilvl w:val="0"/>
          <w:numId w:val="27"/>
        </w:numPr>
        <w:rPr>
          <w:szCs w:val="24"/>
        </w:rPr>
      </w:pPr>
      <w:r>
        <w:rPr>
          <w:szCs w:val="24"/>
        </w:rPr>
        <w:t>Analysis of g</w:t>
      </w:r>
      <w:r w:rsidR="00FA3DA7">
        <w:rPr>
          <w:szCs w:val="24"/>
        </w:rPr>
        <w:t xml:space="preserve">endered </w:t>
      </w:r>
      <w:r w:rsidR="00E43588">
        <w:rPr>
          <w:szCs w:val="24"/>
        </w:rPr>
        <w:t xml:space="preserve">or sexualized </w:t>
      </w:r>
      <w:r w:rsidR="00FA3DA7">
        <w:rPr>
          <w:szCs w:val="24"/>
        </w:rPr>
        <w:t xml:space="preserve">violence </w:t>
      </w:r>
      <w:r w:rsidR="00895464">
        <w:rPr>
          <w:szCs w:val="24"/>
        </w:rPr>
        <w:t xml:space="preserve">in a variety of </w:t>
      </w:r>
      <w:r w:rsidR="00DA664F">
        <w:rPr>
          <w:szCs w:val="24"/>
        </w:rPr>
        <w:t xml:space="preserve">geographical and cultural </w:t>
      </w:r>
      <w:r w:rsidR="00895464">
        <w:rPr>
          <w:szCs w:val="24"/>
        </w:rPr>
        <w:t>contexts</w:t>
      </w:r>
    </w:p>
    <w:p w14:paraId="0A407B67" w14:textId="2021836C" w:rsidR="00A17AEA" w:rsidRPr="00FA3DA7" w:rsidRDefault="00D2216A" w:rsidP="00FA3DA7">
      <w:pPr>
        <w:pStyle w:val="ListParagraph"/>
        <w:numPr>
          <w:ilvl w:val="0"/>
          <w:numId w:val="27"/>
        </w:numPr>
        <w:rPr>
          <w:szCs w:val="24"/>
        </w:rPr>
      </w:pPr>
      <w:r w:rsidRPr="00FA3DA7">
        <w:rPr>
          <w:szCs w:val="24"/>
        </w:rPr>
        <w:t xml:space="preserve">Representations of </w:t>
      </w:r>
      <w:r w:rsidR="00895464">
        <w:rPr>
          <w:szCs w:val="24"/>
        </w:rPr>
        <w:t xml:space="preserve">gender, sexuality and </w:t>
      </w:r>
      <w:r w:rsidRPr="00FA3DA7">
        <w:rPr>
          <w:szCs w:val="24"/>
        </w:rPr>
        <w:t xml:space="preserve">trauma in </w:t>
      </w:r>
      <w:r w:rsidR="00546DA9">
        <w:rPr>
          <w:szCs w:val="24"/>
        </w:rPr>
        <w:t>(audio-)</w:t>
      </w:r>
      <w:r w:rsidRPr="00FA3DA7">
        <w:rPr>
          <w:szCs w:val="24"/>
        </w:rPr>
        <w:t>visual media</w:t>
      </w:r>
    </w:p>
    <w:p w14:paraId="66CAC5D4" w14:textId="40BB97C2" w:rsidR="00A17AEA" w:rsidRDefault="00627EFA" w:rsidP="00FA3DA7">
      <w:pPr>
        <w:pStyle w:val="ListParagraph"/>
        <w:numPr>
          <w:ilvl w:val="0"/>
          <w:numId w:val="27"/>
        </w:numPr>
        <w:rPr>
          <w:szCs w:val="24"/>
        </w:rPr>
      </w:pPr>
      <w:r>
        <w:rPr>
          <w:szCs w:val="24"/>
        </w:rPr>
        <w:t>Gender and trauma in political</w:t>
      </w:r>
      <w:r w:rsidR="00116FDD">
        <w:rPr>
          <w:szCs w:val="24"/>
        </w:rPr>
        <w:t xml:space="preserve"> (postcolonial)</w:t>
      </w:r>
      <w:r>
        <w:rPr>
          <w:szCs w:val="24"/>
        </w:rPr>
        <w:t>, medical and military discourse</w:t>
      </w:r>
    </w:p>
    <w:p w14:paraId="5D7FDA9C" w14:textId="593B5D28" w:rsidR="00E43588" w:rsidRDefault="00E43588" w:rsidP="00FA3DA7">
      <w:pPr>
        <w:pStyle w:val="ListParagraph"/>
        <w:numPr>
          <w:ilvl w:val="0"/>
          <w:numId w:val="27"/>
        </w:numPr>
        <w:rPr>
          <w:szCs w:val="24"/>
        </w:rPr>
      </w:pPr>
      <w:r>
        <w:rPr>
          <w:szCs w:val="24"/>
        </w:rPr>
        <w:t>The impact of gender studies on military history (and vice versa)</w:t>
      </w:r>
    </w:p>
    <w:p w14:paraId="0C1444B0" w14:textId="38B18B9D" w:rsidR="00A17AEA" w:rsidRPr="00FA3DA7" w:rsidRDefault="00FA3DA7" w:rsidP="00FA3DA7">
      <w:pPr>
        <w:pStyle w:val="ListParagraph"/>
        <w:numPr>
          <w:ilvl w:val="0"/>
          <w:numId w:val="27"/>
        </w:numPr>
        <w:rPr>
          <w:szCs w:val="24"/>
        </w:rPr>
      </w:pPr>
      <w:r>
        <w:rPr>
          <w:szCs w:val="24"/>
        </w:rPr>
        <w:t>Trauma, gender and m</w:t>
      </w:r>
      <w:r w:rsidR="00A17AEA" w:rsidRPr="00FA3DA7">
        <w:rPr>
          <w:szCs w:val="24"/>
        </w:rPr>
        <w:t xml:space="preserve">emory </w:t>
      </w:r>
    </w:p>
    <w:p w14:paraId="36E03B2D" w14:textId="2AF858EE" w:rsidR="00FA3DA7" w:rsidRDefault="00FA3DA7" w:rsidP="00FA3DA7">
      <w:pPr>
        <w:pStyle w:val="ListParagraph"/>
        <w:numPr>
          <w:ilvl w:val="0"/>
          <w:numId w:val="27"/>
        </w:numPr>
        <w:rPr>
          <w:szCs w:val="24"/>
        </w:rPr>
      </w:pPr>
      <w:r w:rsidRPr="00FA3DA7">
        <w:rPr>
          <w:szCs w:val="24"/>
        </w:rPr>
        <w:t xml:space="preserve">Gender </w:t>
      </w:r>
      <w:r w:rsidR="00546DA9">
        <w:rPr>
          <w:szCs w:val="24"/>
        </w:rPr>
        <w:t xml:space="preserve">analysis </w:t>
      </w:r>
      <w:r w:rsidRPr="00FA3DA7">
        <w:rPr>
          <w:szCs w:val="24"/>
        </w:rPr>
        <w:t>and narratives of trauma</w:t>
      </w:r>
      <w:r w:rsidR="00895464">
        <w:rPr>
          <w:szCs w:val="24"/>
        </w:rPr>
        <w:t xml:space="preserve"> (</w:t>
      </w:r>
      <w:r w:rsidR="00E43588">
        <w:rPr>
          <w:szCs w:val="24"/>
        </w:rPr>
        <w:t xml:space="preserve">archival, </w:t>
      </w:r>
      <w:r w:rsidR="00895464">
        <w:rPr>
          <w:szCs w:val="24"/>
        </w:rPr>
        <w:t>literary</w:t>
      </w:r>
      <w:r w:rsidR="00987A7A">
        <w:rPr>
          <w:szCs w:val="24"/>
        </w:rPr>
        <w:t xml:space="preserve"> and</w:t>
      </w:r>
      <w:r w:rsidR="00895464">
        <w:rPr>
          <w:szCs w:val="24"/>
        </w:rPr>
        <w:t xml:space="preserve"> cinematic</w:t>
      </w:r>
      <w:r w:rsidR="00987A7A" w:rsidRPr="00987A7A">
        <w:rPr>
          <w:szCs w:val="24"/>
        </w:rPr>
        <w:t xml:space="preserve"> </w:t>
      </w:r>
      <w:r w:rsidR="00987A7A">
        <w:rPr>
          <w:szCs w:val="24"/>
        </w:rPr>
        <w:t>sources</w:t>
      </w:r>
      <w:r w:rsidR="00895464">
        <w:rPr>
          <w:szCs w:val="24"/>
        </w:rPr>
        <w:t>)</w:t>
      </w:r>
    </w:p>
    <w:p w14:paraId="46812B3E" w14:textId="77777777" w:rsidR="002B5F5B" w:rsidRDefault="00E43588" w:rsidP="002B5F5B">
      <w:pPr>
        <w:pStyle w:val="ListParagraph"/>
        <w:numPr>
          <w:ilvl w:val="0"/>
          <w:numId w:val="27"/>
        </w:numPr>
        <w:rPr>
          <w:szCs w:val="24"/>
        </w:rPr>
      </w:pPr>
      <w:r>
        <w:rPr>
          <w:szCs w:val="24"/>
        </w:rPr>
        <w:t xml:space="preserve">Theoretical inquiry into gender and trauma as categories of </w:t>
      </w:r>
      <w:r w:rsidR="00546DA9">
        <w:rPr>
          <w:szCs w:val="24"/>
        </w:rPr>
        <w:t xml:space="preserve">knowledge and </w:t>
      </w:r>
      <w:r>
        <w:rPr>
          <w:szCs w:val="24"/>
        </w:rPr>
        <w:t>analysis</w:t>
      </w:r>
      <w:r w:rsidR="00AC0182">
        <w:rPr>
          <w:szCs w:val="24"/>
        </w:rPr>
        <w:t xml:space="preserve"> (intersections between sex, gender, class, race, age, disability etc.)</w:t>
      </w:r>
    </w:p>
    <w:p w14:paraId="08FDD495" w14:textId="77777777" w:rsidR="002B5F5B" w:rsidRPr="00CD3DBF" w:rsidRDefault="002B5F5B" w:rsidP="005B327C">
      <w:pPr>
        <w:pStyle w:val="ListParagraph"/>
        <w:ind w:left="-144" w:firstLine="0"/>
        <w:rPr>
          <w:rFonts w:cs="Times New Roman"/>
          <w:color w:val="000000" w:themeColor="text1"/>
          <w:szCs w:val="24"/>
        </w:rPr>
      </w:pPr>
    </w:p>
    <w:p w14:paraId="51D021BF" w14:textId="4D81DEFD" w:rsidR="005B327C" w:rsidRPr="005B327C" w:rsidRDefault="004B4857" w:rsidP="005B327C">
      <w:pPr>
        <w:ind w:left="0" w:firstLine="0"/>
        <w:rPr>
          <w:rFonts w:cs="Times New Roman"/>
          <w:szCs w:val="24"/>
        </w:rPr>
      </w:pPr>
      <w:r w:rsidRPr="005B327C">
        <w:rPr>
          <w:rFonts w:cs="Times New Roman"/>
          <w:color w:val="000000" w:themeColor="text1"/>
          <w:szCs w:val="24"/>
        </w:rPr>
        <w:t>One of the</w:t>
      </w:r>
      <w:r w:rsidR="002B5F5B" w:rsidRPr="005B327C">
        <w:rPr>
          <w:rFonts w:cs="Times New Roman"/>
          <w:color w:val="000000" w:themeColor="text1"/>
          <w:szCs w:val="24"/>
        </w:rPr>
        <w:t xml:space="preserve"> keynote</w:t>
      </w:r>
      <w:r w:rsidRPr="005B327C">
        <w:rPr>
          <w:rFonts w:cs="Times New Roman"/>
          <w:color w:val="000000" w:themeColor="text1"/>
          <w:szCs w:val="24"/>
        </w:rPr>
        <w:t>s</w:t>
      </w:r>
      <w:r w:rsidR="002B5F5B" w:rsidRPr="005B327C">
        <w:rPr>
          <w:rFonts w:cs="Times New Roman"/>
          <w:color w:val="000000" w:themeColor="text1"/>
          <w:szCs w:val="24"/>
        </w:rPr>
        <w:t xml:space="preserve"> for the conference will be </w:t>
      </w:r>
      <w:proofErr w:type="spellStart"/>
      <w:r w:rsidR="005B327C" w:rsidRPr="005B327C">
        <w:rPr>
          <w:rFonts w:cs="Times New Roman"/>
          <w:szCs w:val="24"/>
        </w:rPr>
        <w:t>Pumla</w:t>
      </w:r>
      <w:proofErr w:type="spellEnd"/>
      <w:r w:rsidR="005B327C" w:rsidRPr="005B327C">
        <w:rPr>
          <w:rFonts w:cs="Times New Roman"/>
          <w:szCs w:val="24"/>
        </w:rPr>
        <w:t xml:space="preserve"> </w:t>
      </w:r>
      <w:proofErr w:type="spellStart"/>
      <w:r w:rsidR="005B327C" w:rsidRPr="005B327C">
        <w:rPr>
          <w:rFonts w:cs="Times New Roman"/>
          <w:szCs w:val="24"/>
        </w:rPr>
        <w:t>Gobodo-Madikizela</w:t>
      </w:r>
      <w:proofErr w:type="spellEnd"/>
      <w:r w:rsidR="005B327C" w:rsidRPr="005B327C">
        <w:rPr>
          <w:rFonts w:cs="Times New Roman"/>
          <w:szCs w:val="24"/>
        </w:rPr>
        <w:t>, who is is Professor and Research Chair for Historical Trauma and Transformation in the Faculty of Arts and Social Sciences, Stellenbosch University</w:t>
      </w:r>
      <w:r w:rsidR="006E240B">
        <w:rPr>
          <w:rFonts w:cs="Times New Roman"/>
          <w:szCs w:val="24"/>
        </w:rPr>
        <w:t>, South Africa</w:t>
      </w:r>
      <w:r w:rsidR="005B327C" w:rsidRPr="005B327C">
        <w:rPr>
          <w:rFonts w:cs="Times New Roman"/>
          <w:szCs w:val="24"/>
        </w:rPr>
        <w:t xml:space="preserve">. </w:t>
      </w:r>
      <w:proofErr w:type="gramStart"/>
      <w:r w:rsidR="005B327C" w:rsidRPr="005B327C">
        <w:rPr>
          <w:rFonts w:cs="Times New Roman"/>
          <w:szCs w:val="24"/>
        </w:rPr>
        <w:t>Her ​work</w:t>
      </w:r>
      <w:proofErr w:type="gramEnd"/>
      <w:r w:rsidR="005B327C" w:rsidRPr="005B327C">
        <w:rPr>
          <w:rFonts w:cs="Times New Roman"/>
          <w:szCs w:val="24"/>
        </w:rPr>
        <w:t xml:space="preserve"> focuses mainly on two strands of research. The first is exploring ways in which the impact of </w:t>
      </w:r>
      <w:bookmarkStart w:id="0" w:name="_GoBack"/>
      <w:bookmarkEnd w:id="0"/>
      <w:r w:rsidR="005B327C" w:rsidRPr="005B327C">
        <w:rPr>
          <w:rFonts w:cs="Times New Roman"/>
          <w:szCs w:val="24"/>
        </w:rPr>
        <w:t xml:space="preserve">the dehumanizing experiences of oppression and violent abuse continues to play out in the next generation in the aftermath of historical trauma. For her second research area, she expands her earlier work on the relationship between remorse and forgiveness after historical trauma, and examines what she terms “reparative humanism” as an alternative to the notions of “healing” and “closure.” Her critically acclaimed book, </w:t>
      </w:r>
      <w:r w:rsidR="005B327C" w:rsidRPr="005B327C">
        <w:rPr>
          <w:rFonts w:cs="Times New Roman"/>
          <w:i/>
          <w:szCs w:val="24"/>
        </w:rPr>
        <w:t>A Human Being Died that Night: A South African Story of Forgiveness</w:t>
      </w:r>
      <w:r w:rsidR="005B327C" w:rsidRPr="005B327C">
        <w:rPr>
          <w:rFonts w:cs="Times New Roman"/>
          <w:szCs w:val="24"/>
        </w:rPr>
        <w:t xml:space="preserve"> explores the interweaving of guilt, shame and remorse on the one hand, and trauma and forgiveness on the other. The book won the Christopher Award in the United States and the Alan Paton Prize in South Africa. It has been published seven times, including translations in Dutch, German, Italian and Korean. Her other books include </w:t>
      </w:r>
      <w:r w:rsidR="005B327C" w:rsidRPr="005B327C">
        <w:rPr>
          <w:rFonts w:cs="Times New Roman"/>
          <w:i/>
          <w:szCs w:val="24"/>
        </w:rPr>
        <w:t xml:space="preserve">Narrating our Healing: Perspectives on Healing Trauma </w:t>
      </w:r>
      <w:r w:rsidR="005B327C" w:rsidRPr="005B327C">
        <w:rPr>
          <w:rFonts w:cs="Times New Roman"/>
          <w:szCs w:val="24"/>
        </w:rPr>
        <w:t xml:space="preserve">(2007), as co-author, </w:t>
      </w:r>
      <w:r w:rsidR="005B327C" w:rsidRPr="005B327C">
        <w:rPr>
          <w:rFonts w:cs="Times New Roman"/>
          <w:i/>
          <w:szCs w:val="24"/>
        </w:rPr>
        <w:t>Memory, Narrative and Forgiveness: Perspectives on the Unfinished Journeys of the Past</w:t>
      </w:r>
      <w:r w:rsidR="005B327C" w:rsidRPr="005B327C">
        <w:rPr>
          <w:rFonts w:cs="Times New Roman"/>
          <w:szCs w:val="24"/>
        </w:rPr>
        <w:t xml:space="preserve"> (2009), as co-editor, </w:t>
      </w:r>
      <w:r w:rsidR="005B327C" w:rsidRPr="005B327C">
        <w:rPr>
          <w:rFonts w:cs="Times New Roman"/>
          <w:i/>
          <w:szCs w:val="24"/>
        </w:rPr>
        <w:t>Breaking Intergenerational Cycles of Repetition: A Global Dialogue on Historical Trauma and Memory</w:t>
      </w:r>
      <w:r w:rsidR="005B327C" w:rsidRPr="005B327C">
        <w:rPr>
          <w:rFonts w:cs="Times New Roman"/>
          <w:szCs w:val="24"/>
        </w:rPr>
        <w:t xml:space="preserve"> (2016), as editor.</w:t>
      </w:r>
    </w:p>
    <w:p w14:paraId="41A894ED" w14:textId="741D5A9A" w:rsidR="00CD3DBF" w:rsidRPr="005B327C" w:rsidRDefault="00CD3DBF" w:rsidP="00CD3DBF">
      <w:pPr>
        <w:pStyle w:val="NormalWeb"/>
        <w:spacing w:before="0" w:beforeAutospacing="0" w:after="150" w:afterAutospacing="0"/>
        <w:rPr>
          <w:color w:val="000000" w:themeColor="text1"/>
          <w:shd w:val="clear" w:color="auto" w:fill="FFFFFF"/>
        </w:rPr>
      </w:pPr>
    </w:p>
    <w:p w14:paraId="3E636646" w14:textId="1CBF0BE3" w:rsidR="00FB4A34" w:rsidRDefault="00766A19" w:rsidP="00A17AEA">
      <w:pPr>
        <w:ind w:left="0" w:firstLine="0"/>
        <w:rPr>
          <w:szCs w:val="24"/>
        </w:rPr>
      </w:pPr>
      <w:r>
        <w:rPr>
          <w:szCs w:val="24"/>
        </w:rPr>
        <w:t xml:space="preserve">The conference </w:t>
      </w:r>
      <w:r w:rsidR="00895464">
        <w:rPr>
          <w:szCs w:val="24"/>
        </w:rPr>
        <w:t>encourages</w:t>
      </w:r>
      <w:r>
        <w:rPr>
          <w:szCs w:val="24"/>
        </w:rPr>
        <w:t xml:space="preserve"> </w:t>
      </w:r>
      <w:r w:rsidR="00D21C48">
        <w:rPr>
          <w:szCs w:val="24"/>
        </w:rPr>
        <w:t>diverse s</w:t>
      </w:r>
      <w:r>
        <w:rPr>
          <w:szCs w:val="24"/>
        </w:rPr>
        <w:t xml:space="preserve">ession formats, including workshops, roundtables and traditional panels.  We encourage individual proposals as well as workshop or panel proposals. </w:t>
      </w:r>
      <w:r w:rsidR="00895464">
        <w:rPr>
          <w:szCs w:val="24"/>
        </w:rPr>
        <w:t xml:space="preserve">In your application, please indicate the kind of format </w:t>
      </w:r>
      <w:r w:rsidR="00FB4A34">
        <w:rPr>
          <w:szCs w:val="24"/>
        </w:rPr>
        <w:t>you would like for your session:</w:t>
      </w:r>
    </w:p>
    <w:p w14:paraId="00BCAA45" w14:textId="53352B23" w:rsidR="00FB4A34" w:rsidRDefault="00766A19" w:rsidP="00FB4A34">
      <w:pPr>
        <w:pStyle w:val="ListParagraph"/>
        <w:numPr>
          <w:ilvl w:val="0"/>
          <w:numId w:val="28"/>
        </w:numPr>
        <w:rPr>
          <w:szCs w:val="24"/>
        </w:rPr>
      </w:pPr>
      <w:r w:rsidRPr="00FB4A34">
        <w:rPr>
          <w:szCs w:val="24"/>
        </w:rPr>
        <w:t xml:space="preserve">Proposals for individual papers should include </w:t>
      </w:r>
      <w:r w:rsidR="00627EFA" w:rsidRPr="00FB4A34">
        <w:rPr>
          <w:szCs w:val="24"/>
        </w:rPr>
        <w:t>a 300-</w:t>
      </w:r>
      <w:r w:rsidRPr="00FB4A34">
        <w:rPr>
          <w:szCs w:val="24"/>
        </w:rPr>
        <w:t xml:space="preserve">word abstract and </w:t>
      </w:r>
      <w:r w:rsidR="008E62BD">
        <w:rPr>
          <w:szCs w:val="24"/>
        </w:rPr>
        <w:t xml:space="preserve">one-page </w:t>
      </w:r>
      <w:r w:rsidRPr="00FB4A34">
        <w:rPr>
          <w:szCs w:val="24"/>
        </w:rPr>
        <w:t>CV.</w:t>
      </w:r>
    </w:p>
    <w:p w14:paraId="6168DB5F" w14:textId="1DA6F3C5" w:rsidR="00FB4A34" w:rsidRDefault="00FB4A34" w:rsidP="00FB4A34">
      <w:pPr>
        <w:pStyle w:val="ListParagraph"/>
        <w:numPr>
          <w:ilvl w:val="0"/>
          <w:numId w:val="28"/>
        </w:numPr>
        <w:rPr>
          <w:szCs w:val="24"/>
        </w:rPr>
      </w:pPr>
      <w:r w:rsidRPr="00FB4A34">
        <w:rPr>
          <w:szCs w:val="24"/>
        </w:rPr>
        <w:t xml:space="preserve">Proposals for panels should include 300-word abstracts </w:t>
      </w:r>
      <w:r w:rsidR="006A7E87">
        <w:rPr>
          <w:szCs w:val="24"/>
        </w:rPr>
        <w:t xml:space="preserve">and a </w:t>
      </w:r>
      <w:r w:rsidR="003E32F2">
        <w:rPr>
          <w:szCs w:val="24"/>
        </w:rPr>
        <w:t>short</w:t>
      </w:r>
      <w:r w:rsidR="008E62BD">
        <w:rPr>
          <w:szCs w:val="24"/>
        </w:rPr>
        <w:t xml:space="preserve"> </w:t>
      </w:r>
      <w:r w:rsidR="006A7E87">
        <w:rPr>
          <w:szCs w:val="24"/>
        </w:rPr>
        <w:t xml:space="preserve">CV </w:t>
      </w:r>
      <w:r w:rsidRPr="00FB4A34">
        <w:rPr>
          <w:szCs w:val="24"/>
        </w:rPr>
        <w:t xml:space="preserve">for each </w:t>
      </w:r>
      <w:r w:rsidR="006A7E87">
        <w:rPr>
          <w:szCs w:val="24"/>
        </w:rPr>
        <w:t xml:space="preserve">panelist, as well as a brief </w:t>
      </w:r>
      <w:r w:rsidRPr="00FB4A34">
        <w:rPr>
          <w:szCs w:val="24"/>
        </w:rPr>
        <w:t xml:space="preserve">description of the overall panel. </w:t>
      </w:r>
      <w:r w:rsidR="00766A19" w:rsidRPr="00FB4A34">
        <w:rPr>
          <w:szCs w:val="24"/>
        </w:rPr>
        <w:t xml:space="preserve"> </w:t>
      </w:r>
    </w:p>
    <w:p w14:paraId="26D924A4" w14:textId="7288CF06" w:rsidR="00FB4A34" w:rsidRDefault="00766A19" w:rsidP="00FB4A34">
      <w:pPr>
        <w:pStyle w:val="ListParagraph"/>
        <w:numPr>
          <w:ilvl w:val="0"/>
          <w:numId w:val="28"/>
        </w:numPr>
        <w:rPr>
          <w:szCs w:val="24"/>
        </w:rPr>
      </w:pPr>
      <w:r w:rsidRPr="00FB4A34">
        <w:rPr>
          <w:szCs w:val="24"/>
        </w:rPr>
        <w:t>Proposals for workshops</w:t>
      </w:r>
      <w:r w:rsidR="006A7E87">
        <w:rPr>
          <w:szCs w:val="24"/>
        </w:rPr>
        <w:t xml:space="preserve"> and roundtables</w:t>
      </w:r>
      <w:r w:rsidR="00FB4A34" w:rsidRPr="00FB4A34">
        <w:rPr>
          <w:szCs w:val="24"/>
        </w:rPr>
        <w:t xml:space="preserve"> can vary in size and format</w:t>
      </w:r>
      <w:r w:rsidR="0059071F">
        <w:rPr>
          <w:szCs w:val="24"/>
        </w:rPr>
        <w:t xml:space="preserve"> (e.g. </w:t>
      </w:r>
      <w:r w:rsidR="00FB4A34" w:rsidRPr="00FB4A34">
        <w:rPr>
          <w:szCs w:val="24"/>
        </w:rPr>
        <w:t>pre-circulated papers</w:t>
      </w:r>
      <w:r w:rsidR="0059071F">
        <w:rPr>
          <w:szCs w:val="24"/>
        </w:rPr>
        <w:t>, structured discussion, etc.</w:t>
      </w:r>
      <w:r w:rsidR="00FB4A34" w:rsidRPr="00FB4A34">
        <w:rPr>
          <w:szCs w:val="24"/>
        </w:rPr>
        <w:t xml:space="preserve">). </w:t>
      </w:r>
      <w:r w:rsidR="00FB4A34">
        <w:rPr>
          <w:szCs w:val="24"/>
        </w:rPr>
        <w:t>Workshop</w:t>
      </w:r>
      <w:r w:rsidR="006A7E87">
        <w:rPr>
          <w:szCs w:val="24"/>
        </w:rPr>
        <w:t xml:space="preserve"> and roundtable</w:t>
      </w:r>
      <w:r w:rsidR="00FB4A34">
        <w:rPr>
          <w:szCs w:val="24"/>
        </w:rPr>
        <w:t xml:space="preserve"> proposals</w:t>
      </w:r>
      <w:r w:rsidR="00FB4A34" w:rsidRPr="00FB4A34">
        <w:rPr>
          <w:szCs w:val="24"/>
        </w:rPr>
        <w:t xml:space="preserve"> should </w:t>
      </w:r>
      <w:r w:rsidR="00627EFA" w:rsidRPr="00FB4A34">
        <w:rPr>
          <w:szCs w:val="24"/>
        </w:rPr>
        <w:t xml:space="preserve">include </w:t>
      </w:r>
      <w:r w:rsidR="008E62BD">
        <w:rPr>
          <w:szCs w:val="24"/>
        </w:rPr>
        <w:t xml:space="preserve">a </w:t>
      </w:r>
      <w:r w:rsidR="00627EFA" w:rsidRPr="00FB4A34">
        <w:rPr>
          <w:szCs w:val="24"/>
        </w:rPr>
        <w:t>300-</w:t>
      </w:r>
      <w:r w:rsidR="00895464" w:rsidRPr="00FB4A34">
        <w:rPr>
          <w:szCs w:val="24"/>
        </w:rPr>
        <w:t xml:space="preserve">word abstract about the goals of the </w:t>
      </w:r>
      <w:r w:rsidR="006A7E87">
        <w:rPr>
          <w:szCs w:val="24"/>
        </w:rPr>
        <w:t>session</w:t>
      </w:r>
      <w:r w:rsidR="00895464" w:rsidRPr="00FB4A34">
        <w:rPr>
          <w:szCs w:val="24"/>
        </w:rPr>
        <w:t xml:space="preserve">, a list of participants (with their email addresses and affiliation) and </w:t>
      </w:r>
      <w:r w:rsidR="008E62BD">
        <w:rPr>
          <w:szCs w:val="24"/>
        </w:rPr>
        <w:t xml:space="preserve">a one-page </w:t>
      </w:r>
      <w:r w:rsidR="00895464" w:rsidRPr="00FB4A34">
        <w:rPr>
          <w:szCs w:val="24"/>
        </w:rPr>
        <w:t xml:space="preserve">CV of the </w:t>
      </w:r>
      <w:r w:rsidR="006A7E87">
        <w:rPr>
          <w:szCs w:val="24"/>
        </w:rPr>
        <w:t>session</w:t>
      </w:r>
      <w:r w:rsidR="00895464" w:rsidRPr="00FB4A34">
        <w:rPr>
          <w:szCs w:val="24"/>
        </w:rPr>
        <w:t xml:space="preserve"> organizer</w:t>
      </w:r>
      <w:r w:rsidRPr="00FB4A34">
        <w:rPr>
          <w:szCs w:val="24"/>
        </w:rPr>
        <w:t xml:space="preserve">. </w:t>
      </w:r>
    </w:p>
    <w:p w14:paraId="016656EF" w14:textId="77777777" w:rsidR="00FB4A34" w:rsidRDefault="00FB4A34" w:rsidP="00FB4A34">
      <w:pPr>
        <w:ind w:left="-101"/>
        <w:rPr>
          <w:szCs w:val="24"/>
        </w:rPr>
      </w:pPr>
    </w:p>
    <w:p w14:paraId="62DC4CFB" w14:textId="0AF6BD13" w:rsidR="00766A19" w:rsidRDefault="00766A19" w:rsidP="004A6D19">
      <w:pPr>
        <w:ind w:left="0" w:firstLine="0"/>
        <w:rPr>
          <w:szCs w:val="24"/>
        </w:rPr>
      </w:pPr>
      <w:r w:rsidRPr="00FB4A34">
        <w:rPr>
          <w:szCs w:val="24"/>
        </w:rPr>
        <w:t xml:space="preserve">Please </w:t>
      </w:r>
      <w:r w:rsidR="00627EFA" w:rsidRPr="00FB4A34">
        <w:rPr>
          <w:szCs w:val="24"/>
        </w:rPr>
        <w:t>email</w:t>
      </w:r>
      <w:r w:rsidRPr="00FB4A34">
        <w:rPr>
          <w:szCs w:val="24"/>
        </w:rPr>
        <w:t xml:space="preserve"> proposals to Jason Crouthamel</w:t>
      </w:r>
      <w:r w:rsidR="00895464" w:rsidRPr="00FB4A34">
        <w:rPr>
          <w:szCs w:val="24"/>
        </w:rPr>
        <w:t xml:space="preserve"> </w:t>
      </w:r>
      <w:r w:rsidRPr="00FB4A34">
        <w:rPr>
          <w:szCs w:val="24"/>
        </w:rPr>
        <w:t>(</w:t>
      </w:r>
      <w:hyperlink r:id="rId9" w:history="1">
        <w:r w:rsidRPr="00FB4A34">
          <w:rPr>
            <w:rStyle w:val="Hyperlink"/>
            <w:szCs w:val="24"/>
          </w:rPr>
          <w:t>crouthaj@gvsu.edu</w:t>
        </w:r>
      </w:hyperlink>
      <w:r w:rsidR="00895464" w:rsidRPr="00FB4A34">
        <w:rPr>
          <w:szCs w:val="24"/>
        </w:rPr>
        <w:t xml:space="preserve">) by </w:t>
      </w:r>
      <w:r w:rsidR="008E62BD">
        <w:rPr>
          <w:szCs w:val="24"/>
        </w:rPr>
        <w:t>April 30</w:t>
      </w:r>
      <w:r w:rsidRPr="00FB4A34">
        <w:rPr>
          <w:szCs w:val="24"/>
        </w:rPr>
        <w:t>, 2019.</w:t>
      </w:r>
      <w:r w:rsidR="00FB4A34">
        <w:rPr>
          <w:szCs w:val="24"/>
        </w:rPr>
        <w:t xml:space="preserve">  Candidates </w:t>
      </w:r>
      <w:r w:rsidRPr="00FB4A34">
        <w:rPr>
          <w:szCs w:val="24"/>
        </w:rPr>
        <w:t xml:space="preserve">will be selected and contacted regarding acceptance shortly thereafter. </w:t>
      </w:r>
      <w:r w:rsidR="00AC0182">
        <w:rPr>
          <w:szCs w:val="24"/>
        </w:rPr>
        <w:t xml:space="preserve"> </w:t>
      </w:r>
      <w:r w:rsidR="00895464" w:rsidRPr="00FB4A34">
        <w:rPr>
          <w:szCs w:val="24"/>
        </w:rPr>
        <w:t xml:space="preserve">Please </w:t>
      </w:r>
      <w:r w:rsidR="008E62BD">
        <w:rPr>
          <w:szCs w:val="24"/>
        </w:rPr>
        <w:t>contact Jason Crouthamel</w:t>
      </w:r>
      <w:r w:rsidR="00895464" w:rsidRPr="00FB4A34">
        <w:rPr>
          <w:szCs w:val="24"/>
        </w:rPr>
        <w:t xml:space="preserve"> if you have any questions</w:t>
      </w:r>
      <w:r w:rsidR="00CD3DBF">
        <w:rPr>
          <w:szCs w:val="24"/>
        </w:rPr>
        <w:t>.</w:t>
      </w:r>
    </w:p>
    <w:p w14:paraId="475653A1" w14:textId="77777777" w:rsidR="00636A70" w:rsidRDefault="00636A70" w:rsidP="00FB4A34">
      <w:pPr>
        <w:ind w:left="-101"/>
        <w:rPr>
          <w:szCs w:val="24"/>
        </w:rPr>
      </w:pPr>
    </w:p>
    <w:p w14:paraId="1609AE13" w14:textId="77777777" w:rsidR="00FA3DA7" w:rsidRDefault="00FA3DA7" w:rsidP="00A17AEA">
      <w:pPr>
        <w:ind w:left="0" w:firstLine="0"/>
        <w:rPr>
          <w:szCs w:val="24"/>
        </w:rPr>
      </w:pPr>
    </w:p>
    <w:sectPr w:rsidR="00FA3D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62F21A5"/>
    <w:multiLevelType w:val="multilevel"/>
    <w:tmpl w:val="F5DE0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3BBB2D3A"/>
    <w:multiLevelType w:val="hybridMultilevel"/>
    <w:tmpl w:val="4B56B3E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3D4A7ABF"/>
    <w:multiLevelType w:val="multilevel"/>
    <w:tmpl w:val="ABFEB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4CB4F6D"/>
    <w:multiLevelType w:val="hybridMultilevel"/>
    <w:tmpl w:val="A6FE0682"/>
    <w:lvl w:ilvl="0" w:tplc="9A6EE71C">
      <w:start w:val="1"/>
      <w:numFmt w:val="decimal"/>
      <w:lvlText w:val="%1."/>
      <w:lvlJc w:val="left"/>
      <w:pPr>
        <w:ind w:left="708" w:hanging="360"/>
      </w:pPr>
      <w:rPr>
        <w:rFonts w:hint="default"/>
      </w:r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22"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57663747"/>
    <w:multiLevelType w:val="hybridMultilevel"/>
    <w:tmpl w:val="772076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5CDE009B"/>
    <w:multiLevelType w:val="hybridMultilevel"/>
    <w:tmpl w:val="BF2A50BC"/>
    <w:lvl w:ilvl="0" w:tplc="B28643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6DA11400"/>
    <w:multiLevelType w:val="hybridMultilevel"/>
    <w:tmpl w:val="DA347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15F28D7"/>
    <w:multiLevelType w:val="hybridMultilevel"/>
    <w:tmpl w:val="11CE5392"/>
    <w:lvl w:ilvl="0" w:tplc="F1665DB2">
      <w:start w:val="1"/>
      <w:numFmt w:val="decimal"/>
      <w:lvlText w:val="%1."/>
      <w:lvlJc w:val="left"/>
      <w:pPr>
        <w:ind w:left="1512"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30"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4"/>
  </w:num>
  <w:num w:numId="2">
    <w:abstractNumId w:val="12"/>
  </w:num>
  <w:num w:numId="3">
    <w:abstractNumId w:val="10"/>
  </w:num>
  <w:num w:numId="4">
    <w:abstractNumId w:val="28"/>
  </w:num>
  <w:num w:numId="5">
    <w:abstractNumId w:val="13"/>
  </w:num>
  <w:num w:numId="6">
    <w:abstractNumId w:val="17"/>
  </w:num>
  <w:num w:numId="7">
    <w:abstractNumId w:val="22"/>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5"/>
  </w:num>
  <w:num w:numId="19">
    <w:abstractNumId w:val="16"/>
  </w:num>
  <w:num w:numId="20">
    <w:abstractNumId w:val="26"/>
  </w:num>
  <w:num w:numId="21">
    <w:abstractNumId w:val="20"/>
  </w:num>
  <w:num w:numId="22">
    <w:abstractNumId w:val="11"/>
  </w:num>
  <w:num w:numId="23">
    <w:abstractNumId w:val="30"/>
  </w:num>
  <w:num w:numId="24">
    <w:abstractNumId w:val="27"/>
  </w:num>
  <w:num w:numId="25">
    <w:abstractNumId w:val="29"/>
  </w:num>
  <w:num w:numId="26">
    <w:abstractNumId w:val="21"/>
  </w:num>
  <w:num w:numId="27">
    <w:abstractNumId w:val="23"/>
  </w:num>
  <w:num w:numId="28">
    <w:abstractNumId w:val="25"/>
  </w:num>
  <w:num w:numId="29">
    <w:abstractNumId w:val="18"/>
  </w:num>
  <w:num w:numId="30">
    <w:abstractNumId w:val="14"/>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oofState w:spelling="clean" w:grammar="clean"/>
  <w:attachedTemplate r:id="rId1"/>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0DA"/>
    <w:rsid w:val="000A0D4B"/>
    <w:rsid w:val="000A50DA"/>
    <w:rsid w:val="00116FDD"/>
    <w:rsid w:val="001D0B44"/>
    <w:rsid w:val="001D63A2"/>
    <w:rsid w:val="00217AE2"/>
    <w:rsid w:val="0026430A"/>
    <w:rsid w:val="002A6C19"/>
    <w:rsid w:val="002B5F5B"/>
    <w:rsid w:val="003B58E1"/>
    <w:rsid w:val="003E32F2"/>
    <w:rsid w:val="004A6D19"/>
    <w:rsid w:val="004B1A40"/>
    <w:rsid w:val="004B4857"/>
    <w:rsid w:val="004F7DEF"/>
    <w:rsid w:val="00546DA9"/>
    <w:rsid w:val="0059071F"/>
    <w:rsid w:val="005B327C"/>
    <w:rsid w:val="005E5E3C"/>
    <w:rsid w:val="00627EFA"/>
    <w:rsid w:val="00636A70"/>
    <w:rsid w:val="00645252"/>
    <w:rsid w:val="00680296"/>
    <w:rsid w:val="006A7E87"/>
    <w:rsid w:val="006D3D74"/>
    <w:rsid w:val="006E240B"/>
    <w:rsid w:val="00766A19"/>
    <w:rsid w:val="007D4550"/>
    <w:rsid w:val="00895464"/>
    <w:rsid w:val="008E62BD"/>
    <w:rsid w:val="009275BA"/>
    <w:rsid w:val="009615D3"/>
    <w:rsid w:val="00966434"/>
    <w:rsid w:val="00987A7A"/>
    <w:rsid w:val="009C4571"/>
    <w:rsid w:val="00A17AEA"/>
    <w:rsid w:val="00A9204E"/>
    <w:rsid w:val="00AC0182"/>
    <w:rsid w:val="00BA731B"/>
    <w:rsid w:val="00BC479F"/>
    <w:rsid w:val="00BD6C4D"/>
    <w:rsid w:val="00CD3DBF"/>
    <w:rsid w:val="00D21C48"/>
    <w:rsid w:val="00D2216A"/>
    <w:rsid w:val="00D32E3E"/>
    <w:rsid w:val="00DA664F"/>
    <w:rsid w:val="00E153FA"/>
    <w:rsid w:val="00E43588"/>
    <w:rsid w:val="00FA3DA7"/>
    <w:rsid w:val="00FB4A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05111"/>
  <w15:chartTrackingRefBased/>
  <w15:docId w15:val="{592355D1-0E77-4DC4-89EC-6044DFA88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ind w:left="1339" w:hanging="18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3D74"/>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ind w:left="1339" w:hanging="187"/>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ListParagraph">
    <w:name w:val="List Paragraph"/>
    <w:basedOn w:val="Normal"/>
    <w:uiPriority w:val="34"/>
    <w:unhideWhenUsed/>
    <w:qFormat/>
    <w:rsid w:val="007D4550"/>
    <w:pPr>
      <w:ind w:left="720"/>
      <w:contextualSpacing/>
    </w:pPr>
  </w:style>
  <w:style w:type="paragraph" w:styleId="Revision">
    <w:name w:val="Revision"/>
    <w:hidden/>
    <w:uiPriority w:val="99"/>
    <w:semiHidden/>
    <w:rsid w:val="002A6C19"/>
    <w:pPr>
      <w:ind w:left="0" w:firstLine="0"/>
    </w:pPr>
  </w:style>
  <w:style w:type="paragraph" w:styleId="NormalWeb">
    <w:name w:val="Normal (Web)"/>
    <w:basedOn w:val="Normal"/>
    <w:uiPriority w:val="99"/>
    <w:unhideWhenUsed/>
    <w:rsid w:val="002B5F5B"/>
    <w:pPr>
      <w:spacing w:before="100" w:beforeAutospacing="1" w:after="100" w:afterAutospacing="1"/>
      <w:ind w:left="0" w:firstLine="0"/>
    </w:pPr>
    <w:rPr>
      <w:rFonts w:eastAsia="Times New Roman" w:cs="Times New Roman"/>
      <w:szCs w:val="24"/>
    </w:rPr>
  </w:style>
  <w:style w:type="character" w:customStyle="1" w:styleId="mw-headline">
    <w:name w:val="mw-headline"/>
    <w:basedOn w:val="DefaultParagraphFont"/>
    <w:rsid w:val="002B5F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1734644">
      <w:bodyDiv w:val="1"/>
      <w:marLeft w:val="0"/>
      <w:marRight w:val="0"/>
      <w:marTop w:val="0"/>
      <w:marBottom w:val="0"/>
      <w:divBdr>
        <w:top w:val="none" w:sz="0" w:space="0" w:color="auto"/>
        <w:left w:val="none" w:sz="0" w:space="0" w:color="auto"/>
        <w:bottom w:val="none" w:sz="0" w:space="0" w:color="auto"/>
        <w:right w:val="none" w:sz="0" w:space="0" w:color="auto"/>
      </w:divBdr>
    </w:div>
    <w:div w:id="1823042721">
      <w:bodyDiv w:val="1"/>
      <w:marLeft w:val="0"/>
      <w:marRight w:val="0"/>
      <w:marTop w:val="0"/>
      <w:marBottom w:val="0"/>
      <w:divBdr>
        <w:top w:val="none" w:sz="0" w:space="0" w:color="auto"/>
        <w:left w:val="none" w:sz="0" w:space="0" w:color="auto"/>
        <w:bottom w:val="none" w:sz="0" w:space="0" w:color="auto"/>
        <w:right w:val="none" w:sz="0" w:space="0" w:color="auto"/>
      </w:divBdr>
    </w:div>
    <w:div w:id="1894074799">
      <w:bodyDiv w:val="1"/>
      <w:marLeft w:val="0"/>
      <w:marRight w:val="0"/>
      <w:marTop w:val="0"/>
      <w:marBottom w:val="0"/>
      <w:divBdr>
        <w:top w:val="none" w:sz="0" w:space="0" w:color="auto"/>
        <w:left w:val="none" w:sz="0" w:space="0" w:color="auto"/>
        <w:bottom w:val="none" w:sz="0" w:space="0" w:color="auto"/>
        <w:right w:val="none" w:sz="0" w:space="0" w:color="auto"/>
      </w:divBdr>
      <w:divsChild>
        <w:div w:id="37973248">
          <w:marLeft w:val="0"/>
          <w:marRight w:val="300"/>
          <w:marTop w:val="0"/>
          <w:marBottom w:val="0"/>
          <w:divBdr>
            <w:top w:val="none" w:sz="0" w:space="0" w:color="auto"/>
            <w:left w:val="none" w:sz="0" w:space="0" w:color="auto"/>
            <w:bottom w:val="none" w:sz="0" w:space="0" w:color="auto"/>
            <w:right w:val="none" w:sz="0" w:space="0" w:color="auto"/>
          </w:divBdr>
          <w:divsChild>
            <w:div w:id="498927820">
              <w:marLeft w:val="0"/>
              <w:marRight w:val="0"/>
              <w:marTop w:val="0"/>
              <w:marBottom w:val="0"/>
              <w:divBdr>
                <w:top w:val="none" w:sz="0" w:space="0" w:color="auto"/>
                <w:left w:val="none" w:sz="0" w:space="0" w:color="auto"/>
                <w:bottom w:val="none" w:sz="0" w:space="0" w:color="auto"/>
                <w:right w:val="none" w:sz="0" w:space="0" w:color="auto"/>
              </w:divBdr>
              <w:divsChild>
                <w:div w:id="1080952413">
                  <w:marLeft w:val="0"/>
                  <w:marRight w:val="0"/>
                  <w:marTop w:val="720"/>
                  <w:marBottom w:val="720"/>
                  <w:divBdr>
                    <w:top w:val="none" w:sz="0" w:space="0" w:color="auto"/>
                    <w:left w:val="none" w:sz="0" w:space="0" w:color="auto"/>
                    <w:bottom w:val="none" w:sz="0" w:space="0" w:color="auto"/>
                    <w:right w:val="none" w:sz="0" w:space="0" w:color="auto"/>
                  </w:divBdr>
                </w:div>
                <w:div w:id="257298457">
                  <w:marLeft w:val="0"/>
                  <w:marRight w:val="0"/>
                  <w:marTop w:val="0"/>
                  <w:marBottom w:val="0"/>
                  <w:divBdr>
                    <w:top w:val="none" w:sz="0" w:space="0" w:color="auto"/>
                    <w:left w:val="none" w:sz="0" w:space="0" w:color="auto"/>
                    <w:bottom w:val="none" w:sz="0" w:space="0" w:color="auto"/>
                    <w:right w:val="none" w:sz="0" w:space="0" w:color="auto"/>
                  </w:divBdr>
                  <w:divsChild>
                    <w:div w:id="997805673">
                      <w:marLeft w:val="0"/>
                      <w:marRight w:val="300"/>
                      <w:marTop w:val="0"/>
                      <w:marBottom w:val="0"/>
                      <w:divBdr>
                        <w:top w:val="none" w:sz="0" w:space="0" w:color="auto"/>
                        <w:left w:val="none" w:sz="0" w:space="0" w:color="auto"/>
                        <w:bottom w:val="none" w:sz="0" w:space="0" w:color="auto"/>
                        <w:right w:val="none" w:sz="0" w:space="0" w:color="auto"/>
                      </w:divBdr>
                    </w:div>
                    <w:div w:id="727415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099131">
          <w:marLeft w:val="930"/>
          <w:marRight w:val="0"/>
          <w:marTop w:val="0"/>
          <w:marBottom w:val="0"/>
          <w:divBdr>
            <w:top w:val="none" w:sz="0" w:space="0" w:color="auto"/>
            <w:left w:val="none" w:sz="0" w:space="0" w:color="auto"/>
            <w:bottom w:val="none" w:sz="0" w:space="0" w:color="auto"/>
            <w:right w:val="none" w:sz="0" w:space="0" w:color="auto"/>
          </w:divBdr>
          <w:divsChild>
            <w:div w:id="59444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crouthaj@gvsu.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routhaj\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4873beb7-5857-4685-be1f-d57550cc96cc"/>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AACE66C1-1C8C-44A7-A65F-F30C2527B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Template>
  <TotalTime>5</TotalTime>
  <Pages>2</Pages>
  <Words>803</Words>
  <Characters>4579</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Crouthamel</dc:creator>
  <cp:keywords/>
  <dc:description/>
  <cp:lastModifiedBy>Jason Crouthamel</cp:lastModifiedBy>
  <cp:revision>5</cp:revision>
  <dcterms:created xsi:type="dcterms:W3CDTF">2019-01-23T15:34:00Z</dcterms:created>
  <dcterms:modified xsi:type="dcterms:W3CDTF">2019-01-24T17:22:00Z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