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6CB" w:rsidRDefault="00F93623" w:rsidP="00C736CB">
      <w:pPr>
        <w:pStyle w:val="Default"/>
        <w:rPr>
          <w:b/>
          <w:bCs/>
          <w:sz w:val="44"/>
          <w:szCs w:val="44"/>
        </w:rPr>
      </w:pPr>
      <w:bookmarkStart w:id="0" w:name="_Hlk19272023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FFF508F" wp14:editId="50C239F7">
            <wp:simplePos x="0" y="0"/>
            <wp:positionH relativeFrom="margin">
              <wp:posOffset>4544754</wp:posOffset>
            </wp:positionH>
            <wp:positionV relativeFrom="paragraph">
              <wp:posOffset>-603796</wp:posOffset>
            </wp:positionV>
            <wp:extent cx="2182436" cy="882502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36" cy="882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6CB">
        <w:t xml:space="preserve"> </w:t>
      </w:r>
      <w:r w:rsidR="00C736CB">
        <w:rPr>
          <w:b/>
          <w:bCs/>
          <w:sz w:val="44"/>
          <w:szCs w:val="44"/>
        </w:rPr>
        <w:t xml:space="preserve">A Guide to APA Formatting </w:t>
      </w:r>
    </w:p>
    <w:bookmarkEnd w:id="0"/>
    <w:p w:rsidR="00C736CB" w:rsidRDefault="00C736CB" w:rsidP="00C736CB">
      <w:pPr>
        <w:pStyle w:val="Default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57460</wp:posOffset>
                </wp:positionV>
                <wp:extent cx="5677786" cy="0"/>
                <wp:effectExtent l="0" t="1905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778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840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4.5pt" to="449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" strokecolor="#4472c4 [3204]" strokeweight="3pt">
                <v:stroke joinstyle="miter"/>
              </v:line>
            </w:pict>
          </mc:Fallback>
        </mc:AlternateContent>
      </w:r>
    </w:p>
    <w:p w:rsidR="00C736CB" w:rsidRDefault="00C736CB" w:rsidP="00C736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All information on this handout comes from the Publication Manual of the American Psychological Association 7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edition. Please consult this manual for more information and/or detailed examples (each </w:t>
      </w:r>
      <w:r w:rsidR="007A10ED">
        <w:rPr>
          <w:sz w:val="22"/>
          <w:szCs w:val="22"/>
        </w:rPr>
        <w:t>W</w:t>
      </w:r>
      <w:r>
        <w:rPr>
          <w:sz w:val="22"/>
          <w:szCs w:val="22"/>
        </w:rPr>
        <w:t xml:space="preserve">riting </w:t>
      </w:r>
      <w:r w:rsidR="007A10ED">
        <w:rPr>
          <w:sz w:val="22"/>
          <w:szCs w:val="22"/>
        </w:rPr>
        <w:t>C</w:t>
      </w:r>
      <w:r>
        <w:rPr>
          <w:sz w:val="22"/>
          <w:szCs w:val="22"/>
        </w:rPr>
        <w:t xml:space="preserve">enter location has a copy of it if you do not have your own). Note that the writing center does have a separate handout for citations titled “A Guide to APA </w:t>
      </w:r>
      <w:r w:rsidR="006D5D84">
        <w:rPr>
          <w:sz w:val="22"/>
          <w:szCs w:val="22"/>
        </w:rPr>
        <w:t>Style</w:t>
      </w:r>
      <w:r>
        <w:rPr>
          <w:sz w:val="22"/>
          <w:szCs w:val="22"/>
        </w:rPr>
        <w:t xml:space="preserve">.” </w:t>
      </w:r>
    </w:p>
    <w:p w:rsidR="00000101" w:rsidRDefault="00000101" w:rsidP="00C736CB">
      <w:pPr>
        <w:pStyle w:val="Default"/>
        <w:rPr>
          <w:sz w:val="22"/>
          <w:szCs w:val="22"/>
        </w:rPr>
      </w:pPr>
    </w:p>
    <w:p w:rsidR="00000101" w:rsidRDefault="00000101" w:rsidP="0000010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General Formatting</w:t>
      </w:r>
    </w:p>
    <w:p w:rsidR="00000101" w:rsidRDefault="00000101" w:rsidP="00000101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APA requires an essay to be double-spaced with 1” margins on all sides</w:t>
      </w:r>
    </w:p>
    <w:p w:rsidR="00000101" w:rsidRDefault="00000101" w:rsidP="00000101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APA recommends using 12 pt. Times New Roman font</w:t>
      </w:r>
    </w:p>
    <w:p w:rsidR="00000101" w:rsidRDefault="00000101" w:rsidP="00000101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 page header should be included on every page</w:t>
      </w:r>
    </w:p>
    <w:p w:rsidR="00000101" w:rsidRDefault="00000101" w:rsidP="00000101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000101">
        <w:rPr>
          <w:sz w:val="22"/>
          <w:szCs w:val="22"/>
        </w:rPr>
        <w:t>Page numbers should be flush right</w:t>
      </w:r>
    </w:p>
    <w:p w:rsidR="00000101" w:rsidRDefault="00000101" w:rsidP="00000101">
      <w:pPr>
        <w:pStyle w:val="Default"/>
        <w:ind w:left="360"/>
        <w:rPr>
          <w:sz w:val="22"/>
          <w:szCs w:val="22"/>
        </w:rPr>
      </w:pPr>
    </w:p>
    <w:p w:rsidR="00000101" w:rsidRDefault="00000101" w:rsidP="0000010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Notes About Writing Style </w:t>
      </w:r>
    </w:p>
    <w:p w:rsidR="00000101" w:rsidRDefault="00000101" w:rsidP="00000101">
      <w:pPr>
        <w:pStyle w:val="Default"/>
        <w:numPr>
          <w:ilvl w:val="0"/>
          <w:numId w:val="3"/>
        </w:numPr>
        <w:spacing w:after="22"/>
        <w:rPr>
          <w:sz w:val="22"/>
          <w:szCs w:val="22"/>
        </w:rPr>
      </w:pPr>
      <w:r>
        <w:rPr>
          <w:sz w:val="22"/>
          <w:szCs w:val="22"/>
        </w:rPr>
        <w:t xml:space="preserve">Active voice is preferred, although passive voice may be acceptable in some cases* </w:t>
      </w:r>
    </w:p>
    <w:p w:rsidR="00000101" w:rsidRDefault="00000101" w:rsidP="00000101">
      <w:pPr>
        <w:pStyle w:val="Default"/>
        <w:numPr>
          <w:ilvl w:val="0"/>
          <w:numId w:val="3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Eliminate wordiness and redundancies* </w:t>
      </w:r>
    </w:p>
    <w:p w:rsidR="00000101" w:rsidRDefault="00000101" w:rsidP="00000101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Avoid poetic language such as figurative language, rhyming, or alliteration</w:t>
      </w:r>
    </w:p>
    <w:p w:rsidR="00000101" w:rsidRDefault="00000101" w:rsidP="00000101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Use simple, plain language that your audience will understand</w:t>
      </w:r>
    </w:p>
    <w:p w:rsidR="00000101" w:rsidRDefault="00000101" w:rsidP="00000101">
      <w:pPr>
        <w:pStyle w:val="Default"/>
        <w:numPr>
          <w:ilvl w:val="0"/>
          <w:numId w:val="3"/>
        </w:numPr>
        <w:spacing w:after="22"/>
        <w:rPr>
          <w:sz w:val="22"/>
          <w:szCs w:val="22"/>
        </w:rPr>
      </w:pPr>
      <w:r>
        <w:rPr>
          <w:sz w:val="22"/>
          <w:szCs w:val="22"/>
        </w:rPr>
        <w:t xml:space="preserve">Reduce bias in your writing* </w:t>
      </w:r>
    </w:p>
    <w:p w:rsidR="00000101" w:rsidRDefault="00000101" w:rsidP="00000101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Avoid using contractions </w:t>
      </w:r>
    </w:p>
    <w:p w:rsidR="00BF432D" w:rsidRDefault="00BF432D" w:rsidP="00000101">
      <w:pPr>
        <w:pStyle w:val="Default"/>
        <w:rPr>
          <w:sz w:val="22"/>
          <w:szCs w:val="22"/>
        </w:rPr>
      </w:pPr>
    </w:p>
    <w:p w:rsidR="00000101" w:rsidRDefault="00000101" w:rsidP="000001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*The writing center has </w:t>
      </w:r>
      <w:r w:rsidR="006D5D84">
        <w:rPr>
          <w:sz w:val="22"/>
          <w:szCs w:val="22"/>
        </w:rPr>
        <w:t>a variety of</w:t>
      </w:r>
      <w:r>
        <w:rPr>
          <w:sz w:val="22"/>
          <w:szCs w:val="22"/>
        </w:rPr>
        <w:t xml:space="preserve"> handout</w:t>
      </w:r>
      <w:r w:rsidR="006D5D84">
        <w:rPr>
          <w:sz w:val="22"/>
          <w:szCs w:val="22"/>
        </w:rPr>
        <w:t>s on similar topics that may be useful to you</w:t>
      </w:r>
      <w:r>
        <w:rPr>
          <w:sz w:val="22"/>
          <w:szCs w:val="22"/>
        </w:rPr>
        <w:t xml:space="preserve">. Handouts can be found in print in the </w:t>
      </w:r>
      <w:r w:rsidR="006D5D84">
        <w:rPr>
          <w:sz w:val="22"/>
          <w:szCs w:val="22"/>
        </w:rPr>
        <w:t>W</w:t>
      </w:r>
      <w:r>
        <w:rPr>
          <w:sz w:val="22"/>
          <w:szCs w:val="22"/>
        </w:rPr>
        <w:t xml:space="preserve">riting </w:t>
      </w:r>
      <w:r w:rsidR="006D5D84">
        <w:rPr>
          <w:sz w:val="22"/>
          <w:szCs w:val="22"/>
        </w:rPr>
        <w:t>C</w:t>
      </w:r>
      <w:r>
        <w:rPr>
          <w:sz w:val="22"/>
          <w:szCs w:val="22"/>
        </w:rPr>
        <w:t>enter</w:t>
      </w:r>
      <w:r w:rsidR="006D5D84">
        <w:rPr>
          <w:sz w:val="22"/>
          <w:szCs w:val="22"/>
        </w:rPr>
        <w:t xml:space="preserve"> (LOH120)</w:t>
      </w:r>
      <w:r>
        <w:rPr>
          <w:sz w:val="22"/>
          <w:szCs w:val="22"/>
        </w:rPr>
        <w:t xml:space="preserve"> or online at </w:t>
      </w:r>
      <w:r w:rsidRPr="009727BB">
        <w:rPr>
          <w:sz w:val="22"/>
          <w:szCs w:val="22"/>
        </w:rPr>
        <w:t>www.gvsu.edu/wc/helpful-handouts-32.htm</w:t>
      </w:r>
    </w:p>
    <w:p w:rsidR="00000101" w:rsidRDefault="00000101" w:rsidP="00000101">
      <w:pPr>
        <w:pStyle w:val="Default"/>
        <w:ind w:left="360"/>
        <w:rPr>
          <w:b/>
          <w:bCs/>
          <w:sz w:val="22"/>
          <w:szCs w:val="22"/>
        </w:rPr>
      </w:pPr>
    </w:p>
    <w:p w:rsidR="00000101" w:rsidRPr="00000101" w:rsidRDefault="00000101" w:rsidP="00000101">
      <w:pPr>
        <w:pStyle w:val="Default"/>
        <w:rPr>
          <w:sz w:val="22"/>
          <w:szCs w:val="22"/>
        </w:rPr>
      </w:pPr>
      <w:r w:rsidRPr="00000101">
        <w:rPr>
          <w:b/>
          <w:bCs/>
          <w:sz w:val="22"/>
          <w:szCs w:val="22"/>
        </w:rPr>
        <w:t xml:space="preserve">Title Page and Headers </w:t>
      </w:r>
    </w:p>
    <w:p w:rsidR="00000101" w:rsidRDefault="00000101" w:rsidP="00000101">
      <w:pPr>
        <w:pStyle w:val="Default"/>
        <w:numPr>
          <w:ilvl w:val="0"/>
          <w:numId w:val="5"/>
        </w:numPr>
        <w:spacing w:after="22"/>
        <w:rPr>
          <w:sz w:val="22"/>
          <w:szCs w:val="22"/>
        </w:rPr>
      </w:pPr>
      <w:r>
        <w:rPr>
          <w:sz w:val="22"/>
          <w:szCs w:val="22"/>
        </w:rPr>
        <w:t xml:space="preserve">The paper title, your name, and the name of your university needs to be centered </w:t>
      </w:r>
    </w:p>
    <w:p w:rsidR="00000101" w:rsidRDefault="00000101" w:rsidP="00000101">
      <w:pPr>
        <w:pStyle w:val="Default"/>
        <w:numPr>
          <w:ilvl w:val="0"/>
          <w:numId w:val="5"/>
        </w:numPr>
        <w:spacing w:after="22"/>
        <w:rPr>
          <w:sz w:val="22"/>
          <w:szCs w:val="22"/>
        </w:rPr>
      </w:pPr>
      <w:r>
        <w:rPr>
          <w:sz w:val="22"/>
          <w:szCs w:val="22"/>
        </w:rPr>
        <w:t xml:space="preserve">The term “Running head:” will appear on the left side of the header, followed by a shortened version of your title in ALL CAPS, and a page number on the right </w:t>
      </w:r>
    </w:p>
    <w:p w:rsidR="00000101" w:rsidRDefault="00000101" w:rsidP="00000101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The header on the subsequent pages will be identical to the header on your title page, except you will NOT include the term “Running head:” </w:t>
      </w:r>
    </w:p>
    <w:p w:rsidR="00000101" w:rsidRDefault="00000101" w:rsidP="00000101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You will need to make your first page different when editing the header </w:t>
      </w:r>
    </w:p>
    <w:p w:rsidR="00C736CB" w:rsidRDefault="00C736CB" w:rsidP="00C736CB">
      <w:pPr>
        <w:pStyle w:val="Default"/>
        <w:rPr>
          <w:sz w:val="22"/>
          <w:szCs w:val="22"/>
        </w:rPr>
      </w:pPr>
    </w:p>
    <w:p w:rsidR="00000101" w:rsidRDefault="00C736CB" w:rsidP="00C736C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Abstract </w:t>
      </w:r>
    </w:p>
    <w:p w:rsidR="00C736CB" w:rsidRDefault="00C736CB" w:rsidP="00C736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 abstract is a short summary of your entire paper (150-250 words). Your audience should be able to look at this and understand what you discuss without reading the whole pape</w:t>
      </w:r>
      <w:r w:rsidR="009727BB">
        <w:rPr>
          <w:sz w:val="22"/>
          <w:szCs w:val="22"/>
        </w:rPr>
        <w:t>r. The label “Abstract” should be centered and not bold. The first line of the abstract should not be indented.</w:t>
      </w:r>
    </w:p>
    <w:p w:rsidR="00000101" w:rsidRDefault="00000101" w:rsidP="00000101">
      <w:pPr>
        <w:pStyle w:val="Default"/>
        <w:rPr>
          <w:b/>
          <w:bCs/>
          <w:sz w:val="22"/>
          <w:szCs w:val="22"/>
        </w:rPr>
      </w:pPr>
    </w:p>
    <w:p w:rsidR="00BF432D" w:rsidRDefault="00BF432D" w:rsidP="00BF432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Footnotes</w:t>
      </w:r>
    </w:p>
    <w:p w:rsidR="00BF432D" w:rsidRDefault="00BF432D" w:rsidP="00BF432D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Footnotes should follow any punctuation mark, formatted in superscript fashion</w:t>
      </w:r>
    </w:p>
    <w:p w:rsidR="00BF432D" w:rsidRDefault="00BF432D" w:rsidP="00BF432D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Footnote numbers should not follow dashes (-)</w:t>
      </w:r>
    </w:p>
    <w:p w:rsidR="00BF432D" w:rsidRDefault="00BF432D" w:rsidP="00BF432D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If a footnote appears in a sentence in parentheses, it should be inserted within the parentheses</w:t>
      </w:r>
    </w:p>
    <w:p w:rsidR="00BF432D" w:rsidRDefault="00BF432D" w:rsidP="00BF432D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Footnotes should be placed at the bottom of the page</w:t>
      </w:r>
      <w:r w:rsidR="006D5D84">
        <w:rPr>
          <w:sz w:val="22"/>
          <w:szCs w:val="22"/>
        </w:rPr>
        <w:t xml:space="preserve"> where</w:t>
      </w:r>
      <w:r>
        <w:rPr>
          <w:sz w:val="22"/>
          <w:szCs w:val="22"/>
        </w:rPr>
        <w:t xml:space="preserve"> they appear, following normal paragraph spacing rules and double-spaced throughout</w:t>
      </w:r>
    </w:p>
    <w:p w:rsidR="00BF432D" w:rsidRDefault="00BF432D" w:rsidP="00000101">
      <w:pPr>
        <w:pStyle w:val="Default"/>
        <w:rPr>
          <w:b/>
          <w:bCs/>
          <w:sz w:val="22"/>
          <w:szCs w:val="22"/>
        </w:rPr>
      </w:pPr>
    </w:p>
    <w:p w:rsidR="00EF0AFE" w:rsidRDefault="00EF0AFE" w:rsidP="00000101">
      <w:pPr>
        <w:pStyle w:val="Default"/>
        <w:rPr>
          <w:b/>
          <w:bCs/>
          <w:sz w:val="22"/>
          <w:szCs w:val="22"/>
        </w:rPr>
      </w:pPr>
    </w:p>
    <w:p w:rsidR="00000101" w:rsidRDefault="00000101" w:rsidP="0000010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Headings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8931"/>
      </w:tblGrid>
      <w:tr w:rsidR="00000101" w:rsidTr="0029490F">
        <w:tc>
          <w:tcPr>
            <w:tcW w:w="1165" w:type="dxa"/>
          </w:tcPr>
          <w:p w:rsidR="00000101" w:rsidRPr="0082410E" w:rsidRDefault="00000101" w:rsidP="0029490F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9475" w:type="dxa"/>
          </w:tcPr>
          <w:p w:rsidR="00000101" w:rsidRPr="0082410E" w:rsidRDefault="00000101" w:rsidP="0029490F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Format</w:t>
            </w:r>
          </w:p>
        </w:tc>
      </w:tr>
      <w:tr w:rsidR="00000101" w:rsidTr="0029490F">
        <w:tc>
          <w:tcPr>
            <w:tcW w:w="1165" w:type="dxa"/>
          </w:tcPr>
          <w:p w:rsidR="00000101" w:rsidRDefault="00000101" w:rsidP="002949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75" w:type="dxa"/>
          </w:tcPr>
          <w:p w:rsidR="00000101" w:rsidRPr="0082410E" w:rsidRDefault="00000101" w:rsidP="0029490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2410E">
              <w:rPr>
                <w:b/>
                <w:sz w:val="22"/>
                <w:szCs w:val="22"/>
              </w:rPr>
              <w:t>Centered, Boldface, Uppercase and Lowercase Headings</w:t>
            </w:r>
          </w:p>
        </w:tc>
      </w:tr>
      <w:tr w:rsidR="00000101" w:rsidTr="0029490F">
        <w:tc>
          <w:tcPr>
            <w:tcW w:w="1165" w:type="dxa"/>
          </w:tcPr>
          <w:p w:rsidR="00000101" w:rsidRDefault="00000101" w:rsidP="002949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75" w:type="dxa"/>
          </w:tcPr>
          <w:p w:rsidR="00000101" w:rsidRPr="0082410E" w:rsidRDefault="00000101" w:rsidP="0029490F">
            <w:pPr>
              <w:pStyle w:val="Default"/>
              <w:rPr>
                <w:b/>
                <w:sz w:val="22"/>
                <w:szCs w:val="22"/>
              </w:rPr>
            </w:pPr>
            <w:r w:rsidRPr="0082410E">
              <w:rPr>
                <w:b/>
                <w:sz w:val="22"/>
                <w:szCs w:val="22"/>
              </w:rPr>
              <w:t>Left-aligned, Boldface, Uppercase and Lowercase Heading</w:t>
            </w:r>
          </w:p>
        </w:tc>
      </w:tr>
      <w:tr w:rsidR="00000101" w:rsidTr="0029490F">
        <w:tc>
          <w:tcPr>
            <w:tcW w:w="1165" w:type="dxa"/>
          </w:tcPr>
          <w:p w:rsidR="00000101" w:rsidRDefault="00000101" w:rsidP="002949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75" w:type="dxa"/>
          </w:tcPr>
          <w:p w:rsidR="00000101" w:rsidRPr="0082410E" w:rsidRDefault="00000101" w:rsidP="0029490F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82410E">
              <w:rPr>
                <w:b/>
                <w:sz w:val="22"/>
                <w:szCs w:val="22"/>
              </w:rPr>
              <w:t>Indented, boldface, lowercase heading with a period.</w:t>
            </w:r>
          </w:p>
        </w:tc>
      </w:tr>
      <w:tr w:rsidR="00000101" w:rsidTr="0029490F">
        <w:tc>
          <w:tcPr>
            <w:tcW w:w="1165" w:type="dxa"/>
          </w:tcPr>
          <w:p w:rsidR="00000101" w:rsidRDefault="00000101" w:rsidP="002949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75" w:type="dxa"/>
          </w:tcPr>
          <w:p w:rsidR="00000101" w:rsidRPr="0082410E" w:rsidRDefault="00000101" w:rsidP="0029490F">
            <w:pPr>
              <w:pStyle w:val="Default"/>
              <w:rPr>
                <w:b/>
                <w:i/>
                <w:sz w:val="22"/>
                <w:szCs w:val="22"/>
              </w:rPr>
            </w:pPr>
            <w:r w:rsidRPr="0082410E">
              <w:rPr>
                <w:b/>
                <w:i/>
                <w:sz w:val="22"/>
                <w:szCs w:val="22"/>
              </w:rPr>
              <w:tab/>
              <w:t>Indented, boldface, italicized, lowercase heading with a period.</w:t>
            </w:r>
          </w:p>
        </w:tc>
      </w:tr>
      <w:tr w:rsidR="00000101" w:rsidTr="0029490F">
        <w:tc>
          <w:tcPr>
            <w:tcW w:w="1165" w:type="dxa"/>
          </w:tcPr>
          <w:p w:rsidR="00000101" w:rsidRDefault="00000101" w:rsidP="002949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9475" w:type="dxa"/>
          </w:tcPr>
          <w:p w:rsidR="00000101" w:rsidRPr="0082410E" w:rsidRDefault="00000101" w:rsidP="0029490F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82410E">
              <w:rPr>
                <w:i/>
                <w:sz w:val="22"/>
                <w:szCs w:val="22"/>
              </w:rPr>
              <w:t>Indented, italicized, lowercase heading with a period.</w:t>
            </w:r>
          </w:p>
        </w:tc>
      </w:tr>
    </w:tbl>
    <w:p w:rsidR="00000101" w:rsidRDefault="00000101" w:rsidP="00C736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Note: Do not use a heading for the introduction of your paper. It is assumed that the beginning is the introduction.</w:t>
      </w:r>
    </w:p>
    <w:p w:rsidR="00BF432D" w:rsidRDefault="00BF432D" w:rsidP="00C736CB">
      <w:pPr>
        <w:pStyle w:val="Default"/>
        <w:rPr>
          <w:sz w:val="22"/>
          <w:szCs w:val="22"/>
        </w:rPr>
      </w:pPr>
    </w:p>
    <w:p w:rsidR="00052EA2" w:rsidRDefault="00052EA2" w:rsidP="00052EA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Tables and Figures </w:t>
      </w:r>
    </w:p>
    <w:p w:rsidR="00052EA2" w:rsidRDefault="00052EA2" w:rsidP="00052EA2">
      <w:pPr>
        <w:pStyle w:val="Default"/>
        <w:numPr>
          <w:ilvl w:val="0"/>
          <w:numId w:val="7"/>
        </w:numPr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They should only be included if it adds some sort of value to the paper </w:t>
      </w:r>
    </w:p>
    <w:p w:rsidR="00052EA2" w:rsidRDefault="00052EA2" w:rsidP="00052EA2">
      <w:pPr>
        <w:pStyle w:val="Default"/>
        <w:numPr>
          <w:ilvl w:val="0"/>
          <w:numId w:val="7"/>
        </w:numPr>
        <w:spacing w:after="19"/>
        <w:rPr>
          <w:sz w:val="22"/>
          <w:szCs w:val="22"/>
        </w:rPr>
      </w:pPr>
      <w:r>
        <w:rPr>
          <w:sz w:val="22"/>
          <w:szCs w:val="22"/>
        </w:rPr>
        <w:t>They should be sequential as you refer to them in the text (Table 1, Table 2, etc.) (Figure 1, Figure 2, etc.)</w:t>
      </w:r>
    </w:p>
    <w:p w:rsidR="00052EA2" w:rsidRDefault="00052EA2" w:rsidP="00052EA2">
      <w:pPr>
        <w:pStyle w:val="Default"/>
        <w:numPr>
          <w:ilvl w:val="0"/>
          <w:numId w:val="7"/>
        </w:numPr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They should be concise and consistent </w:t>
      </w:r>
    </w:p>
    <w:p w:rsidR="00052EA2" w:rsidRDefault="00052EA2" w:rsidP="00052EA2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Only discuss highlights of tables and figures in the text </w:t>
      </w:r>
    </w:p>
    <w:p w:rsidR="00052EA2" w:rsidRDefault="00052EA2" w:rsidP="00052EA2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You do not need to use a table o</w:t>
      </w:r>
      <w:r w:rsidR="006D5D84">
        <w:rPr>
          <w:sz w:val="22"/>
          <w:szCs w:val="22"/>
        </w:rPr>
        <w:t>r</w:t>
      </w:r>
      <w:r>
        <w:rPr>
          <w:sz w:val="22"/>
          <w:szCs w:val="22"/>
        </w:rPr>
        <w:t xml:space="preserve"> figure if </w:t>
      </w:r>
      <w:r w:rsidR="006D5D84">
        <w:rPr>
          <w:sz w:val="22"/>
          <w:szCs w:val="22"/>
        </w:rPr>
        <w:t xml:space="preserve">all of the data </w:t>
      </w:r>
      <w:r>
        <w:rPr>
          <w:sz w:val="22"/>
          <w:szCs w:val="22"/>
        </w:rPr>
        <w:t xml:space="preserve">you discuss </w:t>
      </w:r>
      <w:r w:rsidR="006D5D84">
        <w:rPr>
          <w:sz w:val="22"/>
          <w:szCs w:val="22"/>
        </w:rPr>
        <w:t xml:space="preserve">is </w:t>
      </w:r>
      <w:r>
        <w:rPr>
          <w:sz w:val="22"/>
          <w:szCs w:val="22"/>
        </w:rPr>
        <w:t>contain</w:t>
      </w:r>
      <w:r w:rsidR="006D5D84">
        <w:rPr>
          <w:sz w:val="22"/>
          <w:szCs w:val="22"/>
        </w:rPr>
        <w:t>ed</w:t>
      </w:r>
      <w:r>
        <w:rPr>
          <w:sz w:val="22"/>
          <w:szCs w:val="22"/>
        </w:rPr>
        <w:t xml:space="preserve"> in the body of the paper </w:t>
      </w:r>
    </w:p>
    <w:p w:rsidR="00052EA2" w:rsidRDefault="00052EA2" w:rsidP="00052EA2">
      <w:pPr>
        <w:pStyle w:val="Default"/>
        <w:numPr>
          <w:ilvl w:val="0"/>
          <w:numId w:val="7"/>
        </w:numPr>
        <w:spacing w:after="24"/>
        <w:rPr>
          <w:sz w:val="22"/>
          <w:szCs w:val="22"/>
        </w:rPr>
      </w:pPr>
      <w:r>
        <w:rPr>
          <w:sz w:val="22"/>
          <w:szCs w:val="22"/>
        </w:rPr>
        <w:t xml:space="preserve">Do not refer to a table or figure’s location (“…in the table below…” or “…in the figure on the next page…”) when discussing it in your text: just refer to it by name (“… in Table 7…”) </w:t>
      </w:r>
    </w:p>
    <w:p w:rsidR="00052EA2" w:rsidRDefault="00052EA2" w:rsidP="00052EA2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Figure notes must be placed below the table</w:t>
      </w:r>
    </w:p>
    <w:p w:rsidR="00052EA2" w:rsidRDefault="00052EA2" w:rsidP="00052EA2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Text in a figure should be in san serif font between eight and fourteen point</w:t>
      </w:r>
    </w:p>
    <w:p w:rsidR="00052EA2" w:rsidRDefault="00052EA2" w:rsidP="00052EA2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Graphs should always include a legend to explain symbols, abbreviations, and terminology</w:t>
      </w:r>
    </w:p>
    <w:p w:rsidR="00DF506E" w:rsidRDefault="00DF506E" w:rsidP="00DF506E">
      <w:pPr>
        <w:pStyle w:val="Default"/>
        <w:rPr>
          <w:sz w:val="22"/>
          <w:szCs w:val="22"/>
        </w:rPr>
      </w:pPr>
    </w:p>
    <w:p w:rsidR="00C736CB" w:rsidRDefault="00C736CB" w:rsidP="00C736C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Appendices </w:t>
      </w:r>
    </w:p>
    <w:p w:rsidR="00C736CB" w:rsidRDefault="00C736CB" w:rsidP="00C736CB">
      <w:pPr>
        <w:pStyle w:val="Default"/>
        <w:numPr>
          <w:ilvl w:val="0"/>
          <w:numId w:val="1"/>
        </w:numPr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If you only have one, just label it “Appendix” </w:t>
      </w:r>
    </w:p>
    <w:p w:rsidR="00C736CB" w:rsidRDefault="00C736CB" w:rsidP="00C736CB">
      <w:pPr>
        <w:pStyle w:val="Default"/>
        <w:numPr>
          <w:ilvl w:val="0"/>
          <w:numId w:val="1"/>
        </w:numPr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If you have more than one, label them with capital letters (e.g. Appendix A, Appendix B, etc.) </w:t>
      </w:r>
    </w:p>
    <w:p w:rsidR="00C736CB" w:rsidRDefault="00C736CB" w:rsidP="00C736CB">
      <w:pPr>
        <w:pStyle w:val="Default"/>
        <w:numPr>
          <w:ilvl w:val="0"/>
          <w:numId w:val="1"/>
        </w:numPr>
        <w:spacing w:after="19"/>
        <w:rPr>
          <w:sz w:val="22"/>
          <w:szCs w:val="22"/>
        </w:rPr>
      </w:pPr>
      <w:r>
        <w:rPr>
          <w:sz w:val="22"/>
          <w:szCs w:val="22"/>
        </w:rPr>
        <w:t>The label is centered and not bold, just like “Ref</w:t>
      </w:r>
      <w:bookmarkStart w:id="1" w:name="_GoBack"/>
      <w:bookmarkEnd w:id="1"/>
      <w:r>
        <w:rPr>
          <w:sz w:val="22"/>
          <w:szCs w:val="22"/>
        </w:rPr>
        <w:t>erences” on your Reference page</w:t>
      </w:r>
      <w:r w:rsidR="009727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C736CB" w:rsidRDefault="00C736CB" w:rsidP="00C736CB">
      <w:pPr>
        <w:pStyle w:val="Default"/>
        <w:numPr>
          <w:ilvl w:val="0"/>
          <w:numId w:val="1"/>
        </w:numPr>
        <w:spacing w:after="19"/>
        <w:rPr>
          <w:sz w:val="22"/>
          <w:szCs w:val="22"/>
        </w:rPr>
      </w:pPr>
      <w:r>
        <w:rPr>
          <w:sz w:val="22"/>
          <w:szCs w:val="22"/>
        </w:rPr>
        <w:t xml:space="preserve">Appendices should appear in the order you refer to them in the body of the paper </w:t>
      </w:r>
    </w:p>
    <w:p w:rsidR="00C736CB" w:rsidRDefault="00C736CB" w:rsidP="00C736CB">
      <w:pPr>
        <w:pStyle w:val="Default"/>
        <w:numPr>
          <w:ilvl w:val="0"/>
          <w:numId w:val="1"/>
        </w:numPr>
        <w:spacing w:after="19"/>
        <w:rPr>
          <w:sz w:val="22"/>
          <w:szCs w:val="22"/>
        </w:rPr>
      </w:pPr>
      <w:r>
        <w:rPr>
          <w:sz w:val="22"/>
          <w:szCs w:val="22"/>
        </w:rPr>
        <w:t>Each appendix should be on a separate page</w:t>
      </w:r>
    </w:p>
    <w:p w:rsidR="00C736CB" w:rsidRDefault="00C736CB" w:rsidP="00C736CB">
      <w:pPr>
        <w:pStyle w:val="Default"/>
        <w:numPr>
          <w:ilvl w:val="0"/>
          <w:numId w:val="1"/>
        </w:numPr>
        <w:spacing w:after="19"/>
        <w:rPr>
          <w:sz w:val="22"/>
          <w:szCs w:val="22"/>
        </w:rPr>
      </w:pPr>
      <w:r>
        <w:rPr>
          <w:sz w:val="22"/>
          <w:szCs w:val="22"/>
        </w:rPr>
        <w:t>The first paragraph of the appendix should be flush with the left margin. Additional paragraphs should be indented</w:t>
      </w:r>
    </w:p>
    <w:p w:rsidR="009727BB" w:rsidRDefault="009727BB" w:rsidP="00C736CB">
      <w:pPr>
        <w:pStyle w:val="Default"/>
        <w:rPr>
          <w:b/>
          <w:bCs/>
          <w:sz w:val="22"/>
          <w:szCs w:val="22"/>
        </w:rPr>
      </w:pPr>
    </w:p>
    <w:p w:rsidR="00C736CB" w:rsidRDefault="00C736CB" w:rsidP="00C736CB">
      <w:pPr>
        <w:pStyle w:val="Default"/>
        <w:rPr>
          <w:sz w:val="22"/>
          <w:szCs w:val="22"/>
        </w:rPr>
      </w:pPr>
    </w:p>
    <w:p w:rsidR="000C5D7B" w:rsidRDefault="006D5D84"/>
    <w:sectPr w:rsidR="000C5D7B" w:rsidSect="00EF0AFE">
      <w:pgSz w:w="12240" w:h="15840" w:code="1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69F0"/>
    <w:multiLevelType w:val="hybridMultilevel"/>
    <w:tmpl w:val="371C79DE"/>
    <w:lvl w:ilvl="0" w:tplc="10CA67B6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3234"/>
    <w:multiLevelType w:val="hybridMultilevel"/>
    <w:tmpl w:val="998627F4"/>
    <w:lvl w:ilvl="0" w:tplc="9C9A2850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6B24"/>
    <w:multiLevelType w:val="hybridMultilevel"/>
    <w:tmpl w:val="21C86C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E6BEB"/>
    <w:multiLevelType w:val="hybridMultilevel"/>
    <w:tmpl w:val="B4F249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C163F"/>
    <w:multiLevelType w:val="hybridMultilevel"/>
    <w:tmpl w:val="539019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E11FD7"/>
    <w:multiLevelType w:val="hybridMultilevel"/>
    <w:tmpl w:val="F06CFDBA"/>
    <w:lvl w:ilvl="0" w:tplc="9C9A2850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2691F"/>
    <w:multiLevelType w:val="hybridMultilevel"/>
    <w:tmpl w:val="292E36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582EAA"/>
    <w:multiLevelType w:val="hybridMultilevel"/>
    <w:tmpl w:val="D7F2DE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C0133B"/>
    <w:multiLevelType w:val="hybridMultilevel"/>
    <w:tmpl w:val="B920A2B2"/>
    <w:lvl w:ilvl="0" w:tplc="605072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CB"/>
    <w:rsid w:val="00000101"/>
    <w:rsid w:val="00052EA2"/>
    <w:rsid w:val="002242F1"/>
    <w:rsid w:val="002814BA"/>
    <w:rsid w:val="006D5D84"/>
    <w:rsid w:val="007A10ED"/>
    <w:rsid w:val="0082410E"/>
    <w:rsid w:val="009727BB"/>
    <w:rsid w:val="00AB2CD9"/>
    <w:rsid w:val="00AE379E"/>
    <w:rsid w:val="00BF432D"/>
    <w:rsid w:val="00C736CB"/>
    <w:rsid w:val="00DF506E"/>
    <w:rsid w:val="00EF0AFE"/>
    <w:rsid w:val="00F9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DA1D"/>
  <w15:chartTrackingRefBased/>
  <w15:docId w15:val="{BA166A51-CB6D-42C2-AABD-C8FB88EA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36C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2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Student</dc:creator>
  <cp:keywords/>
  <dc:description/>
  <cp:lastModifiedBy>CUI Student</cp:lastModifiedBy>
  <cp:revision>4</cp:revision>
  <cp:lastPrinted>2019-09-13T16:54:00Z</cp:lastPrinted>
  <dcterms:created xsi:type="dcterms:W3CDTF">2019-09-13T15:10:00Z</dcterms:created>
  <dcterms:modified xsi:type="dcterms:W3CDTF">2019-09-27T15:10:00Z</dcterms:modified>
</cp:coreProperties>
</file>