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2AAB" w14:textId="77777777" w:rsidR="00CC5FF4" w:rsidRDefault="00CC5FF4"/>
    <w:p w14:paraId="763AC416" w14:textId="6693F36D" w:rsidR="008A5322" w:rsidRPr="00821B17" w:rsidRDefault="008A5322">
      <w:pPr>
        <w:rPr>
          <w:b/>
          <w:bCs/>
          <w:sz w:val="28"/>
          <w:szCs w:val="28"/>
        </w:rPr>
      </w:pPr>
      <w:r w:rsidRPr="00821B17">
        <w:rPr>
          <w:b/>
          <w:bCs/>
          <w:sz w:val="28"/>
          <w:szCs w:val="28"/>
        </w:rPr>
        <w:t xml:space="preserve">Prospective </w:t>
      </w:r>
      <w:r w:rsidR="00121369">
        <w:rPr>
          <w:b/>
          <w:bCs/>
          <w:sz w:val="28"/>
          <w:szCs w:val="28"/>
        </w:rPr>
        <w:t xml:space="preserve">Transfer Student for the </w:t>
      </w:r>
      <w:r w:rsidR="00F37973">
        <w:rPr>
          <w:b/>
          <w:bCs/>
          <w:sz w:val="28"/>
          <w:szCs w:val="28"/>
        </w:rPr>
        <w:t xml:space="preserve">Registered Nursing (ADN-RN) </w:t>
      </w:r>
      <w:r w:rsidR="00121369">
        <w:rPr>
          <w:b/>
          <w:bCs/>
          <w:sz w:val="28"/>
          <w:szCs w:val="28"/>
        </w:rPr>
        <w:t xml:space="preserve">to Bachelor of Science in Nursing Program </w:t>
      </w:r>
      <w:r w:rsidR="00F37973">
        <w:rPr>
          <w:b/>
          <w:bCs/>
          <w:sz w:val="28"/>
          <w:szCs w:val="28"/>
        </w:rPr>
        <w:t xml:space="preserve">Checklist: </w:t>
      </w:r>
      <w:r w:rsidR="00821B17">
        <w:rPr>
          <w:b/>
          <w:bCs/>
          <w:sz w:val="28"/>
          <w:szCs w:val="28"/>
        </w:rPr>
        <w:br/>
      </w:r>
    </w:p>
    <w:p w14:paraId="64C30D83" w14:textId="08FA6A45" w:rsidR="008A5322" w:rsidRDefault="008A5322" w:rsidP="008A5322">
      <w:pPr>
        <w:pStyle w:val="ListParagraph"/>
        <w:numPr>
          <w:ilvl w:val="0"/>
          <w:numId w:val="1"/>
        </w:numPr>
      </w:pPr>
      <w:r>
        <w:t xml:space="preserve">Attend </w:t>
      </w:r>
      <w:r w:rsidR="00F37973">
        <w:t>an</w:t>
      </w:r>
      <w:r>
        <w:t xml:space="preserve"> </w:t>
      </w:r>
      <w:r w:rsidR="00F37973">
        <w:t>RN to BSN</w:t>
      </w:r>
      <w:hyperlink r:id="rId7" w:history="1">
        <w:r w:rsidRPr="00BE0B3A">
          <w:rPr>
            <w:rStyle w:val="Hyperlink"/>
          </w:rPr>
          <w:t xml:space="preserve"> </w:t>
        </w:r>
        <w:r w:rsidR="00F37973" w:rsidRPr="00BE0B3A">
          <w:rPr>
            <w:rStyle w:val="Hyperlink"/>
          </w:rPr>
          <w:t>Information</w:t>
        </w:r>
        <w:r w:rsidRPr="00BE0B3A">
          <w:rPr>
            <w:rStyle w:val="Hyperlink"/>
          </w:rPr>
          <w:t xml:space="preserve"> Session</w:t>
        </w:r>
      </w:hyperlink>
      <w:r w:rsidR="0024345A">
        <w:br/>
      </w:r>
    </w:p>
    <w:p w14:paraId="374CB48D" w14:textId="77777777" w:rsidR="00EE2C61" w:rsidRPr="00EE2C61" w:rsidRDefault="008A5322" w:rsidP="00F37973">
      <w:pPr>
        <w:pStyle w:val="ListParagraph"/>
        <w:numPr>
          <w:ilvl w:val="0"/>
          <w:numId w:val="1"/>
        </w:numPr>
        <w:rPr>
          <w:rStyle w:val="Hyperlink"/>
          <w:color w:val="auto"/>
          <w:u w:val="none"/>
        </w:rPr>
      </w:pPr>
      <w:r>
        <w:t xml:space="preserve">Review the Academic Advising website for </w:t>
      </w:r>
      <w:hyperlink r:id="rId8" w:history="1">
        <w:r w:rsidR="00F37973" w:rsidRPr="00F37973">
          <w:rPr>
            <w:rStyle w:val="Hyperlink"/>
          </w:rPr>
          <w:t>Registered Nurse to Bachelor of Science in Nursing</w:t>
        </w:r>
      </w:hyperlink>
    </w:p>
    <w:p w14:paraId="7ABFFC07" w14:textId="1C8E032D" w:rsidR="00EE2C61" w:rsidRPr="00EE2C61" w:rsidRDefault="00EE2C61" w:rsidP="00EE2C61">
      <w:pPr>
        <w:pStyle w:val="ListParagraph"/>
        <w:numPr>
          <w:ilvl w:val="1"/>
          <w:numId w:val="4"/>
        </w:numPr>
        <w:rPr>
          <w:rStyle w:val="Hyperlink"/>
          <w:color w:val="auto"/>
          <w:u w:val="none"/>
        </w:rPr>
      </w:pPr>
      <w:hyperlink r:id="rId9" w:history="1">
        <w:r w:rsidRPr="00EE2C61">
          <w:rPr>
            <w:rStyle w:val="Hyperlink"/>
          </w:rPr>
          <w:t>Admissions Requirements</w:t>
        </w:r>
      </w:hyperlink>
    </w:p>
    <w:p w14:paraId="60F840DF" w14:textId="2681CEB5" w:rsidR="00F37973" w:rsidRDefault="00EE2C61" w:rsidP="00EE2C61">
      <w:pPr>
        <w:pStyle w:val="ListParagraph"/>
        <w:numPr>
          <w:ilvl w:val="1"/>
          <w:numId w:val="4"/>
        </w:numPr>
      </w:pPr>
      <w:hyperlink r:id="rId10" w:history="1">
        <w:r w:rsidRPr="00EE2C61">
          <w:rPr>
            <w:rStyle w:val="Hyperlink"/>
          </w:rPr>
          <w:t>Transfer Resources</w:t>
        </w:r>
      </w:hyperlink>
      <w:r w:rsidR="00F37973">
        <w:br/>
      </w:r>
    </w:p>
    <w:p w14:paraId="3E1E1C5E" w14:textId="04DE8DF4" w:rsidR="00F37973" w:rsidRPr="00F37973" w:rsidRDefault="00F37973" w:rsidP="00F37973">
      <w:pPr>
        <w:pStyle w:val="ListParagraph"/>
        <w:numPr>
          <w:ilvl w:val="0"/>
          <w:numId w:val="1"/>
        </w:numPr>
      </w:pPr>
      <w:r>
        <w:t>Identify if you are</w:t>
      </w:r>
      <w:r w:rsidR="00EE2C61">
        <w:t xml:space="preserve"> currently</w:t>
      </w:r>
      <w:r>
        <w:t xml:space="preserve"> or would like to pursue one of our</w:t>
      </w:r>
      <w:r w:rsidRPr="00F37973">
        <w:t xml:space="preserve"> concurrent enrollment agreement p</w:t>
      </w:r>
      <w:r>
        <w:t>rograms with the following community colleges</w:t>
      </w:r>
      <w:r w:rsidRPr="00F37973">
        <w:t>:</w:t>
      </w:r>
    </w:p>
    <w:p w14:paraId="2433146C" w14:textId="77777777" w:rsidR="00F37973" w:rsidRPr="00F37973" w:rsidRDefault="00EE2C61" w:rsidP="00F37973">
      <w:pPr>
        <w:pStyle w:val="ListParagraph"/>
        <w:numPr>
          <w:ilvl w:val="1"/>
          <w:numId w:val="1"/>
        </w:numPr>
      </w:pPr>
      <w:hyperlink r:id="rId11" w:history="1">
        <w:r w:rsidR="00F37973" w:rsidRPr="00F37973">
          <w:rPr>
            <w:rStyle w:val="Hyperlink"/>
          </w:rPr>
          <w:t>Kirtland Community College</w:t>
        </w:r>
      </w:hyperlink>
    </w:p>
    <w:p w14:paraId="56A337A5" w14:textId="77777777" w:rsidR="00F37973" w:rsidRPr="00F37973" w:rsidRDefault="00EE2C61" w:rsidP="00F37973">
      <w:pPr>
        <w:pStyle w:val="ListParagraph"/>
        <w:numPr>
          <w:ilvl w:val="1"/>
          <w:numId w:val="1"/>
        </w:numPr>
      </w:pPr>
      <w:hyperlink r:id="rId12" w:history="1">
        <w:r w:rsidR="00F37973" w:rsidRPr="00F37973">
          <w:rPr>
            <w:rStyle w:val="Hyperlink"/>
          </w:rPr>
          <w:t>Muskegon Community College</w:t>
        </w:r>
      </w:hyperlink>
    </w:p>
    <w:p w14:paraId="2567E81F" w14:textId="6B67CA91" w:rsidR="008A5322" w:rsidRDefault="00EE2C61" w:rsidP="00F37973">
      <w:pPr>
        <w:pStyle w:val="ListParagraph"/>
        <w:numPr>
          <w:ilvl w:val="1"/>
          <w:numId w:val="1"/>
        </w:numPr>
      </w:pPr>
      <w:hyperlink r:id="rId13" w:history="1">
        <w:r w:rsidR="00F37973" w:rsidRPr="00F37973">
          <w:rPr>
            <w:rStyle w:val="Hyperlink"/>
          </w:rPr>
          <w:t>Northwestern Michigan College</w:t>
        </w:r>
      </w:hyperlink>
      <w:r w:rsidR="0024345A">
        <w:br/>
      </w:r>
    </w:p>
    <w:p w14:paraId="402B61BE" w14:textId="3094C16B" w:rsidR="008A5322" w:rsidRDefault="008A5322" w:rsidP="008A5322">
      <w:pPr>
        <w:pStyle w:val="ListParagraph"/>
        <w:numPr>
          <w:ilvl w:val="0"/>
          <w:numId w:val="1"/>
        </w:numPr>
      </w:pPr>
      <w:r>
        <w:t xml:space="preserve">Use </w:t>
      </w:r>
      <w:r w:rsidR="00F37973">
        <w:t xml:space="preserve">the </w:t>
      </w:r>
      <w:hyperlink r:id="rId14" w:history="1">
        <w:r w:rsidRPr="00FF11E8">
          <w:rPr>
            <w:rStyle w:val="Hyperlink"/>
          </w:rPr>
          <w:t>GVSU Course Equivalency Guide</w:t>
        </w:r>
      </w:hyperlink>
      <w:r>
        <w:t xml:space="preserve"> to determine the transfer equivalencies of courses from other institutions.</w:t>
      </w:r>
      <w:r w:rsidR="00F37973">
        <w:t xml:space="preserve"> </w:t>
      </w:r>
    </w:p>
    <w:p w14:paraId="7046DC01" w14:textId="1DE147AF" w:rsidR="00170E7E" w:rsidRDefault="00170E7E" w:rsidP="008A5322">
      <w:pPr>
        <w:pStyle w:val="ListParagraph"/>
        <w:numPr>
          <w:ilvl w:val="1"/>
          <w:numId w:val="1"/>
        </w:numPr>
      </w:pPr>
      <w:r>
        <w:t xml:space="preserve">PSY 101 Introductory Psychology, WRT 150 Strategies in Writing, STA 215 Statistics, and BMS 310 Pathophysiology must be completed with a “C” or higher to begin 400-level </w:t>
      </w:r>
      <w:proofErr w:type="gramStart"/>
      <w:r>
        <w:t>courses</w:t>
      </w:r>
      <w:proofErr w:type="gramEnd"/>
    </w:p>
    <w:p w14:paraId="7E7F30ED" w14:textId="407B1F51" w:rsidR="008A5322" w:rsidRDefault="008A5322" w:rsidP="00170E7E">
      <w:pPr>
        <w:pStyle w:val="ListParagraph"/>
        <w:numPr>
          <w:ilvl w:val="1"/>
          <w:numId w:val="1"/>
        </w:numPr>
      </w:pPr>
      <w:r>
        <w:t xml:space="preserve">IMPORTANT: If a school or course is not listed in the Equivalency Guide, you must go through the formal transfer course evaluation process to determine equivalencies. To begin this process, contact the Registrar’s Office from your previous institution to obtain a copy of the course syllabus of record. </w:t>
      </w:r>
      <w:r w:rsidR="0024345A">
        <w:br/>
      </w:r>
    </w:p>
    <w:p w14:paraId="4C276621" w14:textId="6A022AC9" w:rsidR="00170E7E" w:rsidRDefault="00EE2C61" w:rsidP="008A5322">
      <w:pPr>
        <w:pStyle w:val="ListParagraph"/>
        <w:numPr>
          <w:ilvl w:val="0"/>
          <w:numId w:val="1"/>
        </w:numPr>
      </w:pPr>
      <w:hyperlink r:id="rId15" w:history="1">
        <w:r w:rsidR="004D1B4D" w:rsidRPr="00542229">
          <w:rPr>
            <w:rStyle w:val="Hyperlink"/>
          </w:rPr>
          <w:t>Apply to GVSU</w:t>
        </w:r>
      </w:hyperlink>
      <w:r w:rsidR="004D1B4D">
        <w:t xml:space="preserve"> </w:t>
      </w:r>
      <w:r w:rsidR="008A5322">
        <w:t>as a</w:t>
      </w:r>
      <w:r w:rsidR="00170E7E">
        <w:t>n undergraduate transfer student to the RN to BSN program.</w:t>
      </w:r>
      <w:r w:rsidR="00170E7E">
        <w:br/>
      </w:r>
    </w:p>
    <w:p w14:paraId="3CFDC2D8" w14:textId="66FAF536" w:rsidR="00170E7E" w:rsidRPr="00170E7E" w:rsidRDefault="00170E7E" w:rsidP="00170E7E">
      <w:pPr>
        <w:pStyle w:val="ListParagraph"/>
        <w:numPr>
          <w:ilvl w:val="0"/>
          <w:numId w:val="1"/>
        </w:numPr>
      </w:pPr>
      <w:r>
        <w:t xml:space="preserve">Send copies of official transcripts to GVSU Admissions Office to complete your application to the university. </w:t>
      </w:r>
      <w:r w:rsidRPr="00170E7E">
        <w:t>Allow 2-3 weeks for processing</w:t>
      </w:r>
      <w:r>
        <w:t>.</w:t>
      </w:r>
      <w:r w:rsidRPr="00170E7E">
        <w:br/>
        <w:t> </w:t>
      </w:r>
    </w:p>
    <w:p w14:paraId="6E5C604A" w14:textId="066ED6AE" w:rsidR="008A5322" w:rsidRDefault="00170E7E" w:rsidP="00170E7E">
      <w:pPr>
        <w:pStyle w:val="ListParagraph"/>
        <w:numPr>
          <w:ilvl w:val="0"/>
          <w:numId w:val="1"/>
        </w:numPr>
      </w:pPr>
      <w:r>
        <w:t xml:space="preserve">Once accepted, the KCON Office of Student Services </w:t>
      </w:r>
      <w:r w:rsidRPr="00170E7E">
        <w:t xml:space="preserve">will contact you </w:t>
      </w:r>
      <w:r>
        <w:t xml:space="preserve">to schedule an </w:t>
      </w:r>
      <w:r w:rsidRPr="00170E7E">
        <w:t>appointment with an academic advisor to discuss your progression plan and to assist you with registering for classes</w:t>
      </w:r>
      <w:r>
        <w:t xml:space="preserve"> at GVSU.</w:t>
      </w:r>
      <w:r w:rsidR="0024345A">
        <w:br/>
      </w:r>
    </w:p>
    <w:p w14:paraId="316B1616" w14:textId="07A9E5C4" w:rsidR="00821B17" w:rsidRPr="00170E7E" w:rsidRDefault="00170E7E" w:rsidP="00135229">
      <w:pPr>
        <w:pStyle w:val="ListParagraph"/>
        <w:numPr>
          <w:ilvl w:val="0"/>
          <w:numId w:val="1"/>
        </w:numPr>
      </w:pPr>
      <w:r>
        <w:t xml:space="preserve">At any point in the process, if you have questions, you can reach out to the RN to BSN advisor, Kristin Williams, at </w:t>
      </w:r>
      <w:hyperlink r:id="rId16" w:history="1">
        <w:r w:rsidRPr="00322ACB">
          <w:rPr>
            <w:rStyle w:val="Hyperlink"/>
          </w:rPr>
          <w:t>willkris@gvsu.edu</w:t>
        </w:r>
      </w:hyperlink>
      <w:r>
        <w:t xml:space="preserve">. </w:t>
      </w:r>
      <w:r w:rsidR="0024345A">
        <w:rPr>
          <w:rFonts w:cstheme="minorHAnsi"/>
        </w:rPr>
        <w:br/>
      </w:r>
    </w:p>
    <w:sectPr w:rsidR="00821B17" w:rsidRPr="00170E7E">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94A8" w14:textId="77777777" w:rsidR="008A5322" w:rsidRDefault="008A5322" w:rsidP="008A5322">
      <w:pPr>
        <w:spacing w:after="0" w:line="240" w:lineRule="auto"/>
      </w:pPr>
      <w:r>
        <w:separator/>
      </w:r>
    </w:p>
  </w:endnote>
  <w:endnote w:type="continuationSeparator" w:id="0">
    <w:p w14:paraId="39C78FAC" w14:textId="77777777" w:rsidR="008A5322" w:rsidRDefault="008A5322" w:rsidP="008A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5534" w14:textId="77777777" w:rsidR="008A5322" w:rsidRDefault="008A5322" w:rsidP="008A5322">
      <w:pPr>
        <w:spacing w:after="0" w:line="240" w:lineRule="auto"/>
      </w:pPr>
      <w:r>
        <w:separator/>
      </w:r>
    </w:p>
  </w:footnote>
  <w:footnote w:type="continuationSeparator" w:id="0">
    <w:p w14:paraId="2B031BF1" w14:textId="77777777" w:rsidR="008A5322" w:rsidRDefault="008A5322" w:rsidP="008A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64DD" w14:textId="0CBBC898" w:rsidR="008A5322" w:rsidRPr="008A5322" w:rsidRDefault="008A5322" w:rsidP="008A5322">
    <w:pPr>
      <w:pStyle w:val="Header"/>
      <w:jc w:val="center"/>
    </w:pPr>
    <w:r>
      <w:rPr>
        <w:noProof/>
      </w:rPr>
      <w:drawing>
        <wp:inline distT="0" distB="0" distL="0" distR="0" wp14:anchorId="1B0B2060" wp14:editId="14E5BC59">
          <wp:extent cx="1690254" cy="1258886"/>
          <wp:effectExtent l="0" t="0" r="5715" b="0"/>
          <wp:docPr id="2" name="Picture 2" descr="A logo for a nursing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nursing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781" cy="12957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2B9"/>
    <w:multiLevelType w:val="hybridMultilevel"/>
    <w:tmpl w:val="0DE8D88E"/>
    <w:lvl w:ilvl="0" w:tplc="705A898A">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C74042"/>
    <w:multiLevelType w:val="multilevel"/>
    <w:tmpl w:val="B4EC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806803"/>
    <w:multiLevelType w:val="hybridMultilevel"/>
    <w:tmpl w:val="1EC60F64"/>
    <w:lvl w:ilvl="0" w:tplc="FFFFFFFF">
      <w:start w:val="1"/>
      <w:numFmt w:val="bullet"/>
      <w:lvlText w:val=""/>
      <w:lvlJc w:val="left"/>
      <w:pPr>
        <w:ind w:left="360" w:hanging="360"/>
      </w:pPr>
      <w:rPr>
        <w:rFonts w:ascii="Symbol" w:hAnsi="Symbol" w:hint="default"/>
      </w:rPr>
    </w:lvl>
    <w:lvl w:ilvl="1" w:tplc="705A898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6CC4424"/>
    <w:multiLevelType w:val="multilevel"/>
    <w:tmpl w:val="DB70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685968">
    <w:abstractNumId w:val="0"/>
  </w:num>
  <w:num w:numId="2" w16cid:durableId="1547984898">
    <w:abstractNumId w:val="3"/>
  </w:num>
  <w:num w:numId="3" w16cid:durableId="985937473">
    <w:abstractNumId w:val="1"/>
  </w:num>
  <w:num w:numId="4" w16cid:durableId="17958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22"/>
    <w:rsid w:val="00121369"/>
    <w:rsid w:val="00135229"/>
    <w:rsid w:val="00170E7E"/>
    <w:rsid w:val="0024345A"/>
    <w:rsid w:val="002D2D17"/>
    <w:rsid w:val="004D1B4D"/>
    <w:rsid w:val="006C43E4"/>
    <w:rsid w:val="007A38D1"/>
    <w:rsid w:val="00812609"/>
    <w:rsid w:val="00821B17"/>
    <w:rsid w:val="008A5322"/>
    <w:rsid w:val="00A24C82"/>
    <w:rsid w:val="00CC5FF4"/>
    <w:rsid w:val="00E635F4"/>
    <w:rsid w:val="00EE2C61"/>
    <w:rsid w:val="00F245E8"/>
    <w:rsid w:val="00F3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F153F"/>
  <w15:chartTrackingRefBased/>
  <w15:docId w15:val="{826D3DD4-04D5-4F1A-BCB7-7FC0916C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9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22"/>
  </w:style>
  <w:style w:type="paragraph" w:styleId="Footer">
    <w:name w:val="footer"/>
    <w:basedOn w:val="Normal"/>
    <w:link w:val="FooterChar"/>
    <w:uiPriority w:val="99"/>
    <w:unhideWhenUsed/>
    <w:rsid w:val="008A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22"/>
  </w:style>
  <w:style w:type="paragraph" w:styleId="ListParagraph">
    <w:name w:val="List Paragraph"/>
    <w:basedOn w:val="Normal"/>
    <w:uiPriority w:val="34"/>
    <w:qFormat/>
    <w:rsid w:val="008A5322"/>
    <w:pPr>
      <w:ind w:left="720"/>
      <w:contextualSpacing/>
    </w:pPr>
  </w:style>
  <w:style w:type="character" w:styleId="Hyperlink">
    <w:name w:val="Hyperlink"/>
    <w:basedOn w:val="DefaultParagraphFont"/>
    <w:uiPriority w:val="99"/>
    <w:unhideWhenUsed/>
    <w:rsid w:val="008A5322"/>
    <w:rPr>
      <w:color w:val="0563C1" w:themeColor="hyperlink"/>
      <w:u w:val="single"/>
    </w:rPr>
  </w:style>
  <w:style w:type="character" w:styleId="UnresolvedMention">
    <w:name w:val="Unresolved Mention"/>
    <w:basedOn w:val="DefaultParagraphFont"/>
    <w:uiPriority w:val="99"/>
    <w:semiHidden/>
    <w:unhideWhenUsed/>
    <w:rsid w:val="008A5322"/>
    <w:rPr>
      <w:color w:val="605E5C"/>
      <w:shd w:val="clear" w:color="auto" w:fill="E1DFDD"/>
    </w:rPr>
  </w:style>
  <w:style w:type="table" w:styleId="TableGrid">
    <w:name w:val="Table Grid"/>
    <w:basedOn w:val="TableNormal"/>
    <w:uiPriority w:val="39"/>
    <w:rsid w:val="002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45A"/>
    <w:rPr>
      <w:color w:val="954F72" w:themeColor="followedHyperlink"/>
      <w:u w:val="single"/>
    </w:rPr>
  </w:style>
  <w:style w:type="character" w:customStyle="1" w:styleId="Heading1Char">
    <w:name w:val="Heading 1 Char"/>
    <w:basedOn w:val="DefaultParagraphFont"/>
    <w:link w:val="Heading1"/>
    <w:uiPriority w:val="9"/>
    <w:rsid w:val="00F3797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379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7108">
      <w:bodyDiv w:val="1"/>
      <w:marLeft w:val="0"/>
      <w:marRight w:val="0"/>
      <w:marTop w:val="0"/>
      <w:marBottom w:val="0"/>
      <w:divBdr>
        <w:top w:val="none" w:sz="0" w:space="0" w:color="auto"/>
        <w:left w:val="none" w:sz="0" w:space="0" w:color="auto"/>
        <w:bottom w:val="none" w:sz="0" w:space="0" w:color="auto"/>
        <w:right w:val="none" w:sz="0" w:space="0" w:color="auto"/>
      </w:divBdr>
    </w:div>
    <w:div w:id="335613396">
      <w:bodyDiv w:val="1"/>
      <w:marLeft w:val="0"/>
      <w:marRight w:val="0"/>
      <w:marTop w:val="0"/>
      <w:marBottom w:val="0"/>
      <w:divBdr>
        <w:top w:val="none" w:sz="0" w:space="0" w:color="auto"/>
        <w:left w:val="none" w:sz="0" w:space="0" w:color="auto"/>
        <w:bottom w:val="none" w:sz="0" w:space="0" w:color="auto"/>
        <w:right w:val="none" w:sz="0" w:space="0" w:color="auto"/>
      </w:divBdr>
    </w:div>
    <w:div w:id="531649945">
      <w:bodyDiv w:val="1"/>
      <w:marLeft w:val="0"/>
      <w:marRight w:val="0"/>
      <w:marTop w:val="0"/>
      <w:marBottom w:val="0"/>
      <w:divBdr>
        <w:top w:val="none" w:sz="0" w:space="0" w:color="auto"/>
        <w:left w:val="none" w:sz="0" w:space="0" w:color="auto"/>
        <w:bottom w:val="none" w:sz="0" w:space="0" w:color="auto"/>
        <w:right w:val="none" w:sz="0" w:space="0" w:color="auto"/>
      </w:divBdr>
    </w:div>
    <w:div w:id="551238104">
      <w:bodyDiv w:val="1"/>
      <w:marLeft w:val="0"/>
      <w:marRight w:val="0"/>
      <w:marTop w:val="0"/>
      <w:marBottom w:val="0"/>
      <w:divBdr>
        <w:top w:val="none" w:sz="0" w:space="0" w:color="auto"/>
        <w:left w:val="none" w:sz="0" w:space="0" w:color="auto"/>
        <w:bottom w:val="none" w:sz="0" w:space="0" w:color="auto"/>
        <w:right w:val="none" w:sz="0" w:space="0" w:color="auto"/>
      </w:divBdr>
    </w:div>
    <w:div w:id="808667476">
      <w:bodyDiv w:val="1"/>
      <w:marLeft w:val="0"/>
      <w:marRight w:val="0"/>
      <w:marTop w:val="0"/>
      <w:marBottom w:val="0"/>
      <w:divBdr>
        <w:top w:val="none" w:sz="0" w:space="0" w:color="auto"/>
        <w:left w:val="none" w:sz="0" w:space="0" w:color="auto"/>
        <w:bottom w:val="none" w:sz="0" w:space="0" w:color="auto"/>
        <w:right w:val="none" w:sz="0" w:space="0" w:color="auto"/>
      </w:divBdr>
    </w:div>
    <w:div w:id="10044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kcon/oss/rn-to-bsn-176.htm" TargetMode="External"/><Relationship Id="rId13" Type="http://schemas.openxmlformats.org/officeDocument/2006/relationships/hyperlink" Target="https://www.nmc.edu/programs/academic-programs/nursing-associate-degree/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vsu.edu/kcon/module-events-index.htm?siteModuleId=865E29E4-C442-D185-2507709A666D81AC" TargetMode="External"/><Relationship Id="rId12" Type="http://schemas.openxmlformats.org/officeDocument/2006/relationships/hyperlink" Target="https://www.muskegoncc.edu/degrees-and-certificates/associate-in-applied-science/nursing-aa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willkris@gv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rtland.edu/programs-we-offer/nursing-degrees/" TargetMode="External"/><Relationship Id="rId5" Type="http://schemas.openxmlformats.org/officeDocument/2006/relationships/footnotes" Target="footnotes.xml"/><Relationship Id="rId15" Type="http://schemas.openxmlformats.org/officeDocument/2006/relationships/hyperlink" Target="https://apply.gvsu.edu/portal/ug_app" TargetMode="External"/><Relationship Id="rId10" Type="http://schemas.openxmlformats.org/officeDocument/2006/relationships/hyperlink" Target="https://www.gvsu.edu/kcon/oss/transfer-180.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vsu.edu/kcon/oss/rn-to-bsn-adm-222.htm" TargetMode="External"/><Relationship Id="rId14" Type="http://schemas.openxmlformats.org/officeDocument/2006/relationships/hyperlink" Target="https://www.gvsu.edu/studentapps/mt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267</Words>
  <Characters>1439</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Prins</dc:creator>
  <cp:keywords/>
  <dc:description/>
  <cp:lastModifiedBy>Mackenzie Prins</cp:lastModifiedBy>
  <cp:revision>5</cp:revision>
  <dcterms:created xsi:type="dcterms:W3CDTF">2023-10-20T12:30:00Z</dcterms:created>
  <dcterms:modified xsi:type="dcterms:W3CDTF">2023-11-14T13:40:00Z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236cd1ae-9927-4b29-baf3-a8851b855654</vt:lpwstr>
  </property>
</Properties>
</file>