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FA8F" w14:textId="6022AD21" w:rsidR="00154401" w:rsidRDefault="00154401" w:rsidP="0054454B">
      <w:pPr>
        <w:spacing w:after="0" w:line="240" w:lineRule="auto"/>
        <w:rPr>
          <w:b/>
          <w:bCs/>
        </w:rPr>
      </w:pPr>
    </w:p>
    <w:tbl>
      <w:tblPr>
        <w:tblW w:w="10911" w:type="dxa"/>
        <w:tblLook w:val="04A0" w:firstRow="1" w:lastRow="0" w:firstColumn="1" w:lastColumn="0" w:noHBand="0" w:noVBand="1"/>
      </w:tblPr>
      <w:tblGrid>
        <w:gridCol w:w="4050"/>
        <w:gridCol w:w="90"/>
        <w:gridCol w:w="720"/>
        <w:gridCol w:w="4140"/>
        <w:gridCol w:w="540"/>
        <w:gridCol w:w="990"/>
        <w:gridCol w:w="381"/>
      </w:tblGrid>
      <w:tr w:rsidR="00DC7591" w:rsidRPr="008E578B" w14:paraId="2C92FC4A" w14:textId="77777777" w:rsidTr="008015AF">
        <w:trPr>
          <w:trHeight w:val="20"/>
        </w:trPr>
        <w:tc>
          <w:tcPr>
            <w:tcW w:w="10530" w:type="dxa"/>
            <w:gridSpan w:val="6"/>
            <w:tcBorders>
              <w:top w:val="nil"/>
              <w:left w:val="nil"/>
              <w:bottom w:val="nil"/>
              <w:right w:val="nil"/>
            </w:tcBorders>
            <w:noWrap/>
            <w:vAlign w:val="bottom"/>
            <w:hideMark/>
          </w:tcPr>
          <w:p w14:paraId="11EA91E9" w14:textId="7DD69501" w:rsidR="00DC7591" w:rsidRPr="00C907C0" w:rsidRDefault="00DC7591" w:rsidP="00DC7591">
            <w:pPr>
              <w:spacing w:after="0" w:line="240" w:lineRule="auto"/>
              <w:rPr>
                <w:rFonts w:ascii="Aptos" w:eastAsia="Times New Roman" w:hAnsi="Aptos" w:cs="Calibri"/>
                <w:b/>
                <w:bCs/>
                <w:color w:val="000000"/>
                <w:sz w:val="28"/>
                <w:szCs w:val="28"/>
              </w:rPr>
            </w:pPr>
            <w:r w:rsidRPr="00DC7591">
              <w:rPr>
                <w:rFonts w:ascii="Aptos" w:eastAsia="Times New Roman" w:hAnsi="Aptos" w:cs="Calibri"/>
                <w:b/>
                <w:bCs/>
                <w:color w:val="000000"/>
                <w:sz w:val="28"/>
                <w:szCs w:val="28"/>
              </w:rPr>
              <w:t>Bachelor of Science in Nursing (B.S.N.)</w:t>
            </w:r>
            <w:r w:rsidR="00935800">
              <w:rPr>
                <w:rFonts w:ascii="Aptos" w:eastAsia="Times New Roman" w:hAnsi="Aptos" w:cs="Calibri"/>
                <w:b/>
                <w:bCs/>
                <w:color w:val="000000"/>
                <w:sz w:val="28"/>
                <w:szCs w:val="28"/>
              </w:rPr>
              <w:t xml:space="preserve"> – Traditional </w:t>
            </w:r>
            <w:r w:rsidRPr="00DC7591">
              <w:rPr>
                <w:rFonts w:ascii="Aptos" w:eastAsia="Times New Roman" w:hAnsi="Aptos" w:cs="Calibri"/>
                <w:b/>
                <w:bCs/>
                <w:color w:val="000000"/>
                <w:sz w:val="20"/>
                <w:szCs w:val="20"/>
              </w:rPr>
              <w:br/>
            </w:r>
            <w:r w:rsidR="0095577C">
              <w:rPr>
                <w:rFonts w:ascii="Aptos" w:eastAsia="Times New Roman" w:hAnsi="Aptos" w:cs="Calibri"/>
                <w:i/>
                <w:iCs/>
                <w:color w:val="000000"/>
                <w:sz w:val="20"/>
                <w:szCs w:val="20"/>
              </w:rPr>
              <w:t>Fall 2026</w:t>
            </w:r>
            <w:r w:rsidRPr="00DC7591">
              <w:rPr>
                <w:rFonts w:ascii="Aptos" w:eastAsia="Times New Roman" w:hAnsi="Aptos" w:cs="Calibri"/>
                <w:i/>
                <w:iCs/>
                <w:color w:val="000000"/>
                <w:sz w:val="20"/>
                <w:szCs w:val="20"/>
              </w:rPr>
              <w:t xml:space="preserve"> Cohort</w:t>
            </w:r>
          </w:p>
          <w:p w14:paraId="6EEC5E4D" w14:textId="77777777" w:rsidR="00DC7591" w:rsidRPr="00DC7591" w:rsidRDefault="00DC7591" w:rsidP="00DC7591">
            <w:pPr>
              <w:spacing w:after="0" w:line="240" w:lineRule="auto"/>
              <w:rPr>
                <w:rFonts w:ascii="Aptos" w:eastAsia="Times New Roman" w:hAnsi="Aptos" w:cs="Calibri"/>
                <w:i/>
                <w:iCs/>
                <w:color w:val="000000"/>
                <w:sz w:val="20"/>
                <w:szCs w:val="20"/>
              </w:rPr>
            </w:pPr>
          </w:p>
          <w:p w14:paraId="7CEA94D3" w14:textId="67BA8B83" w:rsidR="00DC7591" w:rsidRPr="00DC7591" w:rsidRDefault="00DC7591" w:rsidP="00DC7591">
            <w:pPr>
              <w:spacing w:after="0" w:line="240" w:lineRule="auto"/>
              <w:rPr>
                <w:rFonts w:ascii="Aptos" w:eastAsia="Times New Roman" w:hAnsi="Aptos" w:cs="Calibri"/>
                <w:color w:val="000000"/>
                <w:sz w:val="20"/>
                <w:szCs w:val="20"/>
              </w:rPr>
            </w:pPr>
            <w:r w:rsidRPr="00DC7591">
              <w:rPr>
                <w:rFonts w:ascii="Aptos" w:eastAsia="Times New Roman" w:hAnsi="Aptos" w:cs="Calibri"/>
                <w:color w:val="000000"/>
                <w:sz w:val="20"/>
                <w:szCs w:val="20"/>
              </w:rPr>
              <w:t xml:space="preserve">A seat has been reserved for each student </w:t>
            </w:r>
            <w:proofErr w:type="gramStart"/>
            <w:r w:rsidRPr="00DC7591">
              <w:rPr>
                <w:rFonts w:ascii="Aptos" w:eastAsia="Times New Roman" w:hAnsi="Aptos" w:cs="Calibri"/>
                <w:color w:val="000000"/>
                <w:sz w:val="20"/>
                <w:szCs w:val="20"/>
              </w:rPr>
              <w:t>in</w:t>
            </w:r>
            <w:proofErr w:type="gramEnd"/>
            <w:r w:rsidRPr="00DC7591">
              <w:rPr>
                <w:rFonts w:ascii="Aptos" w:eastAsia="Times New Roman" w:hAnsi="Aptos" w:cs="Calibri"/>
                <w:color w:val="000000"/>
                <w:sz w:val="20"/>
                <w:szCs w:val="20"/>
              </w:rPr>
              <w:t xml:space="preserve"> all required nursing courses. Registration instructions will include assigned nursing course sections. These section assignments are directly tied to clinical placements and cannot be altered.</w:t>
            </w:r>
          </w:p>
          <w:p w14:paraId="0C1B3173" w14:textId="09AEFE86" w:rsidR="00DC7591" w:rsidRPr="00DC7591" w:rsidRDefault="00DC7591" w:rsidP="00DC7591">
            <w:pPr>
              <w:spacing w:after="0" w:line="240" w:lineRule="auto"/>
              <w:rPr>
                <w:rFonts w:ascii="Aptos" w:eastAsia="Times New Roman" w:hAnsi="Aptos" w:cs="Calibri"/>
                <w:color w:val="000000"/>
                <w:sz w:val="20"/>
                <w:szCs w:val="20"/>
              </w:rPr>
            </w:pPr>
          </w:p>
          <w:p w14:paraId="4E5C4F5F" w14:textId="37AA618F" w:rsidR="00DC7591" w:rsidRPr="00DC7591" w:rsidRDefault="00DC7591" w:rsidP="00DC7591">
            <w:pPr>
              <w:spacing w:after="0" w:line="240" w:lineRule="auto"/>
              <w:rPr>
                <w:rFonts w:ascii="Aptos" w:eastAsia="Times New Roman" w:hAnsi="Aptos" w:cs="Calibri"/>
                <w:color w:val="000000"/>
                <w:sz w:val="20"/>
                <w:szCs w:val="20"/>
              </w:rPr>
            </w:pPr>
            <w:r w:rsidRPr="00DC7591">
              <w:rPr>
                <w:rFonts w:ascii="Aptos" w:eastAsia="Times New Roman" w:hAnsi="Aptos" w:cs="Calibri"/>
                <w:color w:val="000000"/>
                <w:sz w:val="20"/>
                <w:szCs w:val="20"/>
              </w:rPr>
              <w:t>Weekly schedules may vary throughout the semester due to hybrid formats and part-of-term scheduling</w:t>
            </w:r>
            <w:r w:rsidR="00C907C0">
              <w:rPr>
                <w:rFonts w:ascii="Aptos" w:eastAsia="Times New Roman" w:hAnsi="Aptos" w:cs="Calibri"/>
                <w:color w:val="000000"/>
                <w:sz w:val="20"/>
                <w:szCs w:val="20"/>
              </w:rPr>
              <w:t>.</w:t>
            </w:r>
            <w:r w:rsidRPr="00DC7591">
              <w:rPr>
                <w:rFonts w:ascii="Aptos" w:eastAsia="Times New Roman" w:hAnsi="Aptos" w:cs="Calibri"/>
                <w:color w:val="000000"/>
                <w:sz w:val="20"/>
                <w:szCs w:val="20"/>
              </w:rPr>
              <w:t xml:space="preserve"> Within Banner, clinical and simulation components will initially appear as a </w:t>
            </w:r>
            <w:r w:rsidRPr="00DC7591">
              <w:rPr>
                <w:rFonts w:ascii="Aptos" w:eastAsia="Times New Roman" w:hAnsi="Aptos" w:cs="Calibri"/>
                <w:i/>
                <w:iCs/>
                <w:color w:val="000000"/>
                <w:sz w:val="20"/>
                <w:szCs w:val="20"/>
              </w:rPr>
              <w:t>placeholder</w:t>
            </w:r>
            <w:r w:rsidRPr="00DC7591">
              <w:rPr>
                <w:rFonts w:ascii="Aptos" w:eastAsia="Times New Roman" w:hAnsi="Aptos" w:cs="Calibri"/>
                <w:color w:val="000000"/>
                <w:sz w:val="20"/>
                <w:szCs w:val="20"/>
              </w:rPr>
              <w:t xml:space="preserve">. </w:t>
            </w:r>
            <w:r w:rsidR="00C907C0">
              <w:rPr>
                <w:rFonts w:ascii="Aptos" w:eastAsia="Times New Roman" w:hAnsi="Aptos" w:cs="Calibri"/>
                <w:color w:val="000000"/>
                <w:sz w:val="20"/>
                <w:szCs w:val="20"/>
              </w:rPr>
              <w:t xml:space="preserve">Individual </w:t>
            </w:r>
            <w:r w:rsidRPr="00DC7591">
              <w:rPr>
                <w:rFonts w:ascii="Aptos" w:eastAsia="Times New Roman" w:hAnsi="Aptos" w:cs="Calibri"/>
                <w:color w:val="000000"/>
                <w:sz w:val="20"/>
                <w:szCs w:val="20"/>
              </w:rPr>
              <w:t>clinical and simulation assignments are distributed outside of Banner</w:t>
            </w:r>
            <w:r w:rsidR="00C907C0">
              <w:rPr>
                <w:rFonts w:ascii="Aptos" w:eastAsia="Times New Roman" w:hAnsi="Aptos" w:cs="Calibri"/>
                <w:color w:val="000000"/>
                <w:sz w:val="20"/>
                <w:szCs w:val="20"/>
              </w:rPr>
              <w:t>.</w:t>
            </w:r>
          </w:p>
          <w:p w14:paraId="1FB6DBCE" w14:textId="77777777" w:rsidR="00DC7591" w:rsidRPr="00DC7591" w:rsidRDefault="00DC7591" w:rsidP="00DC7591">
            <w:pPr>
              <w:spacing w:after="0" w:line="240" w:lineRule="auto"/>
              <w:rPr>
                <w:rFonts w:ascii="Aptos" w:eastAsia="Times New Roman" w:hAnsi="Aptos" w:cs="Calibri"/>
                <w:color w:val="000000"/>
                <w:sz w:val="20"/>
                <w:szCs w:val="20"/>
              </w:rPr>
            </w:pPr>
          </w:p>
          <w:p w14:paraId="5E7C370C" w14:textId="0F78F4B1" w:rsidR="00DC7591" w:rsidRDefault="00DC7591" w:rsidP="00DC7591">
            <w:pPr>
              <w:spacing w:after="0" w:line="240" w:lineRule="auto"/>
              <w:rPr>
                <w:rFonts w:ascii="Aptos" w:eastAsia="Times New Roman" w:hAnsi="Aptos" w:cs="Calibri"/>
                <w:color w:val="000000"/>
                <w:sz w:val="20"/>
                <w:szCs w:val="20"/>
              </w:rPr>
            </w:pPr>
            <w:r w:rsidRPr="00DC7591">
              <w:rPr>
                <w:rFonts w:ascii="Aptos" w:eastAsia="Times New Roman" w:hAnsi="Aptos" w:cs="Calibri"/>
                <w:color w:val="000000"/>
                <w:sz w:val="20"/>
                <w:szCs w:val="20"/>
              </w:rPr>
              <w:t>Due to limited clinical site availability, placements may occur at any approved facility within Kent, Ottawa, or Muskegon counties. Clinical hours may be scheduled on weekdays, evenings, or weekends. Transportation to and from assigned clinical sites is the responsibility of the student.</w:t>
            </w:r>
          </w:p>
          <w:p w14:paraId="41119902" w14:textId="77777777" w:rsidR="00C907C0" w:rsidRPr="00DC7591" w:rsidRDefault="00C907C0" w:rsidP="00DC7591">
            <w:pPr>
              <w:spacing w:after="0" w:line="240" w:lineRule="auto"/>
              <w:rPr>
                <w:rFonts w:ascii="Aptos" w:eastAsia="Times New Roman" w:hAnsi="Aptos" w:cs="Calibri"/>
                <w:color w:val="000000"/>
                <w:sz w:val="20"/>
                <w:szCs w:val="20"/>
              </w:rPr>
            </w:pPr>
          </w:p>
          <w:p w14:paraId="404329E8" w14:textId="750E8744" w:rsidR="00DC7591" w:rsidRPr="008E578B" w:rsidRDefault="00DC7591" w:rsidP="009C51C8">
            <w:pPr>
              <w:spacing w:after="0" w:line="240" w:lineRule="auto"/>
              <w:jc w:val="center"/>
              <w:rPr>
                <w:rFonts w:ascii="Aptos" w:eastAsia="Times New Roman" w:hAnsi="Aptos" w:cs="Times New Roman"/>
                <w:sz w:val="20"/>
                <w:szCs w:val="20"/>
              </w:rPr>
            </w:pPr>
          </w:p>
        </w:tc>
        <w:tc>
          <w:tcPr>
            <w:tcW w:w="381" w:type="dxa"/>
            <w:tcBorders>
              <w:top w:val="nil"/>
              <w:left w:val="nil"/>
              <w:bottom w:val="nil"/>
              <w:right w:val="nil"/>
            </w:tcBorders>
            <w:noWrap/>
            <w:vAlign w:val="bottom"/>
            <w:hideMark/>
          </w:tcPr>
          <w:p w14:paraId="6BAB7ACD" w14:textId="105B52F2" w:rsidR="00DC7591" w:rsidRPr="008E578B" w:rsidRDefault="00DC7591" w:rsidP="009C51C8">
            <w:pPr>
              <w:spacing w:after="0" w:line="240" w:lineRule="auto"/>
              <w:rPr>
                <w:rFonts w:ascii="Aptos" w:eastAsia="Times New Roman" w:hAnsi="Aptos" w:cs="Times New Roman"/>
                <w:sz w:val="20"/>
                <w:szCs w:val="20"/>
              </w:rPr>
            </w:pPr>
          </w:p>
        </w:tc>
      </w:tr>
      <w:tr w:rsidR="0054454B" w:rsidRPr="008E578B" w14:paraId="07701C93" w14:textId="77777777" w:rsidTr="00DC7591">
        <w:trPr>
          <w:trHeight w:val="20"/>
        </w:trPr>
        <w:tc>
          <w:tcPr>
            <w:tcW w:w="10911" w:type="dxa"/>
            <w:gridSpan w:val="7"/>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1DE5796D" w14:textId="53846AF2" w:rsidR="0054454B" w:rsidRPr="008E578B" w:rsidRDefault="00DC7591" w:rsidP="009C51C8">
            <w:pPr>
              <w:spacing w:after="0" w:line="240" w:lineRule="auto"/>
              <w:jc w:val="center"/>
              <w:rPr>
                <w:rFonts w:ascii="Aptos" w:eastAsia="Times New Roman" w:hAnsi="Aptos" w:cs="Calibri"/>
                <w:b/>
                <w:bCs/>
                <w:color w:val="000000"/>
                <w:sz w:val="20"/>
                <w:szCs w:val="20"/>
              </w:rPr>
            </w:pPr>
            <w:r>
              <w:rPr>
                <w:rFonts w:ascii="Aptos" w:eastAsia="Times New Roman" w:hAnsi="Aptos" w:cs="Calibri"/>
                <w:b/>
                <w:bCs/>
                <w:color w:val="000000"/>
                <w:sz w:val="20"/>
                <w:szCs w:val="20"/>
              </w:rPr>
              <w:t>202</w:t>
            </w:r>
            <w:r w:rsidR="0095577C">
              <w:rPr>
                <w:rFonts w:ascii="Aptos" w:eastAsia="Times New Roman" w:hAnsi="Aptos" w:cs="Calibri"/>
                <w:b/>
                <w:bCs/>
                <w:color w:val="000000"/>
                <w:sz w:val="20"/>
                <w:szCs w:val="20"/>
              </w:rPr>
              <w:t>6</w:t>
            </w:r>
            <w:r>
              <w:rPr>
                <w:rFonts w:ascii="Aptos" w:eastAsia="Times New Roman" w:hAnsi="Aptos" w:cs="Calibri"/>
                <w:b/>
                <w:bCs/>
                <w:color w:val="000000"/>
                <w:sz w:val="20"/>
                <w:szCs w:val="20"/>
              </w:rPr>
              <w:t>-202</w:t>
            </w:r>
            <w:r w:rsidR="0095577C">
              <w:rPr>
                <w:rFonts w:ascii="Aptos" w:eastAsia="Times New Roman" w:hAnsi="Aptos" w:cs="Calibri"/>
                <w:b/>
                <w:bCs/>
                <w:color w:val="000000"/>
                <w:sz w:val="20"/>
                <w:szCs w:val="20"/>
              </w:rPr>
              <w:t>7</w:t>
            </w:r>
            <w:r>
              <w:rPr>
                <w:rFonts w:ascii="Aptos" w:eastAsia="Times New Roman" w:hAnsi="Aptos" w:cs="Calibri"/>
                <w:b/>
                <w:bCs/>
                <w:color w:val="000000"/>
                <w:sz w:val="20"/>
                <w:szCs w:val="20"/>
              </w:rPr>
              <w:t xml:space="preserve"> Academic Year</w:t>
            </w:r>
          </w:p>
        </w:tc>
      </w:tr>
      <w:tr w:rsidR="0054454B" w:rsidRPr="008E578B" w14:paraId="360EC6F7" w14:textId="77777777" w:rsidTr="00C907C0">
        <w:trPr>
          <w:trHeight w:val="20"/>
        </w:trPr>
        <w:tc>
          <w:tcPr>
            <w:tcW w:w="4050" w:type="dxa"/>
            <w:tcBorders>
              <w:top w:val="nil"/>
              <w:left w:val="single" w:sz="4" w:space="0" w:color="auto"/>
              <w:bottom w:val="nil"/>
              <w:right w:val="nil"/>
            </w:tcBorders>
            <w:noWrap/>
            <w:vAlign w:val="bottom"/>
            <w:hideMark/>
          </w:tcPr>
          <w:p w14:paraId="7304DBF0" w14:textId="20C43AC9" w:rsidR="0054454B" w:rsidRPr="008E578B" w:rsidRDefault="0095577C" w:rsidP="009C51C8">
            <w:pPr>
              <w:spacing w:after="0" w:line="240" w:lineRule="auto"/>
              <w:rPr>
                <w:rFonts w:ascii="Aptos" w:eastAsia="Times New Roman" w:hAnsi="Aptos" w:cs="Calibri"/>
                <w:b/>
                <w:bCs/>
                <w:color w:val="000000"/>
                <w:sz w:val="20"/>
                <w:szCs w:val="20"/>
              </w:rPr>
            </w:pPr>
            <w:r>
              <w:rPr>
                <w:rFonts w:ascii="Aptos" w:eastAsia="Times New Roman" w:hAnsi="Aptos" w:cs="Calibri"/>
                <w:b/>
                <w:bCs/>
                <w:color w:val="000000"/>
                <w:sz w:val="20"/>
                <w:szCs w:val="20"/>
              </w:rPr>
              <w:t>Fall</w:t>
            </w:r>
          </w:p>
        </w:tc>
        <w:tc>
          <w:tcPr>
            <w:tcW w:w="810" w:type="dxa"/>
            <w:gridSpan w:val="2"/>
            <w:tcBorders>
              <w:top w:val="nil"/>
              <w:left w:val="nil"/>
              <w:bottom w:val="nil"/>
              <w:right w:val="single" w:sz="4" w:space="0" w:color="auto"/>
            </w:tcBorders>
            <w:noWrap/>
            <w:vAlign w:val="center"/>
            <w:hideMark/>
          </w:tcPr>
          <w:p w14:paraId="1C766A4B"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4140" w:type="dxa"/>
            <w:tcBorders>
              <w:top w:val="nil"/>
              <w:left w:val="nil"/>
              <w:bottom w:val="nil"/>
              <w:right w:val="nil"/>
            </w:tcBorders>
            <w:noWrap/>
            <w:vAlign w:val="bottom"/>
            <w:hideMark/>
          </w:tcPr>
          <w:p w14:paraId="05D88C80"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Winter</w:t>
            </w:r>
          </w:p>
        </w:tc>
        <w:tc>
          <w:tcPr>
            <w:tcW w:w="540" w:type="dxa"/>
            <w:tcBorders>
              <w:top w:val="nil"/>
              <w:left w:val="nil"/>
              <w:bottom w:val="nil"/>
              <w:right w:val="single" w:sz="4" w:space="0" w:color="auto"/>
            </w:tcBorders>
            <w:noWrap/>
            <w:vAlign w:val="center"/>
            <w:hideMark/>
          </w:tcPr>
          <w:p w14:paraId="5F92C864"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1371" w:type="dxa"/>
            <w:gridSpan w:val="2"/>
            <w:tcBorders>
              <w:top w:val="single" w:sz="4" w:space="0" w:color="auto"/>
              <w:left w:val="single" w:sz="4" w:space="0" w:color="auto"/>
              <w:bottom w:val="nil"/>
              <w:right w:val="single" w:sz="4" w:space="0" w:color="auto"/>
            </w:tcBorders>
            <w:noWrap/>
            <w:vAlign w:val="bottom"/>
            <w:hideMark/>
          </w:tcPr>
          <w:p w14:paraId="1D1E7F85"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Summer </w:t>
            </w:r>
          </w:p>
        </w:tc>
      </w:tr>
      <w:tr w:rsidR="0095577C" w:rsidRPr="008E578B" w14:paraId="5AD8FEFE" w14:textId="77777777" w:rsidTr="00C907C0">
        <w:trPr>
          <w:trHeight w:val="20"/>
        </w:trPr>
        <w:tc>
          <w:tcPr>
            <w:tcW w:w="4050" w:type="dxa"/>
            <w:tcBorders>
              <w:top w:val="nil"/>
              <w:left w:val="single" w:sz="4" w:space="0" w:color="auto"/>
              <w:bottom w:val="nil"/>
              <w:right w:val="nil"/>
            </w:tcBorders>
            <w:noWrap/>
            <w:vAlign w:val="center"/>
          </w:tcPr>
          <w:p w14:paraId="6FF3CDAA" w14:textId="10931A77"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222 Foundations of Nursing Theory</w:t>
            </w:r>
          </w:p>
        </w:tc>
        <w:tc>
          <w:tcPr>
            <w:tcW w:w="810" w:type="dxa"/>
            <w:gridSpan w:val="2"/>
            <w:tcBorders>
              <w:top w:val="nil"/>
              <w:left w:val="nil"/>
              <w:bottom w:val="nil"/>
              <w:right w:val="single" w:sz="4" w:space="0" w:color="auto"/>
            </w:tcBorders>
            <w:noWrap/>
            <w:vAlign w:val="center"/>
          </w:tcPr>
          <w:p w14:paraId="7725EE16" w14:textId="766B0A4A"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center"/>
          </w:tcPr>
          <w:p w14:paraId="052BC199" w14:textId="6DD17CC3"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310 </w:t>
            </w:r>
            <w:r w:rsidRPr="008E578B">
              <w:rPr>
                <w:rFonts w:ascii="Aptos" w:hAnsi="Aptos"/>
                <w:sz w:val="20"/>
                <w:szCs w:val="20"/>
              </w:rPr>
              <w:t>Adult Nursing I</w:t>
            </w:r>
          </w:p>
        </w:tc>
        <w:tc>
          <w:tcPr>
            <w:tcW w:w="540" w:type="dxa"/>
            <w:tcBorders>
              <w:top w:val="nil"/>
              <w:left w:val="nil"/>
              <w:bottom w:val="nil"/>
              <w:right w:val="single" w:sz="4" w:space="0" w:color="auto"/>
            </w:tcBorders>
            <w:noWrap/>
            <w:vAlign w:val="center"/>
          </w:tcPr>
          <w:p w14:paraId="7AAECAF1" w14:textId="1F669C45"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val="restart"/>
            <w:tcBorders>
              <w:left w:val="single" w:sz="4" w:space="0" w:color="auto"/>
              <w:right w:val="single" w:sz="4" w:space="0" w:color="auto"/>
            </w:tcBorders>
            <w:noWrap/>
          </w:tcPr>
          <w:p w14:paraId="1EAC80E1" w14:textId="77777777" w:rsidR="0095577C" w:rsidRPr="00C907C0" w:rsidRDefault="0095577C" w:rsidP="0095577C">
            <w:pPr>
              <w:spacing w:after="0" w:line="240" w:lineRule="auto"/>
              <w:rPr>
                <w:rFonts w:ascii="Aptos" w:eastAsia="Times New Roman" w:hAnsi="Aptos" w:cs="Calibri"/>
                <w:color w:val="000000"/>
                <w:sz w:val="20"/>
                <w:szCs w:val="20"/>
              </w:rPr>
            </w:pPr>
          </w:p>
        </w:tc>
      </w:tr>
      <w:tr w:rsidR="0095577C" w:rsidRPr="008E578B" w14:paraId="3F1AB944" w14:textId="77777777" w:rsidTr="00C907C0">
        <w:trPr>
          <w:trHeight w:val="20"/>
        </w:trPr>
        <w:tc>
          <w:tcPr>
            <w:tcW w:w="4050" w:type="dxa"/>
            <w:tcBorders>
              <w:top w:val="nil"/>
              <w:left w:val="single" w:sz="4" w:space="0" w:color="auto"/>
              <w:bottom w:val="nil"/>
              <w:right w:val="nil"/>
            </w:tcBorders>
            <w:noWrap/>
            <w:vAlign w:val="center"/>
          </w:tcPr>
          <w:p w14:paraId="51BB4C82" w14:textId="0376A888"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223 Foundations in Nursing: Health</w:t>
            </w:r>
          </w:p>
        </w:tc>
        <w:tc>
          <w:tcPr>
            <w:tcW w:w="810" w:type="dxa"/>
            <w:gridSpan w:val="2"/>
            <w:tcBorders>
              <w:top w:val="nil"/>
              <w:left w:val="nil"/>
              <w:bottom w:val="nil"/>
              <w:right w:val="single" w:sz="4" w:space="0" w:color="auto"/>
            </w:tcBorders>
            <w:noWrap/>
            <w:vAlign w:val="center"/>
          </w:tcPr>
          <w:p w14:paraId="19730932" w14:textId="7A2C0F64"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center"/>
          </w:tcPr>
          <w:p w14:paraId="6D348134" w14:textId="2F9B2BEA"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313 </w:t>
            </w:r>
            <w:r w:rsidRPr="008E578B">
              <w:rPr>
                <w:rFonts w:ascii="Aptos" w:hAnsi="Aptos"/>
                <w:sz w:val="20"/>
                <w:szCs w:val="20"/>
              </w:rPr>
              <w:t>Adult Nursing Clinical I</w:t>
            </w:r>
          </w:p>
        </w:tc>
        <w:tc>
          <w:tcPr>
            <w:tcW w:w="540" w:type="dxa"/>
            <w:vMerge w:val="restart"/>
            <w:tcBorders>
              <w:top w:val="nil"/>
              <w:left w:val="nil"/>
              <w:right w:val="single" w:sz="4" w:space="0" w:color="auto"/>
            </w:tcBorders>
            <w:noWrap/>
            <w:vAlign w:val="center"/>
          </w:tcPr>
          <w:p w14:paraId="55AC318F" w14:textId="77777777"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4</w:t>
            </w:r>
          </w:p>
          <w:p w14:paraId="124D9105" w14:textId="49F62B44"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p>
        </w:tc>
        <w:tc>
          <w:tcPr>
            <w:tcW w:w="1371" w:type="dxa"/>
            <w:gridSpan w:val="2"/>
            <w:vMerge/>
            <w:tcBorders>
              <w:left w:val="single" w:sz="4" w:space="0" w:color="auto"/>
              <w:right w:val="single" w:sz="4" w:space="0" w:color="auto"/>
            </w:tcBorders>
            <w:noWrap/>
            <w:vAlign w:val="center"/>
          </w:tcPr>
          <w:p w14:paraId="44C11A4C" w14:textId="77777777" w:rsidR="0095577C" w:rsidRPr="008E578B" w:rsidRDefault="0095577C" w:rsidP="0095577C">
            <w:pPr>
              <w:spacing w:after="0" w:line="240" w:lineRule="auto"/>
              <w:rPr>
                <w:rFonts w:ascii="Aptos" w:eastAsia="Times New Roman" w:hAnsi="Aptos" w:cs="Calibri"/>
                <w:b/>
                <w:bCs/>
                <w:color w:val="000000"/>
                <w:sz w:val="20"/>
                <w:szCs w:val="20"/>
              </w:rPr>
            </w:pPr>
          </w:p>
        </w:tc>
      </w:tr>
      <w:tr w:rsidR="0095577C" w:rsidRPr="008E578B" w14:paraId="4A58EEB6" w14:textId="77777777" w:rsidTr="00C907C0">
        <w:trPr>
          <w:trHeight w:val="72"/>
        </w:trPr>
        <w:tc>
          <w:tcPr>
            <w:tcW w:w="4050" w:type="dxa"/>
            <w:tcBorders>
              <w:top w:val="nil"/>
              <w:left w:val="single" w:sz="4" w:space="0" w:color="auto"/>
              <w:bottom w:val="nil"/>
              <w:right w:val="nil"/>
            </w:tcBorders>
            <w:noWrap/>
            <w:vAlign w:val="center"/>
          </w:tcPr>
          <w:p w14:paraId="7F422F81" w14:textId="0757730E" w:rsidR="0095577C" w:rsidRPr="008E578B" w:rsidRDefault="0095577C" w:rsidP="0095577C">
            <w:pPr>
              <w:spacing w:after="0" w:line="240" w:lineRule="auto"/>
              <w:rPr>
                <w:rFonts w:ascii="Aptos" w:eastAsia="Times New Roman" w:hAnsi="Aptos" w:cs="Calibri"/>
                <w:color w:val="000000"/>
                <w:sz w:val="20"/>
                <w:szCs w:val="20"/>
              </w:rPr>
            </w:pPr>
            <w:r>
              <w:rPr>
                <w:rFonts w:ascii="Aptos" w:eastAsia="Times New Roman" w:hAnsi="Aptos" w:cs="Calibri"/>
                <w:color w:val="000000"/>
                <w:sz w:val="20"/>
                <w:szCs w:val="20"/>
              </w:rPr>
              <w:t xml:space="preserve">     </w:t>
            </w:r>
            <w:r w:rsidRPr="008E578B">
              <w:rPr>
                <w:rFonts w:ascii="Aptos" w:eastAsia="Times New Roman" w:hAnsi="Aptos" w:cs="Calibri"/>
                <w:color w:val="000000"/>
                <w:sz w:val="20"/>
                <w:szCs w:val="20"/>
              </w:rPr>
              <w:t>Assessment and Clinical Skills</w:t>
            </w:r>
          </w:p>
        </w:tc>
        <w:tc>
          <w:tcPr>
            <w:tcW w:w="810" w:type="dxa"/>
            <w:gridSpan w:val="2"/>
            <w:tcBorders>
              <w:top w:val="nil"/>
              <w:left w:val="nil"/>
              <w:bottom w:val="nil"/>
              <w:right w:val="single" w:sz="4" w:space="0" w:color="auto"/>
            </w:tcBorders>
            <w:noWrap/>
            <w:vAlign w:val="center"/>
          </w:tcPr>
          <w:p w14:paraId="292564D8" w14:textId="7BAE53A5" w:rsidR="0095577C" w:rsidRPr="008E578B" w:rsidRDefault="0095577C" w:rsidP="0095577C">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1A9A8B69" w14:textId="547497DC"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319 </w:t>
            </w:r>
            <w:r w:rsidRPr="008E578B">
              <w:rPr>
                <w:rFonts w:ascii="Aptos" w:hAnsi="Aptos"/>
                <w:sz w:val="20"/>
                <w:szCs w:val="20"/>
              </w:rPr>
              <w:t>Adult Simulation I</w:t>
            </w:r>
          </w:p>
        </w:tc>
        <w:tc>
          <w:tcPr>
            <w:tcW w:w="540" w:type="dxa"/>
            <w:vMerge/>
            <w:tcBorders>
              <w:left w:val="nil"/>
              <w:bottom w:val="nil"/>
              <w:right w:val="single" w:sz="4" w:space="0" w:color="auto"/>
            </w:tcBorders>
            <w:noWrap/>
            <w:vAlign w:val="center"/>
          </w:tcPr>
          <w:p w14:paraId="35E305ED" w14:textId="77777777" w:rsidR="0095577C" w:rsidRPr="008E578B" w:rsidRDefault="0095577C" w:rsidP="0095577C">
            <w:pPr>
              <w:spacing w:after="0" w:line="240" w:lineRule="auto"/>
              <w:jc w:val="center"/>
              <w:rPr>
                <w:rFonts w:ascii="Aptos" w:eastAsia="Times New Roman" w:hAnsi="Aptos" w:cs="Calibri"/>
                <w:color w:val="000000"/>
                <w:sz w:val="20"/>
                <w:szCs w:val="20"/>
              </w:rPr>
            </w:pPr>
          </w:p>
        </w:tc>
        <w:tc>
          <w:tcPr>
            <w:tcW w:w="1371" w:type="dxa"/>
            <w:gridSpan w:val="2"/>
            <w:vMerge/>
            <w:tcBorders>
              <w:left w:val="single" w:sz="4" w:space="0" w:color="auto"/>
              <w:right w:val="single" w:sz="4" w:space="0" w:color="auto"/>
            </w:tcBorders>
            <w:noWrap/>
            <w:vAlign w:val="center"/>
          </w:tcPr>
          <w:p w14:paraId="61671336" w14:textId="77777777" w:rsidR="0095577C" w:rsidRPr="008E578B" w:rsidRDefault="0095577C" w:rsidP="0095577C">
            <w:pPr>
              <w:spacing w:after="0" w:line="240" w:lineRule="auto"/>
              <w:rPr>
                <w:rFonts w:ascii="Aptos" w:eastAsia="Times New Roman" w:hAnsi="Aptos" w:cs="Calibri"/>
                <w:b/>
                <w:bCs/>
                <w:color w:val="000000"/>
                <w:sz w:val="20"/>
                <w:szCs w:val="20"/>
              </w:rPr>
            </w:pPr>
          </w:p>
        </w:tc>
      </w:tr>
      <w:tr w:rsidR="0095577C" w:rsidRPr="008E578B" w14:paraId="1A3B298C" w14:textId="77777777" w:rsidTr="00C907C0">
        <w:trPr>
          <w:trHeight w:val="20"/>
        </w:trPr>
        <w:tc>
          <w:tcPr>
            <w:tcW w:w="4050" w:type="dxa"/>
            <w:tcBorders>
              <w:top w:val="nil"/>
              <w:left w:val="single" w:sz="4" w:space="0" w:color="auto"/>
              <w:bottom w:val="nil"/>
              <w:right w:val="nil"/>
            </w:tcBorders>
            <w:noWrap/>
            <w:vAlign w:val="center"/>
          </w:tcPr>
          <w:p w14:paraId="50CA8BC4" w14:textId="40E5A026"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225 </w:t>
            </w:r>
            <w:r w:rsidRPr="008E578B">
              <w:rPr>
                <w:rFonts w:ascii="Aptos" w:hAnsi="Aptos"/>
                <w:sz w:val="20"/>
                <w:szCs w:val="20"/>
              </w:rPr>
              <w:t>Foundations in Nursing Simulation</w:t>
            </w:r>
          </w:p>
        </w:tc>
        <w:tc>
          <w:tcPr>
            <w:tcW w:w="810" w:type="dxa"/>
            <w:gridSpan w:val="2"/>
            <w:tcBorders>
              <w:top w:val="nil"/>
              <w:left w:val="nil"/>
              <w:bottom w:val="nil"/>
              <w:right w:val="single" w:sz="4" w:space="0" w:color="auto"/>
            </w:tcBorders>
            <w:noWrap/>
            <w:vAlign w:val="center"/>
          </w:tcPr>
          <w:p w14:paraId="0560BB45" w14:textId="443DB742" w:rsidR="0095577C" w:rsidRPr="008E578B" w:rsidRDefault="0095577C" w:rsidP="0095577C">
            <w:pPr>
              <w:spacing w:after="0" w:line="240" w:lineRule="auto"/>
              <w:jc w:val="center"/>
              <w:rPr>
                <w:rFonts w:ascii="Aptos" w:eastAsia="Times New Roman" w:hAnsi="Aptos" w:cs="Calibri"/>
                <w:color w:val="000000"/>
                <w:sz w:val="20"/>
                <w:szCs w:val="20"/>
              </w:rPr>
            </w:pPr>
            <w:r>
              <w:rPr>
                <w:rFonts w:ascii="Aptos" w:eastAsia="Times New Roman" w:hAnsi="Aptos" w:cs="Calibri"/>
                <w:color w:val="000000"/>
                <w:sz w:val="20"/>
                <w:szCs w:val="20"/>
              </w:rPr>
              <w:t>1</w:t>
            </w:r>
          </w:p>
        </w:tc>
        <w:tc>
          <w:tcPr>
            <w:tcW w:w="4140" w:type="dxa"/>
            <w:tcBorders>
              <w:top w:val="nil"/>
              <w:left w:val="nil"/>
              <w:bottom w:val="nil"/>
              <w:right w:val="nil"/>
            </w:tcBorders>
            <w:noWrap/>
            <w:vAlign w:val="center"/>
          </w:tcPr>
          <w:p w14:paraId="6AFCEA1B" w14:textId="449E18AD"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326 </w:t>
            </w:r>
            <w:r w:rsidRPr="008E578B">
              <w:rPr>
                <w:rFonts w:ascii="Aptos" w:hAnsi="Aptos"/>
                <w:sz w:val="20"/>
                <w:szCs w:val="20"/>
              </w:rPr>
              <w:t>Nursing Pharmacology</w:t>
            </w:r>
          </w:p>
        </w:tc>
        <w:tc>
          <w:tcPr>
            <w:tcW w:w="540" w:type="dxa"/>
            <w:tcBorders>
              <w:top w:val="nil"/>
              <w:left w:val="nil"/>
              <w:bottom w:val="nil"/>
              <w:right w:val="single" w:sz="4" w:space="0" w:color="auto"/>
            </w:tcBorders>
            <w:noWrap/>
            <w:vAlign w:val="center"/>
          </w:tcPr>
          <w:p w14:paraId="03ADF5D0" w14:textId="3754F050"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tcBorders>
              <w:left w:val="single" w:sz="4" w:space="0" w:color="auto"/>
              <w:right w:val="single" w:sz="4" w:space="0" w:color="auto"/>
            </w:tcBorders>
            <w:noWrap/>
            <w:vAlign w:val="center"/>
          </w:tcPr>
          <w:p w14:paraId="43BBE489" w14:textId="77777777" w:rsidR="0095577C" w:rsidRPr="008E578B" w:rsidRDefault="0095577C" w:rsidP="0095577C">
            <w:pPr>
              <w:spacing w:after="0" w:line="240" w:lineRule="auto"/>
              <w:rPr>
                <w:rFonts w:ascii="Aptos" w:eastAsia="Times New Roman" w:hAnsi="Aptos" w:cs="Calibri"/>
                <w:b/>
                <w:bCs/>
                <w:color w:val="000000"/>
                <w:sz w:val="20"/>
                <w:szCs w:val="20"/>
              </w:rPr>
            </w:pPr>
          </w:p>
        </w:tc>
      </w:tr>
      <w:tr w:rsidR="0095577C" w:rsidRPr="008E578B" w14:paraId="19292B9D" w14:textId="77777777" w:rsidTr="00C907C0">
        <w:trPr>
          <w:trHeight w:val="20"/>
        </w:trPr>
        <w:tc>
          <w:tcPr>
            <w:tcW w:w="4050" w:type="dxa"/>
            <w:tcBorders>
              <w:top w:val="nil"/>
              <w:left w:val="single" w:sz="4" w:space="0" w:color="auto"/>
              <w:bottom w:val="nil"/>
              <w:right w:val="nil"/>
            </w:tcBorders>
            <w:noWrap/>
            <w:vAlign w:val="center"/>
          </w:tcPr>
          <w:p w14:paraId="6AB5A82A" w14:textId="0EAC3692"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BMS 305 Clinical Nutrition</w:t>
            </w:r>
          </w:p>
        </w:tc>
        <w:tc>
          <w:tcPr>
            <w:tcW w:w="810" w:type="dxa"/>
            <w:gridSpan w:val="2"/>
            <w:tcBorders>
              <w:top w:val="nil"/>
              <w:left w:val="nil"/>
              <w:bottom w:val="nil"/>
              <w:right w:val="single" w:sz="4" w:space="0" w:color="auto"/>
            </w:tcBorders>
            <w:noWrap/>
            <w:vAlign w:val="center"/>
          </w:tcPr>
          <w:p w14:paraId="560137F6" w14:textId="7FB63F79"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center"/>
          </w:tcPr>
          <w:p w14:paraId="07CCB701" w14:textId="57026CB2"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329 </w:t>
            </w:r>
            <w:r w:rsidRPr="008E578B">
              <w:rPr>
                <w:rFonts w:ascii="Aptos" w:hAnsi="Aptos"/>
                <w:sz w:val="20"/>
                <w:szCs w:val="20"/>
              </w:rPr>
              <w:t>Community Public Health Nursing I</w:t>
            </w:r>
          </w:p>
        </w:tc>
        <w:tc>
          <w:tcPr>
            <w:tcW w:w="540" w:type="dxa"/>
            <w:tcBorders>
              <w:top w:val="nil"/>
              <w:left w:val="nil"/>
              <w:bottom w:val="nil"/>
              <w:right w:val="single" w:sz="4" w:space="0" w:color="auto"/>
            </w:tcBorders>
            <w:noWrap/>
            <w:vAlign w:val="center"/>
          </w:tcPr>
          <w:p w14:paraId="539564A6" w14:textId="053EFDD3" w:rsidR="0095577C"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tcBorders>
              <w:left w:val="single" w:sz="4" w:space="0" w:color="auto"/>
              <w:right w:val="single" w:sz="4" w:space="0" w:color="auto"/>
            </w:tcBorders>
            <w:noWrap/>
            <w:vAlign w:val="center"/>
          </w:tcPr>
          <w:p w14:paraId="2543127E" w14:textId="77777777" w:rsidR="0095577C" w:rsidRPr="008E578B" w:rsidRDefault="0095577C" w:rsidP="0095577C">
            <w:pPr>
              <w:spacing w:after="0" w:line="240" w:lineRule="auto"/>
              <w:rPr>
                <w:rFonts w:ascii="Aptos" w:eastAsia="Times New Roman" w:hAnsi="Aptos" w:cs="Calibri"/>
                <w:b/>
                <w:bCs/>
                <w:color w:val="000000"/>
                <w:sz w:val="20"/>
                <w:szCs w:val="20"/>
              </w:rPr>
            </w:pPr>
          </w:p>
        </w:tc>
      </w:tr>
      <w:tr w:rsidR="0095577C" w:rsidRPr="008E578B" w14:paraId="1ADAEEFC" w14:textId="77777777" w:rsidTr="00C907C0">
        <w:trPr>
          <w:trHeight w:val="20"/>
        </w:trPr>
        <w:tc>
          <w:tcPr>
            <w:tcW w:w="4050" w:type="dxa"/>
            <w:tcBorders>
              <w:top w:val="nil"/>
              <w:left w:val="single" w:sz="4" w:space="0" w:color="auto"/>
              <w:bottom w:val="nil"/>
              <w:right w:val="nil"/>
            </w:tcBorders>
            <w:noWrap/>
            <w:vAlign w:val="center"/>
          </w:tcPr>
          <w:p w14:paraId="5B7AF695" w14:textId="0DAE0D41"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BMS 310 Basic Pathophysiology</w:t>
            </w:r>
          </w:p>
        </w:tc>
        <w:tc>
          <w:tcPr>
            <w:tcW w:w="810" w:type="dxa"/>
            <w:gridSpan w:val="2"/>
            <w:tcBorders>
              <w:top w:val="nil"/>
              <w:left w:val="nil"/>
              <w:bottom w:val="nil"/>
              <w:right w:val="single" w:sz="4" w:space="0" w:color="auto"/>
            </w:tcBorders>
            <w:noWrap/>
            <w:vAlign w:val="center"/>
          </w:tcPr>
          <w:p w14:paraId="17529616" w14:textId="693F39AC"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center"/>
          </w:tcPr>
          <w:p w14:paraId="5654894E" w14:textId="281F2060" w:rsidR="0095577C" w:rsidRPr="008E578B" w:rsidRDefault="0095577C" w:rsidP="0095577C">
            <w:pPr>
              <w:spacing w:after="0" w:line="240" w:lineRule="auto"/>
              <w:rPr>
                <w:rFonts w:ascii="Aptos" w:eastAsia="Times New Roman" w:hAnsi="Aptos" w:cs="Calibri"/>
                <w:color w:val="000000"/>
                <w:sz w:val="20"/>
                <w:szCs w:val="20"/>
              </w:rPr>
            </w:pPr>
          </w:p>
        </w:tc>
        <w:tc>
          <w:tcPr>
            <w:tcW w:w="540" w:type="dxa"/>
            <w:tcBorders>
              <w:top w:val="nil"/>
              <w:left w:val="nil"/>
              <w:bottom w:val="nil"/>
              <w:right w:val="single" w:sz="4" w:space="0" w:color="auto"/>
            </w:tcBorders>
            <w:noWrap/>
            <w:vAlign w:val="center"/>
          </w:tcPr>
          <w:p w14:paraId="042461D6" w14:textId="18379A17" w:rsidR="0095577C" w:rsidRDefault="0095577C" w:rsidP="0095577C">
            <w:pPr>
              <w:spacing w:after="0" w:line="240" w:lineRule="auto"/>
              <w:jc w:val="center"/>
              <w:rPr>
                <w:rFonts w:ascii="Aptos" w:eastAsia="Times New Roman" w:hAnsi="Aptos" w:cs="Calibri"/>
                <w:color w:val="000000"/>
                <w:sz w:val="20"/>
                <w:szCs w:val="20"/>
              </w:rPr>
            </w:pPr>
          </w:p>
        </w:tc>
        <w:tc>
          <w:tcPr>
            <w:tcW w:w="1371" w:type="dxa"/>
            <w:gridSpan w:val="2"/>
            <w:vMerge/>
            <w:tcBorders>
              <w:left w:val="single" w:sz="4" w:space="0" w:color="auto"/>
              <w:right w:val="single" w:sz="4" w:space="0" w:color="auto"/>
            </w:tcBorders>
            <w:noWrap/>
            <w:vAlign w:val="center"/>
          </w:tcPr>
          <w:p w14:paraId="02CA02D2" w14:textId="77777777" w:rsidR="0095577C" w:rsidRPr="008E578B" w:rsidRDefault="0095577C" w:rsidP="0095577C">
            <w:pPr>
              <w:spacing w:after="0" w:line="240" w:lineRule="auto"/>
              <w:rPr>
                <w:rFonts w:ascii="Aptos" w:eastAsia="Times New Roman" w:hAnsi="Aptos" w:cs="Calibri"/>
                <w:b/>
                <w:bCs/>
                <w:color w:val="000000"/>
                <w:sz w:val="20"/>
                <w:szCs w:val="20"/>
              </w:rPr>
            </w:pPr>
          </w:p>
        </w:tc>
      </w:tr>
      <w:tr w:rsidR="0095577C" w:rsidRPr="008E578B" w14:paraId="39368FE3" w14:textId="77777777" w:rsidTr="00C907C0">
        <w:trPr>
          <w:trHeight w:val="20"/>
        </w:trPr>
        <w:tc>
          <w:tcPr>
            <w:tcW w:w="4050" w:type="dxa"/>
            <w:tcBorders>
              <w:top w:val="nil"/>
              <w:left w:val="single" w:sz="4" w:space="0" w:color="auto"/>
              <w:bottom w:val="single" w:sz="4" w:space="0" w:color="auto"/>
              <w:right w:val="nil"/>
            </w:tcBorders>
            <w:noWrap/>
            <w:vAlign w:val="bottom"/>
          </w:tcPr>
          <w:p w14:paraId="43F6D44E" w14:textId="39946B21" w:rsidR="0095577C" w:rsidRPr="00D52DEA" w:rsidRDefault="0095577C" w:rsidP="0095577C">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Total</w:t>
            </w:r>
          </w:p>
        </w:tc>
        <w:tc>
          <w:tcPr>
            <w:tcW w:w="810" w:type="dxa"/>
            <w:gridSpan w:val="2"/>
            <w:tcBorders>
              <w:top w:val="nil"/>
              <w:left w:val="nil"/>
              <w:bottom w:val="single" w:sz="4" w:space="0" w:color="auto"/>
              <w:right w:val="single" w:sz="4" w:space="0" w:color="auto"/>
            </w:tcBorders>
            <w:noWrap/>
            <w:vAlign w:val="center"/>
          </w:tcPr>
          <w:p w14:paraId="6F3B7D3D" w14:textId="0DDE9D32"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r>
              <w:rPr>
                <w:rFonts w:ascii="Aptos" w:eastAsia="Times New Roman" w:hAnsi="Aptos" w:cs="Calibri"/>
                <w:color w:val="000000"/>
                <w:sz w:val="20"/>
                <w:szCs w:val="20"/>
              </w:rPr>
              <w:t>3</w:t>
            </w:r>
          </w:p>
        </w:tc>
        <w:tc>
          <w:tcPr>
            <w:tcW w:w="4140" w:type="dxa"/>
            <w:tcBorders>
              <w:top w:val="nil"/>
              <w:left w:val="nil"/>
              <w:bottom w:val="single" w:sz="4" w:space="0" w:color="auto"/>
              <w:right w:val="nil"/>
            </w:tcBorders>
            <w:noWrap/>
            <w:vAlign w:val="bottom"/>
            <w:hideMark/>
          </w:tcPr>
          <w:p w14:paraId="5840833F" w14:textId="77777777" w:rsidR="0095577C" w:rsidRPr="00D52DEA" w:rsidRDefault="0095577C" w:rsidP="0095577C">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Total</w:t>
            </w:r>
          </w:p>
        </w:tc>
        <w:tc>
          <w:tcPr>
            <w:tcW w:w="540" w:type="dxa"/>
            <w:tcBorders>
              <w:top w:val="nil"/>
              <w:left w:val="nil"/>
              <w:bottom w:val="single" w:sz="4" w:space="0" w:color="auto"/>
              <w:right w:val="single" w:sz="4" w:space="0" w:color="auto"/>
            </w:tcBorders>
            <w:noWrap/>
            <w:vAlign w:val="center"/>
            <w:hideMark/>
          </w:tcPr>
          <w:p w14:paraId="3DF7EBEB" w14:textId="571CABA6"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r>
              <w:rPr>
                <w:rFonts w:ascii="Aptos" w:eastAsia="Times New Roman" w:hAnsi="Aptos" w:cs="Calibri"/>
                <w:color w:val="000000"/>
                <w:sz w:val="20"/>
                <w:szCs w:val="20"/>
              </w:rPr>
              <w:t>4</w:t>
            </w:r>
          </w:p>
        </w:tc>
        <w:tc>
          <w:tcPr>
            <w:tcW w:w="990" w:type="dxa"/>
            <w:tcBorders>
              <w:left w:val="single" w:sz="4" w:space="0" w:color="auto"/>
              <w:bottom w:val="single" w:sz="4" w:space="0" w:color="auto"/>
            </w:tcBorders>
            <w:noWrap/>
            <w:vAlign w:val="center"/>
          </w:tcPr>
          <w:p w14:paraId="6B225CA7" w14:textId="77777777" w:rsidR="0095577C" w:rsidRPr="008E578B" w:rsidRDefault="0095577C" w:rsidP="0095577C">
            <w:pPr>
              <w:spacing w:after="0" w:line="240" w:lineRule="auto"/>
              <w:jc w:val="right"/>
              <w:rPr>
                <w:rFonts w:ascii="Aptos" w:eastAsia="Times New Roman" w:hAnsi="Aptos" w:cs="Calibri"/>
                <w:color w:val="000000"/>
                <w:sz w:val="20"/>
                <w:szCs w:val="20"/>
              </w:rPr>
            </w:pPr>
          </w:p>
        </w:tc>
        <w:tc>
          <w:tcPr>
            <w:tcW w:w="381" w:type="dxa"/>
            <w:tcBorders>
              <w:bottom w:val="single" w:sz="4" w:space="0" w:color="auto"/>
              <w:right w:val="single" w:sz="4" w:space="0" w:color="auto"/>
            </w:tcBorders>
            <w:noWrap/>
            <w:vAlign w:val="center"/>
          </w:tcPr>
          <w:p w14:paraId="20495B0C" w14:textId="77777777" w:rsidR="0095577C" w:rsidRPr="008E578B" w:rsidRDefault="0095577C" w:rsidP="0095577C">
            <w:pPr>
              <w:spacing w:after="0" w:line="240" w:lineRule="auto"/>
              <w:jc w:val="center"/>
              <w:rPr>
                <w:rFonts w:ascii="Aptos" w:eastAsia="Times New Roman" w:hAnsi="Aptos" w:cs="Calibri"/>
                <w:color w:val="000000"/>
                <w:sz w:val="20"/>
                <w:szCs w:val="20"/>
              </w:rPr>
            </w:pPr>
          </w:p>
        </w:tc>
      </w:tr>
      <w:tr w:rsidR="0095577C" w:rsidRPr="008E578B" w14:paraId="100666FB" w14:textId="77777777" w:rsidTr="00C907C0">
        <w:trPr>
          <w:trHeight w:val="20"/>
        </w:trPr>
        <w:tc>
          <w:tcPr>
            <w:tcW w:w="4050" w:type="dxa"/>
            <w:tcBorders>
              <w:top w:val="nil"/>
              <w:left w:val="nil"/>
              <w:bottom w:val="nil"/>
              <w:right w:val="nil"/>
            </w:tcBorders>
            <w:noWrap/>
            <w:vAlign w:val="bottom"/>
            <w:hideMark/>
          </w:tcPr>
          <w:p w14:paraId="7D3AB79A" w14:textId="77777777" w:rsidR="0095577C" w:rsidRPr="008E578B" w:rsidRDefault="0095577C" w:rsidP="0095577C">
            <w:pPr>
              <w:spacing w:after="0" w:line="240" w:lineRule="auto"/>
              <w:jc w:val="center"/>
              <w:rPr>
                <w:rFonts w:ascii="Aptos" w:eastAsia="Times New Roman" w:hAnsi="Aptos" w:cs="Calibri"/>
                <w:color w:val="000000"/>
                <w:sz w:val="20"/>
                <w:szCs w:val="20"/>
              </w:rPr>
            </w:pPr>
          </w:p>
        </w:tc>
        <w:tc>
          <w:tcPr>
            <w:tcW w:w="810" w:type="dxa"/>
            <w:gridSpan w:val="2"/>
            <w:tcBorders>
              <w:top w:val="nil"/>
              <w:left w:val="nil"/>
              <w:bottom w:val="nil"/>
              <w:right w:val="nil"/>
            </w:tcBorders>
            <w:noWrap/>
            <w:vAlign w:val="center"/>
            <w:hideMark/>
          </w:tcPr>
          <w:p w14:paraId="50A27B5E" w14:textId="77777777" w:rsidR="0095577C" w:rsidRPr="008E578B" w:rsidRDefault="0095577C" w:rsidP="0095577C">
            <w:pPr>
              <w:spacing w:after="0" w:line="240" w:lineRule="auto"/>
              <w:jc w:val="center"/>
              <w:rPr>
                <w:rFonts w:ascii="Aptos" w:eastAsia="Times New Roman" w:hAnsi="Aptos" w:cs="Times New Roman"/>
                <w:sz w:val="20"/>
                <w:szCs w:val="20"/>
              </w:rPr>
            </w:pPr>
          </w:p>
        </w:tc>
        <w:tc>
          <w:tcPr>
            <w:tcW w:w="4140" w:type="dxa"/>
            <w:tcBorders>
              <w:top w:val="nil"/>
              <w:left w:val="nil"/>
              <w:bottom w:val="nil"/>
              <w:right w:val="nil"/>
            </w:tcBorders>
            <w:noWrap/>
            <w:vAlign w:val="bottom"/>
            <w:hideMark/>
          </w:tcPr>
          <w:p w14:paraId="046398B3" w14:textId="77777777" w:rsidR="0095577C" w:rsidRDefault="0095577C" w:rsidP="0095577C">
            <w:pPr>
              <w:spacing w:after="0" w:line="240" w:lineRule="auto"/>
              <w:jc w:val="center"/>
              <w:rPr>
                <w:rFonts w:ascii="Aptos" w:eastAsia="Times New Roman" w:hAnsi="Aptos" w:cs="Times New Roman"/>
                <w:sz w:val="20"/>
                <w:szCs w:val="20"/>
              </w:rPr>
            </w:pPr>
          </w:p>
          <w:p w14:paraId="7BE5AC71" w14:textId="77777777" w:rsidR="0095577C" w:rsidRPr="008E578B" w:rsidRDefault="0095577C" w:rsidP="0095577C">
            <w:pPr>
              <w:spacing w:after="0" w:line="240" w:lineRule="auto"/>
              <w:jc w:val="center"/>
              <w:rPr>
                <w:rFonts w:ascii="Aptos" w:eastAsia="Times New Roman" w:hAnsi="Aptos" w:cs="Times New Roman"/>
                <w:sz w:val="20"/>
                <w:szCs w:val="20"/>
              </w:rPr>
            </w:pPr>
          </w:p>
        </w:tc>
        <w:tc>
          <w:tcPr>
            <w:tcW w:w="540" w:type="dxa"/>
            <w:tcBorders>
              <w:top w:val="nil"/>
              <w:left w:val="nil"/>
              <w:bottom w:val="nil"/>
              <w:right w:val="nil"/>
            </w:tcBorders>
            <w:noWrap/>
            <w:vAlign w:val="center"/>
            <w:hideMark/>
          </w:tcPr>
          <w:p w14:paraId="35156BB4" w14:textId="77777777" w:rsidR="0095577C" w:rsidRPr="008E578B" w:rsidRDefault="0095577C" w:rsidP="0095577C">
            <w:pPr>
              <w:spacing w:after="0" w:line="240" w:lineRule="auto"/>
              <w:jc w:val="center"/>
              <w:rPr>
                <w:rFonts w:ascii="Aptos" w:eastAsia="Times New Roman" w:hAnsi="Aptos" w:cs="Times New Roman"/>
                <w:sz w:val="20"/>
                <w:szCs w:val="20"/>
              </w:rPr>
            </w:pPr>
          </w:p>
        </w:tc>
        <w:tc>
          <w:tcPr>
            <w:tcW w:w="990" w:type="dxa"/>
            <w:tcBorders>
              <w:top w:val="single" w:sz="4" w:space="0" w:color="auto"/>
              <w:left w:val="nil"/>
              <w:bottom w:val="nil"/>
              <w:right w:val="nil"/>
            </w:tcBorders>
            <w:noWrap/>
            <w:vAlign w:val="bottom"/>
            <w:hideMark/>
          </w:tcPr>
          <w:p w14:paraId="11D1AD96" w14:textId="77777777" w:rsidR="0095577C" w:rsidRPr="008E578B" w:rsidRDefault="0095577C" w:rsidP="0095577C">
            <w:pPr>
              <w:spacing w:after="0" w:line="240" w:lineRule="auto"/>
              <w:jc w:val="center"/>
              <w:rPr>
                <w:rFonts w:ascii="Aptos" w:eastAsia="Times New Roman" w:hAnsi="Aptos" w:cs="Times New Roman"/>
                <w:sz w:val="20"/>
                <w:szCs w:val="20"/>
              </w:rPr>
            </w:pPr>
          </w:p>
        </w:tc>
        <w:tc>
          <w:tcPr>
            <w:tcW w:w="381" w:type="dxa"/>
            <w:tcBorders>
              <w:top w:val="single" w:sz="4" w:space="0" w:color="auto"/>
              <w:left w:val="nil"/>
              <w:bottom w:val="nil"/>
              <w:right w:val="nil"/>
            </w:tcBorders>
            <w:noWrap/>
            <w:vAlign w:val="bottom"/>
            <w:hideMark/>
          </w:tcPr>
          <w:p w14:paraId="33FD1B20" w14:textId="77777777" w:rsidR="0095577C" w:rsidRPr="008E578B" w:rsidRDefault="0095577C" w:rsidP="0095577C">
            <w:pPr>
              <w:spacing w:after="0" w:line="240" w:lineRule="auto"/>
              <w:rPr>
                <w:rFonts w:ascii="Aptos" w:eastAsia="Times New Roman" w:hAnsi="Aptos" w:cs="Times New Roman"/>
                <w:sz w:val="20"/>
                <w:szCs w:val="20"/>
              </w:rPr>
            </w:pPr>
          </w:p>
        </w:tc>
      </w:tr>
      <w:tr w:rsidR="0095577C" w:rsidRPr="008E578B" w14:paraId="5D2864FD" w14:textId="77777777" w:rsidTr="00DC7591">
        <w:trPr>
          <w:trHeight w:val="20"/>
        </w:trPr>
        <w:tc>
          <w:tcPr>
            <w:tcW w:w="10911" w:type="dxa"/>
            <w:gridSpan w:val="7"/>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60A9622E" w14:textId="6202E74A" w:rsidR="0095577C" w:rsidRPr="008E578B" w:rsidRDefault="0095577C" w:rsidP="0095577C">
            <w:pPr>
              <w:spacing w:after="0" w:line="240" w:lineRule="auto"/>
              <w:jc w:val="center"/>
              <w:rPr>
                <w:rFonts w:ascii="Aptos" w:eastAsia="Times New Roman" w:hAnsi="Aptos" w:cs="Calibri"/>
                <w:b/>
                <w:bCs/>
                <w:color w:val="000000"/>
                <w:sz w:val="20"/>
                <w:szCs w:val="20"/>
              </w:rPr>
            </w:pPr>
            <w:r>
              <w:rPr>
                <w:rFonts w:ascii="Aptos" w:eastAsia="Times New Roman" w:hAnsi="Aptos" w:cs="Calibri"/>
                <w:b/>
                <w:bCs/>
                <w:color w:val="000000"/>
                <w:sz w:val="20"/>
                <w:szCs w:val="20"/>
              </w:rPr>
              <w:t>2027-2028 Academic Year</w:t>
            </w:r>
          </w:p>
        </w:tc>
      </w:tr>
      <w:tr w:rsidR="0095577C" w:rsidRPr="008E578B" w14:paraId="3CB827DC" w14:textId="77777777" w:rsidTr="00C907C0">
        <w:trPr>
          <w:trHeight w:val="20"/>
        </w:trPr>
        <w:tc>
          <w:tcPr>
            <w:tcW w:w="4050" w:type="dxa"/>
            <w:tcBorders>
              <w:top w:val="nil"/>
              <w:left w:val="single" w:sz="4" w:space="0" w:color="auto"/>
              <w:bottom w:val="nil"/>
              <w:right w:val="nil"/>
            </w:tcBorders>
            <w:noWrap/>
            <w:vAlign w:val="bottom"/>
            <w:hideMark/>
          </w:tcPr>
          <w:p w14:paraId="71B7156C" w14:textId="77777777"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Fall</w:t>
            </w:r>
          </w:p>
        </w:tc>
        <w:tc>
          <w:tcPr>
            <w:tcW w:w="810" w:type="dxa"/>
            <w:gridSpan w:val="2"/>
            <w:tcBorders>
              <w:top w:val="nil"/>
              <w:left w:val="nil"/>
              <w:bottom w:val="nil"/>
              <w:right w:val="single" w:sz="4" w:space="0" w:color="auto"/>
            </w:tcBorders>
            <w:noWrap/>
            <w:vAlign w:val="center"/>
            <w:hideMark/>
          </w:tcPr>
          <w:p w14:paraId="17BDD66F" w14:textId="77777777" w:rsidR="0095577C" w:rsidRPr="008E578B" w:rsidRDefault="0095577C" w:rsidP="0095577C">
            <w:pPr>
              <w:spacing w:after="0" w:line="240" w:lineRule="auto"/>
              <w:jc w:val="center"/>
              <w:rPr>
                <w:rFonts w:ascii="Aptos" w:eastAsia="Times New Roman" w:hAnsi="Aptos" w:cs="Calibri"/>
                <w:b/>
                <w:bCs/>
                <w:color w:val="000000"/>
                <w:sz w:val="20"/>
                <w:szCs w:val="20"/>
              </w:rPr>
            </w:pPr>
          </w:p>
        </w:tc>
        <w:tc>
          <w:tcPr>
            <w:tcW w:w="4140" w:type="dxa"/>
            <w:tcBorders>
              <w:top w:val="nil"/>
              <w:left w:val="nil"/>
              <w:bottom w:val="nil"/>
              <w:right w:val="nil"/>
            </w:tcBorders>
            <w:noWrap/>
            <w:vAlign w:val="bottom"/>
            <w:hideMark/>
          </w:tcPr>
          <w:p w14:paraId="68D82016" w14:textId="77777777"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Winter</w:t>
            </w:r>
          </w:p>
        </w:tc>
        <w:tc>
          <w:tcPr>
            <w:tcW w:w="540" w:type="dxa"/>
            <w:tcBorders>
              <w:top w:val="nil"/>
              <w:left w:val="nil"/>
              <w:bottom w:val="nil"/>
              <w:right w:val="single" w:sz="4" w:space="0" w:color="auto"/>
            </w:tcBorders>
            <w:noWrap/>
            <w:vAlign w:val="center"/>
            <w:hideMark/>
          </w:tcPr>
          <w:p w14:paraId="4653DBEF" w14:textId="77777777" w:rsidR="0095577C" w:rsidRPr="008E578B" w:rsidRDefault="0095577C" w:rsidP="0095577C">
            <w:pPr>
              <w:spacing w:after="0" w:line="240" w:lineRule="auto"/>
              <w:jc w:val="center"/>
              <w:rPr>
                <w:rFonts w:ascii="Aptos" w:eastAsia="Times New Roman" w:hAnsi="Aptos" w:cs="Calibri"/>
                <w:b/>
                <w:bCs/>
                <w:color w:val="000000"/>
                <w:sz w:val="20"/>
                <w:szCs w:val="20"/>
              </w:rPr>
            </w:pPr>
          </w:p>
        </w:tc>
        <w:tc>
          <w:tcPr>
            <w:tcW w:w="1371" w:type="dxa"/>
            <w:gridSpan w:val="2"/>
            <w:tcBorders>
              <w:top w:val="single" w:sz="4" w:space="0" w:color="auto"/>
              <w:left w:val="single" w:sz="4" w:space="0" w:color="auto"/>
              <w:right w:val="single" w:sz="4" w:space="0" w:color="auto"/>
            </w:tcBorders>
            <w:noWrap/>
            <w:vAlign w:val="bottom"/>
            <w:hideMark/>
          </w:tcPr>
          <w:p w14:paraId="1A2947E7" w14:textId="77777777"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Summer </w:t>
            </w:r>
          </w:p>
        </w:tc>
      </w:tr>
      <w:tr w:rsidR="0095577C" w:rsidRPr="008E578B" w14:paraId="71A19FFB" w14:textId="77777777" w:rsidTr="00C907C0">
        <w:trPr>
          <w:trHeight w:val="20"/>
        </w:trPr>
        <w:tc>
          <w:tcPr>
            <w:tcW w:w="4050" w:type="dxa"/>
            <w:tcBorders>
              <w:top w:val="nil"/>
              <w:left w:val="single" w:sz="4" w:space="0" w:color="auto"/>
              <w:bottom w:val="nil"/>
              <w:right w:val="nil"/>
            </w:tcBorders>
            <w:noWrap/>
            <w:vAlign w:val="center"/>
          </w:tcPr>
          <w:p w14:paraId="7FDDEC93" w14:textId="5DC31F99"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342 </w:t>
            </w:r>
            <w:r>
              <w:rPr>
                <w:rFonts w:ascii="Aptos" w:hAnsi="Aptos"/>
                <w:sz w:val="20"/>
                <w:szCs w:val="20"/>
              </w:rPr>
              <w:t>Obstetrics</w:t>
            </w:r>
            <w:r w:rsidRPr="008E578B">
              <w:rPr>
                <w:rFonts w:ascii="Aptos" w:hAnsi="Aptos"/>
                <w:sz w:val="20"/>
                <w:szCs w:val="20"/>
              </w:rPr>
              <w:t xml:space="preserve"> Theory</w:t>
            </w:r>
          </w:p>
        </w:tc>
        <w:tc>
          <w:tcPr>
            <w:tcW w:w="810" w:type="dxa"/>
            <w:gridSpan w:val="2"/>
            <w:tcBorders>
              <w:top w:val="nil"/>
              <w:left w:val="nil"/>
              <w:bottom w:val="nil"/>
              <w:right w:val="single" w:sz="4" w:space="0" w:color="auto"/>
            </w:tcBorders>
            <w:noWrap/>
            <w:vAlign w:val="center"/>
          </w:tcPr>
          <w:p w14:paraId="7FC9B271" w14:textId="21A0081A"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tc>
        <w:tc>
          <w:tcPr>
            <w:tcW w:w="4140" w:type="dxa"/>
            <w:tcBorders>
              <w:top w:val="nil"/>
              <w:left w:val="nil"/>
              <w:bottom w:val="nil"/>
              <w:right w:val="nil"/>
            </w:tcBorders>
            <w:noWrap/>
            <w:vAlign w:val="center"/>
          </w:tcPr>
          <w:p w14:paraId="77CFA0BE" w14:textId="469BE01E"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IPE 402 Interprofessional Education for</w:t>
            </w:r>
          </w:p>
        </w:tc>
        <w:tc>
          <w:tcPr>
            <w:tcW w:w="540" w:type="dxa"/>
            <w:tcBorders>
              <w:top w:val="nil"/>
              <w:left w:val="nil"/>
              <w:bottom w:val="nil"/>
              <w:right w:val="single" w:sz="4" w:space="0" w:color="auto"/>
            </w:tcBorders>
            <w:noWrap/>
            <w:vAlign w:val="center"/>
          </w:tcPr>
          <w:p w14:paraId="7356976D" w14:textId="27F5A016"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tc>
        <w:tc>
          <w:tcPr>
            <w:tcW w:w="1371" w:type="dxa"/>
            <w:gridSpan w:val="2"/>
            <w:vMerge w:val="restart"/>
            <w:tcBorders>
              <w:left w:val="single" w:sz="4" w:space="0" w:color="auto"/>
              <w:right w:val="single" w:sz="4" w:space="0" w:color="auto"/>
            </w:tcBorders>
            <w:noWrap/>
          </w:tcPr>
          <w:p w14:paraId="5BFC1AEB" w14:textId="77777777" w:rsidR="0095577C" w:rsidRPr="008E578B" w:rsidRDefault="0095577C" w:rsidP="0095577C">
            <w:pPr>
              <w:spacing w:after="0" w:line="240" w:lineRule="auto"/>
              <w:rPr>
                <w:rFonts w:ascii="Aptos" w:eastAsia="Times New Roman" w:hAnsi="Aptos" w:cs="Calibri"/>
                <w:color w:val="000000"/>
                <w:sz w:val="20"/>
                <w:szCs w:val="20"/>
              </w:rPr>
            </w:pPr>
          </w:p>
        </w:tc>
      </w:tr>
      <w:tr w:rsidR="0095577C" w:rsidRPr="008E578B" w14:paraId="5EA4A291" w14:textId="77777777" w:rsidTr="00C907C0">
        <w:trPr>
          <w:trHeight w:val="20"/>
        </w:trPr>
        <w:tc>
          <w:tcPr>
            <w:tcW w:w="4050" w:type="dxa"/>
            <w:tcBorders>
              <w:top w:val="nil"/>
              <w:left w:val="single" w:sz="4" w:space="0" w:color="auto"/>
              <w:bottom w:val="nil"/>
              <w:right w:val="nil"/>
            </w:tcBorders>
            <w:noWrap/>
            <w:vAlign w:val="center"/>
          </w:tcPr>
          <w:p w14:paraId="60834EA0" w14:textId="136386EB"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343 </w:t>
            </w:r>
            <w:r>
              <w:rPr>
                <w:rFonts w:ascii="Aptos" w:hAnsi="Aptos"/>
                <w:sz w:val="20"/>
                <w:szCs w:val="20"/>
              </w:rPr>
              <w:t xml:space="preserve">Obstetrics </w:t>
            </w:r>
            <w:r w:rsidRPr="008E578B">
              <w:rPr>
                <w:rFonts w:ascii="Aptos" w:hAnsi="Aptos"/>
                <w:sz w:val="20"/>
                <w:szCs w:val="20"/>
              </w:rPr>
              <w:t>Clinical</w:t>
            </w:r>
          </w:p>
        </w:tc>
        <w:tc>
          <w:tcPr>
            <w:tcW w:w="810" w:type="dxa"/>
            <w:gridSpan w:val="2"/>
            <w:tcBorders>
              <w:top w:val="nil"/>
              <w:left w:val="nil"/>
              <w:bottom w:val="nil"/>
              <w:right w:val="single" w:sz="4" w:space="0" w:color="auto"/>
            </w:tcBorders>
            <w:noWrap/>
            <w:vAlign w:val="center"/>
          </w:tcPr>
          <w:p w14:paraId="286C4670" w14:textId="6C3BA50F"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1.5</w:t>
            </w:r>
          </w:p>
        </w:tc>
        <w:tc>
          <w:tcPr>
            <w:tcW w:w="4140" w:type="dxa"/>
            <w:tcBorders>
              <w:top w:val="nil"/>
              <w:left w:val="nil"/>
              <w:bottom w:val="nil"/>
              <w:right w:val="nil"/>
            </w:tcBorders>
            <w:noWrap/>
            <w:vAlign w:val="center"/>
          </w:tcPr>
          <w:p w14:paraId="5CD70942" w14:textId="675B6969" w:rsidR="0095577C" w:rsidRPr="008E578B" w:rsidRDefault="0095577C" w:rsidP="0095577C">
            <w:pPr>
              <w:spacing w:after="0" w:line="240" w:lineRule="auto"/>
              <w:rPr>
                <w:rFonts w:ascii="Aptos" w:eastAsia="Times New Roman" w:hAnsi="Aptos" w:cs="Calibri"/>
                <w:color w:val="000000"/>
                <w:sz w:val="20"/>
                <w:szCs w:val="20"/>
              </w:rPr>
            </w:pPr>
            <w:r>
              <w:rPr>
                <w:rFonts w:ascii="Aptos" w:eastAsia="Times New Roman" w:hAnsi="Aptos" w:cs="Calibri"/>
                <w:color w:val="000000"/>
                <w:sz w:val="20"/>
                <w:szCs w:val="20"/>
              </w:rPr>
              <w:t xml:space="preserve">     </w:t>
            </w:r>
            <w:r w:rsidRPr="008E578B">
              <w:rPr>
                <w:rFonts w:ascii="Aptos" w:eastAsia="Times New Roman" w:hAnsi="Aptos" w:cs="Calibri"/>
                <w:color w:val="000000"/>
                <w:sz w:val="20"/>
                <w:szCs w:val="20"/>
              </w:rPr>
              <w:t>Collaborative Practice (IPECP)</w:t>
            </w:r>
          </w:p>
        </w:tc>
        <w:tc>
          <w:tcPr>
            <w:tcW w:w="540" w:type="dxa"/>
            <w:tcBorders>
              <w:top w:val="nil"/>
              <w:left w:val="nil"/>
              <w:bottom w:val="nil"/>
              <w:right w:val="single" w:sz="4" w:space="0" w:color="auto"/>
            </w:tcBorders>
            <w:noWrap/>
            <w:vAlign w:val="center"/>
          </w:tcPr>
          <w:p w14:paraId="408B0942" w14:textId="3080AB09" w:rsidR="0095577C" w:rsidRPr="008E578B" w:rsidRDefault="0095577C" w:rsidP="0095577C">
            <w:pPr>
              <w:spacing w:after="0" w:line="240" w:lineRule="auto"/>
              <w:jc w:val="center"/>
              <w:rPr>
                <w:rFonts w:ascii="Aptos" w:eastAsia="Times New Roman" w:hAnsi="Aptos" w:cs="Calibri"/>
                <w:color w:val="000000"/>
                <w:sz w:val="20"/>
                <w:szCs w:val="20"/>
              </w:rPr>
            </w:pPr>
          </w:p>
        </w:tc>
        <w:tc>
          <w:tcPr>
            <w:tcW w:w="1371" w:type="dxa"/>
            <w:gridSpan w:val="2"/>
            <w:vMerge/>
            <w:tcBorders>
              <w:left w:val="single" w:sz="4" w:space="0" w:color="auto"/>
              <w:right w:val="single" w:sz="4" w:space="0" w:color="auto"/>
            </w:tcBorders>
            <w:noWrap/>
            <w:vAlign w:val="center"/>
          </w:tcPr>
          <w:p w14:paraId="30EF127A" w14:textId="77777777" w:rsidR="0095577C" w:rsidRPr="008E578B" w:rsidRDefault="0095577C" w:rsidP="0095577C">
            <w:pPr>
              <w:spacing w:after="0" w:line="240" w:lineRule="auto"/>
              <w:rPr>
                <w:rFonts w:ascii="Aptos" w:eastAsia="Times New Roman" w:hAnsi="Aptos" w:cs="Calibri"/>
                <w:color w:val="000000"/>
                <w:sz w:val="20"/>
                <w:szCs w:val="20"/>
              </w:rPr>
            </w:pPr>
          </w:p>
        </w:tc>
      </w:tr>
      <w:tr w:rsidR="0095577C" w:rsidRPr="008E578B" w14:paraId="4C027025" w14:textId="77777777" w:rsidTr="00C907C0">
        <w:trPr>
          <w:trHeight w:val="20"/>
        </w:trPr>
        <w:tc>
          <w:tcPr>
            <w:tcW w:w="4050" w:type="dxa"/>
            <w:tcBorders>
              <w:top w:val="nil"/>
              <w:left w:val="single" w:sz="4" w:space="0" w:color="auto"/>
              <w:bottom w:val="nil"/>
              <w:right w:val="nil"/>
            </w:tcBorders>
            <w:noWrap/>
            <w:vAlign w:val="center"/>
          </w:tcPr>
          <w:p w14:paraId="6CFD831E" w14:textId="4738196C"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345 </w:t>
            </w:r>
            <w:r w:rsidRPr="008E578B">
              <w:rPr>
                <w:rFonts w:ascii="Aptos" w:hAnsi="Aptos"/>
                <w:sz w:val="20"/>
                <w:szCs w:val="20"/>
              </w:rPr>
              <w:t>Pediatric Simulation</w:t>
            </w:r>
          </w:p>
        </w:tc>
        <w:tc>
          <w:tcPr>
            <w:tcW w:w="810" w:type="dxa"/>
            <w:gridSpan w:val="2"/>
            <w:tcBorders>
              <w:top w:val="nil"/>
              <w:left w:val="nil"/>
              <w:bottom w:val="nil"/>
              <w:right w:val="single" w:sz="4" w:space="0" w:color="auto"/>
            </w:tcBorders>
            <w:noWrap/>
            <w:vAlign w:val="center"/>
          </w:tcPr>
          <w:p w14:paraId="549C0C0F" w14:textId="4E343081"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p>
        </w:tc>
        <w:tc>
          <w:tcPr>
            <w:tcW w:w="4140" w:type="dxa"/>
            <w:tcBorders>
              <w:top w:val="nil"/>
              <w:left w:val="nil"/>
              <w:bottom w:val="nil"/>
              <w:right w:val="nil"/>
            </w:tcBorders>
            <w:noWrap/>
            <w:vAlign w:val="center"/>
          </w:tcPr>
          <w:p w14:paraId="01878687" w14:textId="2EAF33B1"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403 Psychiatric Mental Health Clinical</w:t>
            </w:r>
          </w:p>
        </w:tc>
        <w:tc>
          <w:tcPr>
            <w:tcW w:w="540" w:type="dxa"/>
            <w:tcBorders>
              <w:top w:val="nil"/>
              <w:left w:val="nil"/>
              <w:bottom w:val="nil"/>
              <w:right w:val="single" w:sz="4" w:space="0" w:color="auto"/>
            </w:tcBorders>
            <w:noWrap/>
            <w:vAlign w:val="center"/>
          </w:tcPr>
          <w:p w14:paraId="47408BCF" w14:textId="5C801123"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tc>
        <w:tc>
          <w:tcPr>
            <w:tcW w:w="1371" w:type="dxa"/>
            <w:gridSpan w:val="2"/>
            <w:vMerge/>
            <w:tcBorders>
              <w:left w:val="single" w:sz="4" w:space="0" w:color="auto"/>
              <w:right w:val="single" w:sz="4" w:space="0" w:color="auto"/>
            </w:tcBorders>
            <w:noWrap/>
            <w:vAlign w:val="center"/>
          </w:tcPr>
          <w:p w14:paraId="124068D5" w14:textId="77777777" w:rsidR="0095577C" w:rsidRPr="008E578B" w:rsidRDefault="0095577C" w:rsidP="0095577C">
            <w:pPr>
              <w:spacing w:after="0" w:line="240" w:lineRule="auto"/>
              <w:rPr>
                <w:rFonts w:ascii="Aptos" w:eastAsia="Times New Roman" w:hAnsi="Aptos" w:cs="Calibri"/>
                <w:color w:val="000000"/>
                <w:sz w:val="20"/>
                <w:szCs w:val="20"/>
              </w:rPr>
            </w:pPr>
          </w:p>
        </w:tc>
      </w:tr>
      <w:tr w:rsidR="0095577C" w:rsidRPr="008E578B" w14:paraId="1D7516CA" w14:textId="77777777" w:rsidTr="00C907C0">
        <w:trPr>
          <w:trHeight w:val="20"/>
        </w:trPr>
        <w:tc>
          <w:tcPr>
            <w:tcW w:w="4050" w:type="dxa"/>
            <w:tcBorders>
              <w:top w:val="nil"/>
              <w:left w:val="single" w:sz="4" w:space="0" w:color="auto"/>
              <w:bottom w:val="nil"/>
              <w:right w:val="nil"/>
            </w:tcBorders>
            <w:noWrap/>
            <w:vAlign w:val="center"/>
          </w:tcPr>
          <w:p w14:paraId="14952132" w14:textId="4335B0C3"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346 </w:t>
            </w:r>
            <w:r w:rsidRPr="008E578B">
              <w:rPr>
                <w:rFonts w:ascii="Aptos" w:hAnsi="Aptos"/>
                <w:sz w:val="20"/>
                <w:szCs w:val="20"/>
              </w:rPr>
              <w:t>Pediatric Theory</w:t>
            </w:r>
          </w:p>
        </w:tc>
        <w:tc>
          <w:tcPr>
            <w:tcW w:w="810" w:type="dxa"/>
            <w:gridSpan w:val="2"/>
            <w:tcBorders>
              <w:top w:val="nil"/>
              <w:left w:val="nil"/>
              <w:bottom w:val="nil"/>
              <w:right w:val="single" w:sz="4" w:space="0" w:color="auto"/>
            </w:tcBorders>
            <w:noWrap/>
            <w:vAlign w:val="center"/>
          </w:tcPr>
          <w:p w14:paraId="38274844" w14:textId="7DCAF1E4"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tc>
        <w:tc>
          <w:tcPr>
            <w:tcW w:w="4140" w:type="dxa"/>
            <w:tcBorders>
              <w:top w:val="nil"/>
              <w:left w:val="nil"/>
              <w:bottom w:val="nil"/>
              <w:right w:val="nil"/>
            </w:tcBorders>
            <w:noWrap/>
            <w:vAlign w:val="center"/>
          </w:tcPr>
          <w:p w14:paraId="560C2F05" w14:textId="00CE972E"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404 Adult Nursing II</w:t>
            </w:r>
          </w:p>
        </w:tc>
        <w:tc>
          <w:tcPr>
            <w:tcW w:w="540" w:type="dxa"/>
            <w:tcBorders>
              <w:top w:val="nil"/>
              <w:left w:val="nil"/>
              <w:bottom w:val="nil"/>
              <w:right w:val="single" w:sz="4" w:space="0" w:color="auto"/>
            </w:tcBorders>
            <w:noWrap/>
            <w:vAlign w:val="center"/>
          </w:tcPr>
          <w:p w14:paraId="2C74B63F" w14:textId="27E54778"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tc>
        <w:tc>
          <w:tcPr>
            <w:tcW w:w="1371" w:type="dxa"/>
            <w:gridSpan w:val="2"/>
            <w:vMerge/>
            <w:tcBorders>
              <w:left w:val="single" w:sz="4" w:space="0" w:color="auto"/>
              <w:right w:val="single" w:sz="4" w:space="0" w:color="auto"/>
            </w:tcBorders>
            <w:noWrap/>
            <w:vAlign w:val="center"/>
          </w:tcPr>
          <w:p w14:paraId="14806A27" w14:textId="77777777" w:rsidR="0095577C" w:rsidRPr="008E578B" w:rsidRDefault="0095577C" w:rsidP="0095577C">
            <w:pPr>
              <w:spacing w:after="0" w:line="240" w:lineRule="auto"/>
              <w:rPr>
                <w:rFonts w:ascii="Aptos" w:eastAsia="Times New Roman" w:hAnsi="Aptos" w:cs="Calibri"/>
                <w:color w:val="000000"/>
                <w:sz w:val="20"/>
                <w:szCs w:val="20"/>
              </w:rPr>
            </w:pPr>
          </w:p>
        </w:tc>
      </w:tr>
      <w:tr w:rsidR="0095577C" w:rsidRPr="008E578B" w14:paraId="61F40033" w14:textId="77777777" w:rsidTr="00C907C0">
        <w:trPr>
          <w:trHeight w:val="20"/>
        </w:trPr>
        <w:tc>
          <w:tcPr>
            <w:tcW w:w="4050" w:type="dxa"/>
            <w:tcBorders>
              <w:top w:val="nil"/>
              <w:left w:val="single" w:sz="4" w:space="0" w:color="auto"/>
              <w:bottom w:val="nil"/>
              <w:right w:val="nil"/>
            </w:tcBorders>
            <w:noWrap/>
            <w:vAlign w:val="center"/>
          </w:tcPr>
          <w:p w14:paraId="2FF7F4D6" w14:textId="6DAEBBD9"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347 </w:t>
            </w:r>
            <w:r w:rsidRPr="008E578B">
              <w:rPr>
                <w:rFonts w:ascii="Aptos" w:hAnsi="Aptos"/>
                <w:sz w:val="20"/>
                <w:szCs w:val="20"/>
              </w:rPr>
              <w:t>Pediatric Clinical</w:t>
            </w:r>
          </w:p>
        </w:tc>
        <w:tc>
          <w:tcPr>
            <w:tcW w:w="810" w:type="dxa"/>
            <w:gridSpan w:val="2"/>
            <w:tcBorders>
              <w:top w:val="nil"/>
              <w:left w:val="nil"/>
              <w:bottom w:val="nil"/>
              <w:right w:val="single" w:sz="4" w:space="0" w:color="auto"/>
            </w:tcBorders>
            <w:noWrap/>
            <w:vAlign w:val="center"/>
          </w:tcPr>
          <w:p w14:paraId="56788B16" w14:textId="63697621"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1.5</w:t>
            </w:r>
          </w:p>
        </w:tc>
        <w:tc>
          <w:tcPr>
            <w:tcW w:w="4140" w:type="dxa"/>
            <w:tcBorders>
              <w:top w:val="nil"/>
              <w:left w:val="nil"/>
              <w:bottom w:val="nil"/>
              <w:right w:val="nil"/>
            </w:tcBorders>
            <w:noWrap/>
            <w:vAlign w:val="center"/>
          </w:tcPr>
          <w:p w14:paraId="697CA08F" w14:textId="187D19A9"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405 Adult </w:t>
            </w:r>
            <w:r>
              <w:rPr>
                <w:rFonts w:ascii="Aptos" w:eastAsia="Times New Roman" w:hAnsi="Aptos" w:cs="Calibri"/>
                <w:color w:val="000000"/>
                <w:sz w:val="20"/>
                <w:szCs w:val="20"/>
              </w:rPr>
              <w:t xml:space="preserve">Nursing </w:t>
            </w:r>
            <w:r w:rsidRPr="008E578B">
              <w:rPr>
                <w:rFonts w:ascii="Aptos" w:eastAsia="Times New Roman" w:hAnsi="Aptos" w:cs="Calibri"/>
                <w:color w:val="000000"/>
                <w:sz w:val="20"/>
                <w:szCs w:val="20"/>
              </w:rPr>
              <w:t>Simulation II</w:t>
            </w:r>
          </w:p>
        </w:tc>
        <w:tc>
          <w:tcPr>
            <w:tcW w:w="540" w:type="dxa"/>
            <w:tcBorders>
              <w:top w:val="nil"/>
              <w:left w:val="nil"/>
              <w:bottom w:val="nil"/>
              <w:right w:val="single" w:sz="4" w:space="0" w:color="auto"/>
            </w:tcBorders>
            <w:noWrap/>
            <w:vAlign w:val="center"/>
          </w:tcPr>
          <w:p w14:paraId="6D28786B" w14:textId="5C549BCE"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p>
        </w:tc>
        <w:tc>
          <w:tcPr>
            <w:tcW w:w="1371" w:type="dxa"/>
            <w:gridSpan w:val="2"/>
            <w:vMerge/>
            <w:tcBorders>
              <w:left w:val="single" w:sz="4" w:space="0" w:color="auto"/>
              <w:right w:val="single" w:sz="4" w:space="0" w:color="auto"/>
            </w:tcBorders>
            <w:noWrap/>
            <w:vAlign w:val="center"/>
          </w:tcPr>
          <w:p w14:paraId="44A0A558" w14:textId="77777777" w:rsidR="0095577C" w:rsidRPr="008E578B" w:rsidRDefault="0095577C" w:rsidP="0095577C">
            <w:pPr>
              <w:spacing w:after="0" w:line="240" w:lineRule="auto"/>
              <w:rPr>
                <w:rFonts w:ascii="Aptos" w:eastAsia="Times New Roman" w:hAnsi="Aptos" w:cs="Calibri"/>
                <w:color w:val="000000"/>
                <w:sz w:val="20"/>
                <w:szCs w:val="20"/>
              </w:rPr>
            </w:pPr>
          </w:p>
        </w:tc>
      </w:tr>
      <w:tr w:rsidR="0095577C" w:rsidRPr="008E578B" w14:paraId="57CFC195" w14:textId="77777777" w:rsidTr="00C907C0">
        <w:trPr>
          <w:trHeight w:val="20"/>
        </w:trPr>
        <w:tc>
          <w:tcPr>
            <w:tcW w:w="4050" w:type="dxa"/>
            <w:tcBorders>
              <w:top w:val="nil"/>
              <w:left w:val="single" w:sz="4" w:space="0" w:color="auto"/>
              <w:bottom w:val="nil"/>
              <w:right w:val="nil"/>
            </w:tcBorders>
            <w:noWrap/>
            <w:vAlign w:val="center"/>
          </w:tcPr>
          <w:p w14:paraId="68B89F8F" w14:textId="5FE5CB65"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349 </w:t>
            </w:r>
            <w:r>
              <w:rPr>
                <w:rFonts w:ascii="Aptos" w:hAnsi="Aptos"/>
                <w:sz w:val="20"/>
                <w:szCs w:val="20"/>
              </w:rPr>
              <w:t xml:space="preserve">Obstetrics </w:t>
            </w:r>
            <w:r w:rsidRPr="008E578B">
              <w:rPr>
                <w:rFonts w:ascii="Aptos" w:hAnsi="Aptos"/>
                <w:sz w:val="20"/>
                <w:szCs w:val="20"/>
              </w:rPr>
              <w:t>Simulation</w:t>
            </w:r>
          </w:p>
        </w:tc>
        <w:tc>
          <w:tcPr>
            <w:tcW w:w="810" w:type="dxa"/>
            <w:gridSpan w:val="2"/>
            <w:tcBorders>
              <w:top w:val="nil"/>
              <w:left w:val="nil"/>
              <w:bottom w:val="nil"/>
              <w:right w:val="single" w:sz="4" w:space="0" w:color="auto"/>
            </w:tcBorders>
            <w:noWrap/>
            <w:vAlign w:val="center"/>
          </w:tcPr>
          <w:p w14:paraId="0DCE1488" w14:textId="0DB8C1C1"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p>
        </w:tc>
        <w:tc>
          <w:tcPr>
            <w:tcW w:w="4140" w:type="dxa"/>
            <w:tcBorders>
              <w:top w:val="nil"/>
              <w:left w:val="nil"/>
              <w:bottom w:val="nil"/>
              <w:right w:val="nil"/>
            </w:tcBorders>
            <w:noWrap/>
            <w:vAlign w:val="center"/>
          </w:tcPr>
          <w:p w14:paraId="35F6683E" w14:textId="114238E7"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406 Psychiatric-Mental Health Theory</w:t>
            </w:r>
          </w:p>
        </w:tc>
        <w:tc>
          <w:tcPr>
            <w:tcW w:w="540" w:type="dxa"/>
            <w:tcBorders>
              <w:top w:val="nil"/>
              <w:left w:val="nil"/>
              <w:bottom w:val="nil"/>
              <w:right w:val="single" w:sz="4" w:space="0" w:color="auto"/>
            </w:tcBorders>
            <w:noWrap/>
            <w:vAlign w:val="center"/>
          </w:tcPr>
          <w:p w14:paraId="4909ED43" w14:textId="3C09BDF2"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tc>
        <w:tc>
          <w:tcPr>
            <w:tcW w:w="1371" w:type="dxa"/>
            <w:gridSpan w:val="2"/>
            <w:vMerge/>
            <w:tcBorders>
              <w:left w:val="single" w:sz="4" w:space="0" w:color="auto"/>
              <w:right w:val="single" w:sz="4" w:space="0" w:color="auto"/>
            </w:tcBorders>
            <w:noWrap/>
            <w:vAlign w:val="center"/>
          </w:tcPr>
          <w:p w14:paraId="1CDFFBE8" w14:textId="77777777" w:rsidR="0095577C" w:rsidRPr="008E578B" w:rsidRDefault="0095577C" w:rsidP="0095577C">
            <w:pPr>
              <w:spacing w:after="0" w:line="240" w:lineRule="auto"/>
              <w:rPr>
                <w:rFonts w:ascii="Aptos" w:eastAsia="Times New Roman" w:hAnsi="Aptos" w:cs="Calibri"/>
                <w:color w:val="000000"/>
                <w:sz w:val="20"/>
                <w:szCs w:val="20"/>
              </w:rPr>
            </w:pPr>
          </w:p>
        </w:tc>
      </w:tr>
      <w:tr w:rsidR="0095577C" w:rsidRPr="008E578B" w14:paraId="52243471" w14:textId="77777777" w:rsidTr="0028363E">
        <w:trPr>
          <w:trHeight w:val="20"/>
        </w:trPr>
        <w:tc>
          <w:tcPr>
            <w:tcW w:w="4050" w:type="dxa"/>
            <w:tcBorders>
              <w:top w:val="nil"/>
              <w:left w:val="single" w:sz="4" w:space="0" w:color="auto"/>
              <w:bottom w:val="nil"/>
              <w:right w:val="nil"/>
            </w:tcBorders>
            <w:noWrap/>
          </w:tcPr>
          <w:p w14:paraId="584243D9" w14:textId="03EDB759"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hAnsi="Aptos"/>
                <w:sz w:val="20"/>
                <w:szCs w:val="20"/>
              </w:rPr>
              <w:t>NUR 352 Introduction to Nursing Research</w:t>
            </w:r>
          </w:p>
        </w:tc>
        <w:tc>
          <w:tcPr>
            <w:tcW w:w="810" w:type="dxa"/>
            <w:gridSpan w:val="2"/>
            <w:tcBorders>
              <w:top w:val="nil"/>
              <w:left w:val="nil"/>
              <w:bottom w:val="nil"/>
              <w:right w:val="single" w:sz="4" w:space="0" w:color="auto"/>
            </w:tcBorders>
            <w:noWrap/>
            <w:vAlign w:val="center"/>
          </w:tcPr>
          <w:p w14:paraId="0131CA0E" w14:textId="519F8794"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center"/>
          </w:tcPr>
          <w:p w14:paraId="6E2135FA" w14:textId="1EB9DD90"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407 Adult Nursing Clinical II</w:t>
            </w:r>
          </w:p>
        </w:tc>
        <w:tc>
          <w:tcPr>
            <w:tcW w:w="540" w:type="dxa"/>
            <w:vMerge w:val="restart"/>
            <w:tcBorders>
              <w:top w:val="nil"/>
              <w:left w:val="nil"/>
              <w:right w:val="single" w:sz="4" w:space="0" w:color="auto"/>
            </w:tcBorders>
            <w:noWrap/>
            <w:vAlign w:val="center"/>
          </w:tcPr>
          <w:p w14:paraId="75FA57C7" w14:textId="77777777"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p w14:paraId="0B20AF30" w14:textId="20065991"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p>
        </w:tc>
        <w:tc>
          <w:tcPr>
            <w:tcW w:w="1371" w:type="dxa"/>
            <w:gridSpan w:val="2"/>
            <w:vMerge/>
            <w:tcBorders>
              <w:left w:val="single" w:sz="4" w:space="0" w:color="auto"/>
              <w:right w:val="single" w:sz="4" w:space="0" w:color="auto"/>
            </w:tcBorders>
            <w:noWrap/>
            <w:vAlign w:val="center"/>
          </w:tcPr>
          <w:p w14:paraId="7FED6AB9" w14:textId="77777777" w:rsidR="0095577C" w:rsidRPr="008E578B" w:rsidRDefault="0095577C" w:rsidP="0095577C">
            <w:pPr>
              <w:spacing w:after="0" w:line="240" w:lineRule="auto"/>
              <w:rPr>
                <w:rFonts w:ascii="Aptos" w:eastAsia="Times New Roman" w:hAnsi="Aptos" w:cs="Calibri"/>
                <w:color w:val="000000"/>
                <w:sz w:val="20"/>
                <w:szCs w:val="20"/>
              </w:rPr>
            </w:pPr>
          </w:p>
        </w:tc>
      </w:tr>
      <w:tr w:rsidR="0095577C" w:rsidRPr="008E578B" w14:paraId="0571DCF4" w14:textId="77777777" w:rsidTr="0028363E">
        <w:trPr>
          <w:trHeight w:val="20"/>
        </w:trPr>
        <w:tc>
          <w:tcPr>
            <w:tcW w:w="4050" w:type="dxa"/>
            <w:tcBorders>
              <w:top w:val="nil"/>
              <w:left w:val="single" w:sz="4" w:space="0" w:color="auto"/>
              <w:bottom w:val="nil"/>
              <w:right w:val="nil"/>
            </w:tcBorders>
            <w:noWrap/>
          </w:tcPr>
          <w:p w14:paraId="51FCA8FE" w14:textId="70212615" w:rsidR="0095577C" w:rsidRPr="008E578B" w:rsidRDefault="0095577C" w:rsidP="0095577C">
            <w:pPr>
              <w:spacing w:after="0" w:line="240" w:lineRule="auto"/>
              <w:rPr>
                <w:rFonts w:ascii="Aptos" w:eastAsia="Times New Roman" w:hAnsi="Aptos" w:cs="Calibri"/>
                <w:color w:val="000000"/>
                <w:sz w:val="20"/>
                <w:szCs w:val="20"/>
              </w:rPr>
            </w:pPr>
            <w:r>
              <w:rPr>
                <w:rFonts w:ascii="Aptos" w:hAnsi="Aptos"/>
                <w:sz w:val="20"/>
                <w:szCs w:val="20"/>
              </w:rPr>
              <w:t xml:space="preserve">     </w:t>
            </w:r>
            <w:r w:rsidRPr="008E578B">
              <w:rPr>
                <w:rFonts w:ascii="Aptos" w:hAnsi="Aptos"/>
                <w:sz w:val="20"/>
                <w:szCs w:val="20"/>
              </w:rPr>
              <w:t>and Evidence-Based Practice</w:t>
            </w:r>
          </w:p>
        </w:tc>
        <w:tc>
          <w:tcPr>
            <w:tcW w:w="810" w:type="dxa"/>
            <w:gridSpan w:val="2"/>
            <w:tcBorders>
              <w:top w:val="nil"/>
              <w:left w:val="nil"/>
              <w:bottom w:val="nil"/>
              <w:right w:val="single" w:sz="4" w:space="0" w:color="auto"/>
            </w:tcBorders>
            <w:noWrap/>
            <w:vAlign w:val="center"/>
          </w:tcPr>
          <w:p w14:paraId="64EBFF39" w14:textId="77777777" w:rsidR="0095577C" w:rsidRPr="008E578B" w:rsidRDefault="0095577C" w:rsidP="0095577C">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4CAB1D93" w14:textId="69507163" w:rsidR="0095577C" w:rsidRPr="008E578B" w:rsidRDefault="0095577C" w:rsidP="0095577C">
            <w:pPr>
              <w:spacing w:after="0" w:line="240" w:lineRule="auto"/>
              <w:rPr>
                <w:rFonts w:ascii="Aptos" w:hAnsi="Aptos"/>
                <w:sz w:val="20"/>
                <w:szCs w:val="20"/>
              </w:rPr>
            </w:pPr>
            <w:r w:rsidRPr="008E578B">
              <w:rPr>
                <w:rFonts w:ascii="Aptos" w:eastAsia="Times New Roman" w:hAnsi="Aptos" w:cs="Calibri"/>
                <w:color w:val="000000"/>
                <w:sz w:val="20"/>
                <w:szCs w:val="20"/>
              </w:rPr>
              <w:t>NUR 408 SWS Ethics and Challenges in</w:t>
            </w:r>
          </w:p>
        </w:tc>
        <w:tc>
          <w:tcPr>
            <w:tcW w:w="540" w:type="dxa"/>
            <w:vMerge/>
            <w:tcBorders>
              <w:left w:val="nil"/>
              <w:bottom w:val="nil"/>
              <w:right w:val="single" w:sz="4" w:space="0" w:color="auto"/>
            </w:tcBorders>
            <w:noWrap/>
            <w:vAlign w:val="center"/>
          </w:tcPr>
          <w:p w14:paraId="5B9A7182" w14:textId="77777777" w:rsidR="0095577C" w:rsidRPr="008E578B" w:rsidRDefault="0095577C" w:rsidP="0095577C">
            <w:pPr>
              <w:spacing w:after="0" w:line="240" w:lineRule="auto"/>
              <w:jc w:val="center"/>
              <w:rPr>
                <w:rFonts w:ascii="Aptos" w:eastAsia="Times New Roman" w:hAnsi="Aptos" w:cs="Calibri"/>
                <w:color w:val="000000"/>
                <w:sz w:val="20"/>
                <w:szCs w:val="20"/>
              </w:rPr>
            </w:pPr>
          </w:p>
        </w:tc>
        <w:tc>
          <w:tcPr>
            <w:tcW w:w="1371" w:type="dxa"/>
            <w:gridSpan w:val="2"/>
            <w:vMerge/>
            <w:tcBorders>
              <w:left w:val="single" w:sz="4" w:space="0" w:color="auto"/>
              <w:right w:val="single" w:sz="4" w:space="0" w:color="auto"/>
            </w:tcBorders>
            <w:noWrap/>
            <w:vAlign w:val="center"/>
          </w:tcPr>
          <w:p w14:paraId="4F0171A6" w14:textId="77777777" w:rsidR="0095577C" w:rsidRPr="008E578B" w:rsidRDefault="0095577C" w:rsidP="0095577C">
            <w:pPr>
              <w:spacing w:after="0" w:line="240" w:lineRule="auto"/>
              <w:rPr>
                <w:rFonts w:ascii="Aptos" w:eastAsia="Times New Roman" w:hAnsi="Aptos" w:cs="Calibri"/>
                <w:color w:val="000000"/>
                <w:sz w:val="20"/>
                <w:szCs w:val="20"/>
              </w:rPr>
            </w:pPr>
          </w:p>
        </w:tc>
      </w:tr>
      <w:tr w:rsidR="0095577C" w:rsidRPr="008E578B" w14:paraId="0092B78D" w14:textId="77777777" w:rsidTr="00C907C0">
        <w:trPr>
          <w:trHeight w:val="20"/>
        </w:trPr>
        <w:tc>
          <w:tcPr>
            <w:tcW w:w="4050" w:type="dxa"/>
            <w:tcBorders>
              <w:top w:val="nil"/>
              <w:left w:val="single" w:sz="4" w:space="0" w:color="auto"/>
              <w:bottom w:val="nil"/>
              <w:right w:val="nil"/>
            </w:tcBorders>
            <w:noWrap/>
            <w:vAlign w:val="center"/>
          </w:tcPr>
          <w:p w14:paraId="7C36227A" w14:textId="061570C0"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BIO 355 </w:t>
            </w:r>
            <w:r w:rsidRPr="008E578B">
              <w:rPr>
                <w:rFonts w:ascii="Aptos" w:hAnsi="Aptos"/>
                <w:sz w:val="20"/>
                <w:szCs w:val="20"/>
              </w:rPr>
              <w:t>Human Genetics</w:t>
            </w:r>
          </w:p>
        </w:tc>
        <w:tc>
          <w:tcPr>
            <w:tcW w:w="810" w:type="dxa"/>
            <w:gridSpan w:val="2"/>
            <w:tcBorders>
              <w:top w:val="nil"/>
              <w:left w:val="nil"/>
              <w:bottom w:val="nil"/>
              <w:right w:val="single" w:sz="4" w:space="0" w:color="auto"/>
            </w:tcBorders>
            <w:noWrap/>
            <w:vAlign w:val="center"/>
          </w:tcPr>
          <w:p w14:paraId="43D5981C" w14:textId="7F9322EE"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center"/>
          </w:tcPr>
          <w:p w14:paraId="74393253" w14:textId="5151218B" w:rsidR="0095577C" w:rsidRDefault="0095577C" w:rsidP="0095577C">
            <w:pPr>
              <w:spacing w:after="0" w:line="240" w:lineRule="auto"/>
              <w:rPr>
                <w:rFonts w:ascii="Aptos" w:hAnsi="Aptos"/>
                <w:sz w:val="20"/>
                <w:szCs w:val="20"/>
              </w:rPr>
            </w:pPr>
            <w:r>
              <w:rPr>
                <w:rFonts w:ascii="Aptos" w:eastAsia="Times New Roman" w:hAnsi="Aptos" w:cs="Calibri"/>
                <w:color w:val="000000"/>
                <w:sz w:val="20"/>
                <w:szCs w:val="20"/>
              </w:rPr>
              <w:t xml:space="preserve">     </w:t>
            </w:r>
            <w:r w:rsidRPr="008E578B">
              <w:rPr>
                <w:rFonts w:ascii="Aptos" w:eastAsia="Times New Roman" w:hAnsi="Aptos" w:cs="Calibri"/>
                <w:color w:val="000000"/>
                <w:sz w:val="20"/>
                <w:szCs w:val="20"/>
              </w:rPr>
              <w:t>Professional Nursing</w:t>
            </w:r>
          </w:p>
        </w:tc>
        <w:tc>
          <w:tcPr>
            <w:tcW w:w="540" w:type="dxa"/>
            <w:tcBorders>
              <w:left w:val="nil"/>
              <w:bottom w:val="nil"/>
              <w:right w:val="single" w:sz="4" w:space="0" w:color="auto"/>
            </w:tcBorders>
            <w:noWrap/>
            <w:vAlign w:val="center"/>
          </w:tcPr>
          <w:p w14:paraId="514C9748" w14:textId="77777777"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tcBorders>
              <w:left w:val="single" w:sz="4" w:space="0" w:color="auto"/>
              <w:right w:val="single" w:sz="4" w:space="0" w:color="auto"/>
            </w:tcBorders>
            <w:noWrap/>
            <w:vAlign w:val="center"/>
          </w:tcPr>
          <w:p w14:paraId="02548C30" w14:textId="77777777" w:rsidR="0095577C" w:rsidRPr="008E578B" w:rsidRDefault="0095577C" w:rsidP="0095577C">
            <w:pPr>
              <w:spacing w:after="0" w:line="240" w:lineRule="auto"/>
              <w:rPr>
                <w:rFonts w:ascii="Aptos" w:eastAsia="Times New Roman" w:hAnsi="Aptos" w:cs="Calibri"/>
                <w:color w:val="000000"/>
                <w:sz w:val="20"/>
                <w:szCs w:val="20"/>
              </w:rPr>
            </w:pPr>
          </w:p>
        </w:tc>
      </w:tr>
      <w:tr w:rsidR="0095577C" w:rsidRPr="008E578B" w14:paraId="4DC29DAE" w14:textId="77777777" w:rsidTr="00C907C0">
        <w:trPr>
          <w:trHeight w:val="20"/>
        </w:trPr>
        <w:tc>
          <w:tcPr>
            <w:tcW w:w="4050" w:type="dxa"/>
            <w:tcBorders>
              <w:top w:val="nil"/>
              <w:left w:val="single" w:sz="4" w:space="0" w:color="auto"/>
              <w:bottom w:val="single" w:sz="4" w:space="0" w:color="auto"/>
              <w:right w:val="nil"/>
            </w:tcBorders>
            <w:noWrap/>
            <w:vAlign w:val="bottom"/>
            <w:hideMark/>
          </w:tcPr>
          <w:p w14:paraId="179852DA" w14:textId="77777777" w:rsidR="0095577C" w:rsidRPr="00D52DEA" w:rsidRDefault="0095577C" w:rsidP="0095577C">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 xml:space="preserve">Total </w:t>
            </w:r>
          </w:p>
        </w:tc>
        <w:tc>
          <w:tcPr>
            <w:tcW w:w="810" w:type="dxa"/>
            <w:gridSpan w:val="2"/>
            <w:tcBorders>
              <w:top w:val="nil"/>
              <w:left w:val="nil"/>
              <w:bottom w:val="single" w:sz="4" w:space="0" w:color="auto"/>
              <w:right w:val="single" w:sz="4" w:space="0" w:color="auto"/>
            </w:tcBorders>
            <w:noWrap/>
            <w:vAlign w:val="center"/>
            <w:hideMark/>
          </w:tcPr>
          <w:p w14:paraId="49AF2944" w14:textId="64C0C943"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r>
              <w:rPr>
                <w:rFonts w:ascii="Aptos" w:eastAsia="Times New Roman" w:hAnsi="Aptos" w:cs="Calibri"/>
                <w:color w:val="000000"/>
                <w:sz w:val="20"/>
                <w:szCs w:val="20"/>
              </w:rPr>
              <w:t>5</w:t>
            </w:r>
          </w:p>
        </w:tc>
        <w:tc>
          <w:tcPr>
            <w:tcW w:w="4140" w:type="dxa"/>
            <w:tcBorders>
              <w:top w:val="nil"/>
              <w:left w:val="nil"/>
              <w:bottom w:val="single" w:sz="4" w:space="0" w:color="auto"/>
              <w:right w:val="nil"/>
            </w:tcBorders>
            <w:noWrap/>
            <w:vAlign w:val="bottom"/>
            <w:hideMark/>
          </w:tcPr>
          <w:p w14:paraId="5FCEE5A2" w14:textId="77777777" w:rsidR="0095577C" w:rsidRPr="00D52DEA" w:rsidRDefault="0095577C" w:rsidP="0095577C">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Total</w:t>
            </w:r>
          </w:p>
        </w:tc>
        <w:tc>
          <w:tcPr>
            <w:tcW w:w="540" w:type="dxa"/>
            <w:tcBorders>
              <w:top w:val="nil"/>
              <w:left w:val="nil"/>
              <w:bottom w:val="single" w:sz="4" w:space="0" w:color="auto"/>
              <w:right w:val="single" w:sz="4" w:space="0" w:color="auto"/>
            </w:tcBorders>
            <w:noWrap/>
            <w:vAlign w:val="center"/>
            <w:hideMark/>
          </w:tcPr>
          <w:p w14:paraId="1F4C524B" w14:textId="77777777"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15</w:t>
            </w:r>
          </w:p>
        </w:tc>
        <w:tc>
          <w:tcPr>
            <w:tcW w:w="990" w:type="dxa"/>
            <w:tcBorders>
              <w:left w:val="single" w:sz="4" w:space="0" w:color="auto"/>
              <w:bottom w:val="single" w:sz="4" w:space="0" w:color="auto"/>
            </w:tcBorders>
            <w:noWrap/>
            <w:vAlign w:val="bottom"/>
          </w:tcPr>
          <w:p w14:paraId="4DFDC3F0" w14:textId="77777777" w:rsidR="0095577C" w:rsidRPr="008E578B" w:rsidRDefault="0095577C" w:rsidP="0095577C">
            <w:pPr>
              <w:spacing w:after="0" w:line="240" w:lineRule="auto"/>
              <w:jc w:val="right"/>
              <w:rPr>
                <w:rFonts w:ascii="Aptos" w:eastAsia="Times New Roman" w:hAnsi="Aptos" w:cs="Calibri"/>
                <w:color w:val="000000"/>
                <w:sz w:val="20"/>
                <w:szCs w:val="20"/>
              </w:rPr>
            </w:pPr>
          </w:p>
        </w:tc>
        <w:tc>
          <w:tcPr>
            <w:tcW w:w="381" w:type="dxa"/>
            <w:tcBorders>
              <w:bottom w:val="single" w:sz="4" w:space="0" w:color="auto"/>
              <w:right w:val="single" w:sz="4" w:space="0" w:color="auto"/>
            </w:tcBorders>
            <w:noWrap/>
            <w:vAlign w:val="bottom"/>
          </w:tcPr>
          <w:p w14:paraId="1B52ACF9" w14:textId="77777777" w:rsidR="0095577C" w:rsidRPr="008E578B" w:rsidRDefault="0095577C" w:rsidP="0095577C">
            <w:pPr>
              <w:spacing w:after="0" w:line="240" w:lineRule="auto"/>
              <w:jc w:val="center"/>
              <w:rPr>
                <w:rFonts w:ascii="Aptos" w:eastAsia="Times New Roman" w:hAnsi="Aptos" w:cs="Calibri"/>
                <w:color w:val="000000"/>
                <w:sz w:val="20"/>
                <w:szCs w:val="20"/>
              </w:rPr>
            </w:pPr>
          </w:p>
        </w:tc>
      </w:tr>
      <w:tr w:rsidR="0095577C" w:rsidRPr="008E578B" w14:paraId="27E8B7C5" w14:textId="77777777" w:rsidTr="00C907C0">
        <w:trPr>
          <w:trHeight w:val="20"/>
        </w:trPr>
        <w:tc>
          <w:tcPr>
            <w:tcW w:w="4050" w:type="dxa"/>
            <w:tcBorders>
              <w:top w:val="nil"/>
              <w:left w:val="nil"/>
              <w:bottom w:val="nil"/>
              <w:right w:val="nil"/>
            </w:tcBorders>
            <w:noWrap/>
            <w:vAlign w:val="bottom"/>
            <w:hideMark/>
          </w:tcPr>
          <w:p w14:paraId="3E27F227" w14:textId="77777777" w:rsidR="0095577C" w:rsidRPr="008E578B" w:rsidRDefault="0095577C" w:rsidP="0095577C">
            <w:pPr>
              <w:spacing w:after="0" w:line="240" w:lineRule="auto"/>
              <w:jc w:val="center"/>
              <w:rPr>
                <w:rFonts w:ascii="Aptos" w:eastAsia="Times New Roman" w:hAnsi="Aptos" w:cs="Calibri"/>
                <w:color w:val="000000"/>
                <w:sz w:val="20"/>
                <w:szCs w:val="20"/>
              </w:rPr>
            </w:pPr>
          </w:p>
        </w:tc>
        <w:tc>
          <w:tcPr>
            <w:tcW w:w="810" w:type="dxa"/>
            <w:gridSpan w:val="2"/>
            <w:tcBorders>
              <w:top w:val="nil"/>
              <w:left w:val="nil"/>
              <w:bottom w:val="nil"/>
              <w:right w:val="nil"/>
            </w:tcBorders>
            <w:noWrap/>
            <w:vAlign w:val="center"/>
            <w:hideMark/>
          </w:tcPr>
          <w:p w14:paraId="1D81A91F" w14:textId="77777777" w:rsidR="0095577C" w:rsidRPr="008E578B" w:rsidRDefault="0095577C" w:rsidP="0095577C">
            <w:pPr>
              <w:spacing w:after="0" w:line="240" w:lineRule="auto"/>
              <w:jc w:val="center"/>
              <w:rPr>
                <w:rFonts w:ascii="Aptos" w:eastAsia="Times New Roman" w:hAnsi="Aptos" w:cs="Times New Roman"/>
                <w:sz w:val="20"/>
                <w:szCs w:val="20"/>
              </w:rPr>
            </w:pPr>
          </w:p>
        </w:tc>
        <w:tc>
          <w:tcPr>
            <w:tcW w:w="4140" w:type="dxa"/>
            <w:tcBorders>
              <w:top w:val="nil"/>
              <w:left w:val="nil"/>
              <w:bottom w:val="nil"/>
              <w:right w:val="nil"/>
            </w:tcBorders>
            <w:noWrap/>
            <w:vAlign w:val="bottom"/>
            <w:hideMark/>
          </w:tcPr>
          <w:p w14:paraId="1241D3C5" w14:textId="77777777" w:rsidR="0095577C" w:rsidRDefault="0095577C" w:rsidP="0095577C">
            <w:pPr>
              <w:spacing w:after="0" w:line="240" w:lineRule="auto"/>
              <w:jc w:val="center"/>
              <w:rPr>
                <w:rFonts w:ascii="Aptos" w:eastAsia="Times New Roman" w:hAnsi="Aptos" w:cs="Times New Roman"/>
                <w:sz w:val="20"/>
                <w:szCs w:val="20"/>
              </w:rPr>
            </w:pPr>
          </w:p>
          <w:p w14:paraId="0265E750" w14:textId="77777777" w:rsidR="0095577C" w:rsidRPr="008E578B" w:rsidRDefault="0095577C" w:rsidP="0095577C">
            <w:pPr>
              <w:spacing w:after="0" w:line="240" w:lineRule="auto"/>
              <w:jc w:val="center"/>
              <w:rPr>
                <w:rFonts w:ascii="Aptos" w:eastAsia="Times New Roman" w:hAnsi="Aptos" w:cs="Times New Roman"/>
                <w:sz w:val="20"/>
                <w:szCs w:val="20"/>
              </w:rPr>
            </w:pPr>
          </w:p>
        </w:tc>
        <w:tc>
          <w:tcPr>
            <w:tcW w:w="540" w:type="dxa"/>
            <w:tcBorders>
              <w:top w:val="nil"/>
              <w:left w:val="nil"/>
              <w:bottom w:val="nil"/>
              <w:right w:val="nil"/>
            </w:tcBorders>
            <w:noWrap/>
            <w:vAlign w:val="center"/>
            <w:hideMark/>
          </w:tcPr>
          <w:p w14:paraId="1A67AB20" w14:textId="77777777" w:rsidR="0095577C" w:rsidRPr="008E578B" w:rsidRDefault="0095577C" w:rsidP="0095577C">
            <w:pPr>
              <w:spacing w:after="0" w:line="240" w:lineRule="auto"/>
              <w:jc w:val="center"/>
              <w:rPr>
                <w:rFonts w:ascii="Aptos" w:eastAsia="Times New Roman" w:hAnsi="Aptos" w:cs="Times New Roman"/>
                <w:sz w:val="20"/>
                <w:szCs w:val="20"/>
              </w:rPr>
            </w:pPr>
          </w:p>
        </w:tc>
        <w:tc>
          <w:tcPr>
            <w:tcW w:w="990" w:type="dxa"/>
            <w:tcBorders>
              <w:top w:val="single" w:sz="4" w:space="0" w:color="auto"/>
              <w:left w:val="nil"/>
              <w:bottom w:val="nil"/>
              <w:right w:val="nil"/>
            </w:tcBorders>
            <w:noWrap/>
            <w:vAlign w:val="bottom"/>
            <w:hideMark/>
          </w:tcPr>
          <w:p w14:paraId="161CB3E9" w14:textId="77777777" w:rsidR="0095577C" w:rsidRPr="008E578B" w:rsidRDefault="0095577C" w:rsidP="0095577C">
            <w:pPr>
              <w:spacing w:after="0" w:line="240" w:lineRule="auto"/>
              <w:jc w:val="center"/>
              <w:rPr>
                <w:rFonts w:ascii="Aptos" w:eastAsia="Times New Roman" w:hAnsi="Aptos" w:cs="Times New Roman"/>
                <w:sz w:val="20"/>
                <w:szCs w:val="20"/>
              </w:rPr>
            </w:pPr>
          </w:p>
        </w:tc>
        <w:tc>
          <w:tcPr>
            <w:tcW w:w="381" w:type="dxa"/>
            <w:tcBorders>
              <w:top w:val="single" w:sz="4" w:space="0" w:color="auto"/>
              <w:left w:val="nil"/>
              <w:bottom w:val="nil"/>
              <w:right w:val="nil"/>
            </w:tcBorders>
            <w:noWrap/>
            <w:vAlign w:val="bottom"/>
            <w:hideMark/>
          </w:tcPr>
          <w:p w14:paraId="662EAE7C" w14:textId="77777777" w:rsidR="0095577C" w:rsidRPr="008E578B" w:rsidRDefault="0095577C" w:rsidP="0095577C">
            <w:pPr>
              <w:spacing w:after="0" w:line="240" w:lineRule="auto"/>
              <w:rPr>
                <w:rFonts w:ascii="Aptos" w:eastAsia="Times New Roman" w:hAnsi="Aptos" w:cs="Times New Roman"/>
                <w:sz w:val="20"/>
                <w:szCs w:val="20"/>
              </w:rPr>
            </w:pPr>
          </w:p>
        </w:tc>
      </w:tr>
      <w:tr w:rsidR="0095577C" w:rsidRPr="008E578B" w14:paraId="6EE6D68D" w14:textId="77777777" w:rsidTr="00DC7591">
        <w:trPr>
          <w:trHeight w:val="20"/>
        </w:trPr>
        <w:tc>
          <w:tcPr>
            <w:tcW w:w="10911" w:type="dxa"/>
            <w:gridSpan w:val="7"/>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25DEC98C" w14:textId="27582452" w:rsidR="0095577C" w:rsidRPr="008E578B" w:rsidRDefault="0095577C" w:rsidP="0095577C">
            <w:pPr>
              <w:spacing w:after="0" w:line="240" w:lineRule="auto"/>
              <w:jc w:val="center"/>
              <w:rPr>
                <w:rFonts w:ascii="Aptos" w:eastAsia="Times New Roman" w:hAnsi="Aptos" w:cs="Calibri"/>
                <w:b/>
                <w:bCs/>
                <w:color w:val="000000"/>
                <w:sz w:val="20"/>
                <w:szCs w:val="20"/>
              </w:rPr>
            </w:pPr>
            <w:r>
              <w:rPr>
                <w:rFonts w:ascii="Aptos" w:eastAsia="Times New Roman" w:hAnsi="Aptos" w:cs="Calibri"/>
                <w:b/>
                <w:bCs/>
                <w:color w:val="000000"/>
                <w:sz w:val="20"/>
                <w:szCs w:val="20"/>
              </w:rPr>
              <w:t>2028-2029 Academic Year</w:t>
            </w:r>
          </w:p>
        </w:tc>
      </w:tr>
      <w:tr w:rsidR="0095577C" w:rsidRPr="008E578B" w14:paraId="63FBE751" w14:textId="77777777" w:rsidTr="00C907C0">
        <w:trPr>
          <w:trHeight w:val="20"/>
        </w:trPr>
        <w:tc>
          <w:tcPr>
            <w:tcW w:w="4050" w:type="dxa"/>
            <w:tcBorders>
              <w:top w:val="nil"/>
              <w:left w:val="single" w:sz="4" w:space="0" w:color="auto"/>
              <w:bottom w:val="nil"/>
              <w:right w:val="nil"/>
            </w:tcBorders>
            <w:noWrap/>
            <w:vAlign w:val="bottom"/>
            <w:hideMark/>
          </w:tcPr>
          <w:p w14:paraId="28C1BF22" w14:textId="77777777"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Fall</w:t>
            </w:r>
          </w:p>
        </w:tc>
        <w:tc>
          <w:tcPr>
            <w:tcW w:w="810" w:type="dxa"/>
            <w:gridSpan w:val="2"/>
            <w:tcBorders>
              <w:top w:val="nil"/>
              <w:left w:val="nil"/>
              <w:bottom w:val="nil"/>
              <w:right w:val="single" w:sz="4" w:space="0" w:color="auto"/>
            </w:tcBorders>
            <w:noWrap/>
            <w:vAlign w:val="center"/>
            <w:hideMark/>
          </w:tcPr>
          <w:p w14:paraId="2BCE4203" w14:textId="77777777" w:rsidR="0095577C" w:rsidRPr="008E578B" w:rsidRDefault="0095577C" w:rsidP="0095577C">
            <w:pPr>
              <w:spacing w:after="0" w:line="240" w:lineRule="auto"/>
              <w:jc w:val="center"/>
              <w:rPr>
                <w:rFonts w:ascii="Aptos" w:eastAsia="Times New Roman" w:hAnsi="Aptos" w:cs="Calibri"/>
                <w:b/>
                <w:bCs/>
                <w:color w:val="000000"/>
                <w:sz w:val="20"/>
                <w:szCs w:val="20"/>
              </w:rPr>
            </w:pPr>
          </w:p>
        </w:tc>
        <w:tc>
          <w:tcPr>
            <w:tcW w:w="4140" w:type="dxa"/>
            <w:tcBorders>
              <w:top w:val="nil"/>
              <w:left w:val="nil"/>
              <w:bottom w:val="nil"/>
              <w:right w:val="nil"/>
            </w:tcBorders>
            <w:noWrap/>
            <w:vAlign w:val="bottom"/>
            <w:hideMark/>
          </w:tcPr>
          <w:p w14:paraId="22C72B95" w14:textId="77777777"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Winter</w:t>
            </w:r>
          </w:p>
        </w:tc>
        <w:tc>
          <w:tcPr>
            <w:tcW w:w="540" w:type="dxa"/>
            <w:tcBorders>
              <w:top w:val="nil"/>
              <w:left w:val="nil"/>
              <w:bottom w:val="nil"/>
              <w:right w:val="single" w:sz="4" w:space="0" w:color="auto"/>
            </w:tcBorders>
            <w:noWrap/>
            <w:vAlign w:val="center"/>
            <w:hideMark/>
          </w:tcPr>
          <w:p w14:paraId="4DDFB956" w14:textId="77777777" w:rsidR="0095577C" w:rsidRPr="008E578B" w:rsidRDefault="0095577C" w:rsidP="0095577C">
            <w:pPr>
              <w:spacing w:after="0" w:line="240" w:lineRule="auto"/>
              <w:jc w:val="center"/>
              <w:rPr>
                <w:rFonts w:ascii="Aptos" w:eastAsia="Times New Roman" w:hAnsi="Aptos" w:cs="Calibri"/>
                <w:b/>
                <w:bCs/>
                <w:color w:val="000000"/>
                <w:sz w:val="20"/>
                <w:szCs w:val="20"/>
              </w:rPr>
            </w:pPr>
          </w:p>
        </w:tc>
        <w:tc>
          <w:tcPr>
            <w:tcW w:w="1371" w:type="dxa"/>
            <w:gridSpan w:val="2"/>
            <w:vMerge w:val="restart"/>
            <w:tcBorders>
              <w:top w:val="nil"/>
              <w:left w:val="nil"/>
              <w:right w:val="single" w:sz="4" w:space="0" w:color="auto"/>
            </w:tcBorders>
            <w:noWrap/>
            <w:hideMark/>
          </w:tcPr>
          <w:p w14:paraId="1AD5F9A7" w14:textId="77777777"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Summer</w:t>
            </w:r>
          </w:p>
          <w:p w14:paraId="1DD7343E" w14:textId="77777777"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 </w:t>
            </w:r>
          </w:p>
        </w:tc>
      </w:tr>
      <w:tr w:rsidR="0095577C" w:rsidRPr="001113F7" w14:paraId="1213CF1B" w14:textId="77777777" w:rsidTr="00C907C0">
        <w:trPr>
          <w:trHeight w:val="20"/>
        </w:trPr>
        <w:tc>
          <w:tcPr>
            <w:tcW w:w="4140" w:type="dxa"/>
            <w:gridSpan w:val="2"/>
            <w:tcBorders>
              <w:top w:val="nil"/>
              <w:left w:val="single" w:sz="4" w:space="0" w:color="auto"/>
              <w:bottom w:val="nil"/>
              <w:right w:val="nil"/>
            </w:tcBorders>
            <w:noWrap/>
            <w:vAlign w:val="center"/>
          </w:tcPr>
          <w:p w14:paraId="51E6027D" w14:textId="7ED61473"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415 Multi-patient Simulation</w:t>
            </w:r>
          </w:p>
        </w:tc>
        <w:tc>
          <w:tcPr>
            <w:tcW w:w="720" w:type="dxa"/>
            <w:vMerge w:val="restart"/>
            <w:tcBorders>
              <w:top w:val="nil"/>
              <w:left w:val="nil"/>
              <w:right w:val="single" w:sz="4" w:space="0" w:color="auto"/>
            </w:tcBorders>
            <w:noWrap/>
            <w:vAlign w:val="center"/>
          </w:tcPr>
          <w:p w14:paraId="41D7FB3E" w14:textId="77777777" w:rsidR="0095577C" w:rsidRPr="008E578B" w:rsidRDefault="0095577C" w:rsidP="0095577C">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1</w:t>
            </w:r>
          </w:p>
          <w:p w14:paraId="7FFA5D1B" w14:textId="15CE59BC" w:rsidR="0095577C" w:rsidRPr="008E578B" w:rsidRDefault="0095577C" w:rsidP="0095577C">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2</w:t>
            </w:r>
          </w:p>
        </w:tc>
        <w:tc>
          <w:tcPr>
            <w:tcW w:w="4140" w:type="dxa"/>
            <w:tcBorders>
              <w:top w:val="nil"/>
              <w:left w:val="nil"/>
              <w:bottom w:val="nil"/>
              <w:right w:val="nil"/>
            </w:tcBorders>
            <w:noWrap/>
            <w:vAlign w:val="center"/>
          </w:tcPr>
          <w:p w14:paraId="42D2E3FF" w14:textId="236655A4" w:rsidR="0095577C" w:rsidRPr="008E578B" w:rsidRDefault="0095577C" w:rsidP="0095577C">
            <w:pPr>
              <w:spacing w:after="0" w:line="240" w:lineRule="auto"/>
              <w:rPr>
                <w:rFonts w:ascii="Aptos" w:eastAsia="Times New Roman" w:hAnsi="Aptos" w:cs="Calibri"/>
                <w:b/>
                <w:bCs/>
                <w:color w:val="000000"/>
                <w:sz w:val="20"/>
                <w:szCs w:val="20"/>
              </w:rPr>
            </w:pPr>
          </w:p>
        </w:tc>
        <w:tc>
          <w:tcPr>
            <w:tcW w:w="540" w:type="dxa"/>
            <w:tcBorders>
              <w:top w:val="nil"/>
              <w:left w:val="nil"/>
              <w:bottom w:val="nil"/>
              <w:right w:val="single" w:sz="4" w:space="0" w:color="auto"/>
            </w:tcBorders>
            <w:noWrap/>
            <w:vAlign w:val="center"/>
          </w:tcPr>
          <w:p w14:paraId="2F818BF9" w14:textId="3BEA37AA" w:rsidR="0095577C" w:rsidRPr="008E578B" w:rsidRDefault="0095577C" w:rsidP="0095577C">
            <w:pPr>
              <w:spacing w:after="0" w:line="240" w:lineRule="auto"/>
              <w:jc w:val="center"/>
              <w:rPr>
                <w:rFonts w:ascii="Aptos" w:eastAsia="Times New Roman" w:hAnsi="Aptos" w:cs="Calibri"/>
                <w:b/>
                <w:bCs/>
                <w:color w:val="000000"/>
                <w:sz w:val="20"/>
                <w:szCs w:val="20"/>
              </w:rPr>
            </w:pPr>
          </w:p>
        </w:tc>
        <w:tc>
          <w:tcPr>
            <w:tcW w:w="1371" w:type="dxa"/>
            <w:gridSpan w:val="2"/>
            <w:vMerge/>
            <w:tcBorders>
              <w:left w:val="nil"/>
              <w:right w:val="single" w:sz="4" w:space="0" w:color="auto"/>
            </w:tcBorders>
            <w:noWrap/>
          </w:tcPr>
          <w:p w14:paraId="17E39D3C" w14:textId="77777777" w:rsidR="0095577C" w:rsidRPr="001113F7" w:rsidRDefault="0095577C" w:rsidP="0095577C">
            <w:pPr>
              <w:spacing w:after="0" w:line="240" w:lineRule="auto"/>
              <w:jc w:val="center"/>
              <w:rPr>
                <w:rFonts w:ascii="Calibri" w:eastAsia="Times New Roman" w:hAnsi="Calibri" w:cs="Calibri"/>
                <w:b/>
                <w:bCs/>
                <w:color w:val="000000"/>
                <w:sz w:val="20"/>
                <w:szCs w:val="20"/>
              </w:rPr>
            </w:pPr>
          </w:p>
        </w:tc>
      </w:tr>
      <w:tr w:rsidR="0095577C" w:rsidRPr="001113F7" w14:paraId="2E02A3E5" w14:textId="77777777" w:rsidTr="00C907C0">
        <w:trPr>
          <w:trHeight w:val="20"/>
        </w:trPr>
        <w:tc>
          <w:tcPr>
            <w:tcW w:w="4140" w:type="dxa"/>
            <w:gridSpan w:val="2"/>
            <w:tcBorders>
              <w:top w:val="nil"/>
              <w:left w:val="single" w:sz="4" w:space="0" w:color="auto"/>
              <w:bottom w:val="nil"/>
              <w:right w:val="nil"/>
            </w:tcBorders>
            <w:noWrap/>
            <w:vAlign w:val="center"/>
          </w:tcPr>
          <w:p w14:paraId="1CFCFD27" w14:textId="5C3E7146" w:rsidR="0095577C" w:rsidRPr="008E578B" w:rsidRDefault="0095577C" w:rsidP="0095577C">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422 Leadership Theory</w:t>
            </w:r>
          </w:p>
        </w:tc>
        <w:tc>
          <w:tcPr>
            <w:tcW w:w="720" w:type="dxa"/>
            <w:vMerge/>
            <w:tcBorders>
              <w:left w:val="nil"/>
              <w:bottom w:val="nil"/>
              <w:right w:val="single" w:sz="4" w:space="0" w:color="auto"/>
            </w:tcBorders>
            <w:noWrap/>
            <w:vAlign w:val="center"/>
          </w:tcPr>
          <w:p w14:paraId="30887971" w14:textId="77777777" w:rsidR="0095577C" w:rsidRPr="008E578B" w:rsidRDefault="0095577C" w:rsidP="0095577C">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7EA7A755" w14:textId="483119BA" w:rsidR="0095577C" w:rsidRPr="008E578B" w:rsidRDefault="0095577C" w:rsidP="0095577C">
            <w:pPr>
              <w:spacing w:after="0" w:line="240" w:lineRule="auto"/>
              <w:rPr>
                <w:rFonts w:ascii="Aptos" w:eastAsia="Times New Roman" w:hAnsi="Aptos" w:cs="Calibri"/>
                <w:color w:val="000000"/>
                <w:sz w:val="20"/>
                <w:szCs w:val="20"/>
              </w:rPr>
            </w:pPr>
          </w:p>
        </w:tc>
        <w:tc>
          <w:tcPr>
            <w:tcW w:w="540" w:type="dxa"/>
            <w:tcBorders>
              <w:top w:val="nil"/>
              <w:left w:val="nil"/>
              <w:bottom w:val="nil"/>
              <w:right w:val="single" w:sz="4" w:space="0" w:color="auto"/>
            </w:tcBorders>
            <w:noWrap/>
            <w:vAlign w:val="center"/>
          </w:tcPr>
          <w:p w14:paraId="00CB6C6E" w14:textId="27F04919" w:rsidR="0095577C" w:rsidRPr="008E578B" w:rsidRDefault="0095577C" w:rsidP="0095577C">
            <w:pPr>
              <w:spacing w:after="0" w:line="240" w:lineRule="auto"/>
              <w:jc w:val="center"/>
              <w:rPr>
                <w:rFonts w:ascii="Aptos" w:eastAsia="Times New Roman" w:hAnsi="Aptos" w:cs="Calibri"/>
                <w:color w:val="000000"/>
                <w:sz w:val="20"/>
                <w:szCs w:val="20"/>
              </w:rPr>
            </w:pPr>
          </w:p>
        </w:tc>
        <w:tc>
          <w:tcPr>
            <w:tcW w:w="1371" w:type="dxa"/>
            <w:gridSpan w:val="2"/>
            <w:vMerge/>
            <w:tcBorders>
              <w:left w:val="nil"/>
              <w:right w:val="single" w:sz="4" w:space="0" w:color="auto"/>
            </w:tcBorders>
            <w:noWrap/>
          </w:tcPr>
          <w:p w14:paraId="170B77E1" w14:textId="77777777" w:rsidR="0095577C" w:rsidRPr="001113F7" w:rsidRDefault="0095577C" w:rsidP="0095577C">
            <w:pPr>
              <w:spacing w:after="0" w:line="240" w:lineRule="auto"/>
              <w:jc w:val="center"/>
              <w:rPr>
                <w:rFonts w:ascii="Calibri" w:eastAsia="Times New Roman" w:hAnsi="Calibri" w:cs="Calibri"/>
                <w:b/>
                <w:bCs/>
                <w:color w:val="000000"/>
                <w:sz w:val="20"/>
                <w:szCs w:val="20"/>
              </w:rPr>
            </w:pPr>
          </w:p>
        </w:tc>
      </w:tr>
      <w:tr w:rsidR="0095577C" w:rsidRPr="001113F7" w14:paraId="3FDCA4DE" w14:textId="77777777" w:rsidTr="00C907C0">
        <w:trPr>
          <w:trHeight w:val="20"/>
        </w:trPr>
        <w:tc>
          <w:tcPr>
            <w:tcW w:w="4140" w:type="dxa"/>
            <w:gridSpan w:val="2"/>
            <w:tcBorders>
              <w:top w:val="nil"/>
              <w:left w:val="single" w:sz="4" w:space="0" w:color="auto"/>
              <w:bottom w:val="nil"/>
              <w:right w:val="nil"/>
            </w:tcBorders>
            <w:noWrap/>
            <w:vAlign w:val="center"/>
          </w:tcPr>
          <w:p w14:paraId="36564D2A" w14:textId="6923D299"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423 Clinical Immersion</w:t>
            </w:r>
          </w:p>
        </w:tc>
        <w:tc>
          <w:tcPr>
            <w:tcW w:w="720" w:type="dxa"/>
            <w:tcBorders>
              <w:top w:val="nil"/>
              <w:left w:val="nil"/>
              <w:bottom w:val="nil"/>
              <w:right w:val="single" w:sz="4" w:space="0" w:color="auto"/>
            </w:tcBorders>
            <w:noWrap/>
            <w:vAlign w:val="center"/>
          </w:tcPr>
          <w:p w14:paraId="27DB1299" w14:textId="76D84AFC" w:rsidR="0095577C" w:rsidRPr="008E578B" w:rsidRDefault="0095577C" w:rsidP="0095577C">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4</w:t>
            </w:r>
          </w:p>
        </w:tc>
        <w:tc>
          <w:tcPr>
            <w:tcW w:w="4140" w:type="dxa"/>
            <w:tcBorders>
              <w:top w:val="nil"/>
              <w:left w:val="nil"/>
              <w:bottom w:val="nil"/>
              <w:right w:val="nil"/>
            </w:tcBorders>
            <w:noWrap/>
            <w:vAlign w:val="center"/>
          </w:tcPr>
          <w:p w14:paraId="1A653A92" w14:textId="17291D4C" w:rsidR="0095577C" w:rsidRPr="008E578B" w:rsidRDefault="0095577C" w:rsidP="0095577C">
            <w:pPr>
              <w:spacing w:after="0" w:line="240" w:lineRule="auto"/>
              <w:rPr>
                <w:rFonts w:ascii="Aptos" w:eastAsia="Times New Roman" w:hAnsi="Aptos" w:cs="Calibri"/>
                <w:b/>
                <w:bCs/>
                <w:color w:val="000000"/>
                <w:sz w:val="20"/>
                <w:szCs w:val="20"/>
              </w:rPr>
            </w:pPr>
          </w:p>
        </w:tc>
        <w:tc>
          <w:tcPr>
            <w:tcW w:w="540" w:type="dxa"/>
            <w:tcBorders>
              <w:top w:val="nil"/>
              <w:left w:val="nil"/>
              <w:bottom w:val="nil"/>
              <w:right w:val="single" w:sz="4" w:space="0" w:color="auto"/>
            </w:tcBorders>
            <w:noWrap/>
            <w:vAlign w:val="center"/>
          </w:tcPr>
          <w:p w14:paraId="3884B55A" w14:textId="1EB4BFA7" w:rsidR="0095577C" w:rsidRPr="008E578B" w:rsidRDefault="0095577C" w:rsidP="0095577C">
            <w:pPr>
              <w:spacing w:after="0" w:line="240" w:lineRule="auto"/>
              <w:jc w:val="center"/>
              <w:rPr>
                <w:rFonts w:ascii="Aptos" w:eastAsia="Times New Roman" w:hAnsi="Aptos" w:cs="Calibri"/>
                <w:b/>
                <w:bCs/>
                <w:color w:val="000000"/>
                <w:sz w:val="20"/>
                <w:szCs w:val="20"/>
              </w:rPr>
            </w:pPr>
          </w:p>
        </w:tc>
        <w:tc>
          <w:tcPr>
            <w:tcW w:w="1371" w:type="dxa"/>
            <w:gridSpan w:val="2"/>
            <w:vMerge/>
            <w:tcBorders>
              <w:left w:val="nil"/>
              <w:right w:val="single" w:sz="4" w:space="0" w:color="auto"/>
            </w:tcBorders>
            <w:noWrap/>
            <w:vAlign w:val="bottom"/>
          </w:tcPr>
          <w:p w14:paraId="562E0E04" w14:textId="77777777" w:rsidR="0095577C" w:rsidRPr="001113F7" w:rsidRDefault="0095577C" w:rsidP="0095577C">
            <w:pPr>
              <w:spacing w:after="0" w:line="240" w:lineRule="auto"/>
              <w:jc w:val="center"/>
              <w:rPr>
                <w:rFonts w:ascii="Calibri" w:eastAsia="Times New Roman" w:hAnsi="Calibri" w:cs="Calibri"/>
                <w:b/>
                <w:bCs/>
                <w:color w:val="000000"/>
                <w:sz w:val="20"/>
                <w:szCs w:val="20"/>
              </w:rPr>
            </w:pPr>
          </w:p>
        </w:tc>
      </w:tr>
      <w:tr w:rsidR="0095577C" w:rsidRPr="001113F7" w14:paraId="1DB4996A" w14:textId="77777777" w:rsidTr="00C907C0">
        <w:trPr>
          <w:trHeight w:val="20"/>
        </w:trPr>
        <w:tc>
          <w:tcPr>
            <w:tcW w:w="4140" w:type="dxa"/>
            <w:gridSpan w:val="2"/>
            <w:tcBorders>
              <w:top w:val="nil"/>
              <w:left w:val="single" w:sz="4" w:space="0" w:color="auto"/>
              <w:bottom w:val="nil"/>
              <w:right w:val="nil"/>
            </w:tcBorders>
            <w:noWrap/>
            <w:vAlign w:val="center"/>
          </w:tcPr>
          <w:p w14:paraId="0EADA454" w14:textId="39E98988"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424 Transition to Practice: Nursing and</w:t>
            </w:r>
          </w:p>
        </w:tc>
        <w:tc>
          <w:tcPr>
            <w:tcW w:w="720" w:type="dxa"/>
            <w:tcBorders>
              <w:top w:val="nil"/>
              <w:left w:val="nil"/>
              <w:bottom w:val="nil"/>
              <w:right w:val="single" w:sz="4" w:space="0" w:color="auto"/>
            </w:tcBorders>
            <w:noWrap/>
            <w:vAlign w:val="center"/>
          </w:tcPr>
          <w:p w14:paraId="3685EF87" w14:textId="7E97609D" w:rsidR="0095577C" w:rsidRPr="008E578B" w:rsidRDefault="0095577C" w:rsidP="0095577C">
            <w:pPr>
              <w:spacing w:after="0" w:line="240" w:lineRule="auto"/>
              <w:jc w:val="center"/>
              <w:rPr>
                <w:rFonts w:ascii="Aptos" w:eastAsia="Times New Roman" w:hAnsi="Aptos" w:cs="Calibri"/>
                <w:b/>
                <w:bCs/>
                <w:color w:val="000000"/>
                <w:sz w:val="20"/>
                <w:szCs w:val="20"/>
              </w:rPr>
            </w:pPr>
            <w:r w:rsidRPr="001B504A">
              <w:rPr>
                <w:rFonts w:ascii="Aptos" w:eastAsia="Times New Roman" w:hAnsi="Aptos" w:cs="Calibri"/>
                <w:color w:val="000000"/>
                <w:sz w:val="20"/>
                <w:szCs w:val="20"/>
              </w:rPr>
              <w:t>1</w:t>
            </w:r>
          </w:p>
        </w:tc>
        <w:tc>
          <w:tcPr>
            <w:tcW w:w="4140" w:type="dxa"/>
            <w:tcBorders>
              <w:top w:val="nil"/>
              <w:left w:val="nil"/>
              <w:bottom w:val="nil"/>
              <w:right w:val="nil"/>
            </w:tcBorders>
            <w:noWrap/>
            <w:vAlign w:val="center"/>
          </w:tcPr>
          <w:p w14:paraId="4B42CCAF" w14:textId="33C893B5" w:rsidR="0095577C" w:rsidRPr="008E578B" w:rsidRDefault="0095577C" w:rsidP="0095577C">
            <w:pPr>
              <w:spacing w:after="0" w:line="240" w:lineRule="auto"/>
              <w:rPr>
                <w:rFonts w:ascii="Aptos" w:eastAsia="Times New Roman" w:hAnsi="Aptos" w:cs="Calibri"/>
                <w:b/>
                <w:bCs/>
                <w:color w:val="000000"/>
                <w:sz w:val="20"/>
                <w:szCs w:val="20"/>
              </w:rPr>
            </w:pPr>
          </w:p>
        </w:tc>
        <w:tc>
          <w:tcPr>
            <w:tcW w:w="540" w:type="dxa"/>
            <w:tcBorders>
              <w:top w:val="nil"/>
              <w:left w:val="nil"/>
              <w:bottom w:val="nil"/>
              <w:right w:val="single" w:sz="4" w:space="0" w:color="auto"/>
            </w:tcBorders>
            <w:noWrap/>
            <w:vAlign w:val="center"/>
          </w:tcPr>
          <w:p w14:paraId="5CB329B8" w14:textId="1F55A5DB" w:rsidR="0095577C" w:rsidRPr="008E578B" w:rsidRDefault="0095577C" w:rsidP="0095577C">
            <w:pPr>
              <w:spacing w:after="0" w:line="240" w:lineRule="auto"/>
              <w:jc w:val="center"/>
              <w:rPr>
                <w:rFonts w:ascii="Aptos" w:eastAsia="Times New Roman" w:hAnsi="Aptos" w:cs="Calibri"/>
                <w:b/>
                <w:bCs/>
                <w:color w:val="000000"/>
                <w:sz w:val="20"/>
                <w:szCs w:val="20"/>
              </w:rPr>
            </w:pPr>
          </w:p>
        </w:tc>
        <w:tc>
          <w:tcPr>
            <w:tcW w:w="1371" w:type="dxa"/>
            <w:gridSpan w:val="2"/>
            <w:vMerge/>
            <w:tcBorders>
              <w:left w:val="nil"/>
              <w:right w:val="single" w:sz="4" w:space="0" w:color="auto"/>
            </w:tcBorders>
            <w:noWrap/>
            <w:vAlign w:val="bottom"/>
          </w:tcPr>
          <w:p w14:paraId="60545102" w14:textId="77777777" w:rsidR="0095577C" w:rsidRPr="001113F7" w:rsidRDefault="0095577C" w:rsidP="0095577C">
            <w:pPr>
              <w:spacing w:after="0" w:line="240" w:lineRule="auto"/>
              <w:jc w:val="center"/>
              <w:rPr>
                <w:rFonts w:ascii="Calibri" w:eastAsia="Times New Roman" w:hAnsi="Calibri" w:cs="Calibri"/>
                <w:b/>
                <w:bCs/>
                <w:color w:val="000000"/>
                <w:sz w:val="20"/>
                <w:szCs w:val="20"/>
              </w:rPr>
            </w:pPr>
          </w:p>
        </w:tc>
      </w:tr>
      <w:tr w:rsidR="0095577C" w:rsidRPr="001113F7" w14:paraId="2832D45B" w14:textId="77777777" w:rsidTr="00187992">
        <w:trPr>
          <w:trHeight w:val="20"/>
        </w:trPr>
        <w:tc>
          <w:tcPr>
            <w:tcW w:w="4140" w:type="dxa"/>
            <w:gridSpan w:val="2"/>
            <w:tcBorders>
              <w:top w:val="nil"/>
              <w:left w:val="single" w:sz="4" w:space="0" w:color="auto"/>
              <w:bottom w:val="nil"/>
              <w:right w:val="nil"/>
            </w:tcBorders>
            <w:noWrap/>
            <w:vAlign w:val="bottom"/>
          </w:tcPr>
          <w:p w14:paraId="346E2943" w14:textId="2C4A27E0" w:rsidR="0095577C" w:rsidRPr="008E578B" w:rsidRDefault="0095577C" w:rsidP="0095577C">
            <w:pPr>
              <w:spacing w:after="0" w:line="240" w:lineRule="auto"/>
              <w:rPr>
                <w:rFonts w:ascii="Aptos" w:eastAsia="Times New Roman" w:hAnsi="Aptos" w:cs="Calibri"/>
                <w:b/>
                <w:bCs/>
                <w:color w:val="000000"/>
                <w:sz w:val="20"/>
                <w:szCs w:val="20"/>
              </w:rPr>
            </w:pPr>
            <w:r w:rsidRPr="001B504A">
              <w:rPr>
                <w:rFonts w:ascii="Aptos" w:eastAsia="Times New Roman" w:hAnsi="Aptos" w:cs="Calibri"/>
                <w:color w:val="000000"/>
                <w:sz w:val="20"/>
                <w:szCs w:val="20"/>
              </w:rPr>
              <w:t xml:space="preserve">     Beyond</w:t>
            </w:r>
          </w:p>
        </w:tc>
        <w:tc>
          <w:tcPr>
            <w:tcW w:w="720" w:type="dxa"/>
            <w:tcBorders>
              <w:top w:val="nil"/>
              <w:left w:val="nil"/>
              <w:bottom w:val="nil"/>
              <w:right w:val="single" w:sz="4" w:space="0" w:color="auto"/>
            </w:tcBorders>
            <w:noWrap/>
            <w:vAlign w:val="center"/>
          </w:tcPr>
          <w:p w14:paraId="0131BA33" w14:textId="17DBA522" w:rsidR="0095577C" w:rsidRPr="008E578B" w:rsidRDefault="0095577C" w:rsidP="0095577C">
            <w:pPr>
              <w:spacing w:after="0" w:line="240" w:lineRule="auto"/>
              <w:rPr>
                <w:rFonts w:ascii="Aptos" w:eastAsia="Times New Roman" w:hAnsi="Aptos" w:cs="Calibri"/>
                <w:b/>
                <w:bCs/>
                <w:color w:val="000000"/>
                <w:sz w:val="20"/>
                <w:szCs w:val="20"/>
              </w:rPr>
            </w:pPr>
          </w:p>
        </w:tc>
        <w:tc>
          <w:tcPr>
            <w:tcW w:w="4140" w:type="dxa"/>
            <w:tcBorders>
              <w:top w:val="nil"/>
              <w:left w:val="nil"/>
              <w:bottom w:val="nil"/>
              <w:right w:val="nil"/>
            </w:tcBorders>
            <w:noWrap/>
            <w:vAlign w:val="bottom"/>
          </w:tcPr>
          <w:p w14:paraId="6BC0D53F" w14:textId="5000ABA4" w:rsidR="0095577C" w:rsidRPr="008E578B" w:rsidRDefault="0095577C" w:rsidP="0095577C">
            <w:pPr>
              <w:spacing w:after="0" w:line="240" w:lineRule="auto"/>
              <w:rPr>
                <w:rFonts w:ascii="Aptos" w:eastAsia="Times New Roman" w:hAnsi="Aptos" w:cs="Calibri"/>
                <w:b/>
                <w:bCs/>
                <w:color w:val="000000"/>
                <w:sz w:val="20"/>
                <w:szCs w:val="20"/>
              </w:rPr>
            </w:pPr>
          </w:p>
        </w:tc>
        <w:tc>
          <w:tcPr>
            <w:tcW w:w="540" w:type="dxa"/>
            <w:vMerge w:val="restart"/>
            <w:tcBorders>
              <w:top w:val="nil"/>
              <w:left w:val="nil"/>
              <w:right w:val="single" w:sz="4" w:space="0" w:color="auto"/>
            </w:tcBorders>
            <w:noWrap/>
            <w:vAlign w:val="center"/>
          </w:tcPr>
          <w:p w14:paraId="269D7C90" w14:textId="30D755BB" w:rsidR="0095577C" w:rsidRPr="001B504A" w:rsidRDefault="0095577C" w:rsidP="0095577C">
            <w:pPr>
              <w:spacing w:after="0" w:line="240" w:lineRule="auto"/>
              <w:jc w:val="center"/>
              <w:rPr>
                <w:rFonts w:ascii="Aptos" w:eastAsia="Times New Roman" w:hAnsi="Aptos" w:cs="Calibri"/>
                <w:color w:val="000000"/>
                <w:sz w:val="20"/>
                <w:szCs w:val="20"/>
              </w:rPr>
            </w:pPr>
          </w:p>
        </w:tc>
        <w:tc>
          <w:tcPr>
            <w:tcW w:w="1371" w:type="dxa"/>
            <w:gridSpan w:val="2"/>
            <w:vMerge/>
            <w:tcBorders>
              <w:left w:val="nil"/>
              <w:right w:val="single" w:sz="4" w:space="0" w:color="auto"/>
            </w:tcBorders>
            <w:noWrap/>
            <w:vAlign w:val="bottom"/>
          </w:tcPr>
          <w:p w14:paraId="02C05969" w14:textId="77777777" w:rsidR="0095577C" w:rsidRPr="001113F7" w:rsidRDefault="0095577C" w:rsidP="0095577C">
            <w:pPr>
              <w:spacing w:after="0" w:line="240" w:lineRule="auto"/>
              <w:jc w:val="center"/>
              <w:rPr>
                <w:rFonts w:ascii="Calibri" w:eastAsia="Times New Roman" w:hAnsi="Calibri" w:cs="Calibri"/>
                <w:b/>
                <w:bCs/>
                <w:color w:val="000000"/>
                <w:sz w:val="20"/>
                <w:szCs w:val="20"/>
              </w:rPr>
            </w:pPr>
          </w:p>
        </w:tc>
      </w:tr>
      <w:tr w:rsidR="0095577C" w:rsidRPr="001113F7" w14:paraId="1D0C527E" w14:textId="77777777" w:rsidTr="00C907C0">
        <w:trPr>
          <w:trHeight w:val="20"/>
        </w:trPr>
        <w:tc>
          <w:tcPr>
            <w:tcW w:w="4140" w:type="dxa"/>
            <w:gridSpan w:val="2"/>
            <w:tcBorders>
              <w:top w:val="nil"/>
              <w:left w:val="single" w:sz="4" w:space="0" w:color="auto"/>
              <w:bottom w:val="nil"/>
              <w:right w:val="nil"/>
            </w:tcBorders>
            <w:noWrap/>
            <w:vAlign w:val="center"/>
          </w:tcPr>
          <w:p w14:paraId="41097E47" w14:textId="42A68B03"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w:t>
            </w:r>
            <w:r>
              <w:rPr>
                <w:rFonts w:ascii="Aptos" w:eastAsia="Times New Roman" w:hAnsi="Aptos" w:cs="Calibri"/>
                <w:color w:val="000000"/>
                <w:sz w:val="20"/>
                <w:szCs w:val="20"/>
              </w:rPr>
              <w:t>95</w:t>
            </w:r>
            <w:r w:rsidRPr="008E578B">
              <w:rPr>
                <w:rFonts w:ascii="Aptos" w:eastAsia="Times New Roman" w:hAnsi="Aptos" w:cs="Calibri"/>
                <w:color w:val="000000"/>
                <w:sz w:val="20"/>
                <w:szCs w:val="20"/>
              </w:rPr>
              <w:t xml:space="preserve"> Community Public Health Nursing II</w:t>
            </w:r>
          </w:p>
        </w:tc>
        <w:tc>
          <w:tcPr>
            <w:tcW w:w="720" w:type="dxa"/>
            <w:tcBorders>
              <w:top w:val="nil"/>
              <w:left w:val="nil"/>
              <w:bottom w:val="nil"/>
              <w:right w:val="single" w:sz="4" w:space="0" w:color="auto"/>
            </w:tcBorders>
            <w:noWrap/>
            <w:vAlign w:val="center"/>
          </w:tcPr>
          <w:p w14:paraId="243E44C2" w14:textId="15C2AEE7" w:rsidR="0095577C" w:rsidRPr="008E578B" w:rsidRDefault="0095577C" w:rsidP="0095577C">
            <w:pPr>
              <w:spacing w:after="0" w:line="240" w:lineRule="auto"/>
              <w:jc w:val="center"/>
              <w:rPr>
                <w:rFonts w:ascii="Aptos" w:eastAsia="Times New Roman" w:hAnsi="Aptos" w:cs="Calibri"/>
                <w:b/>
                <w:bCs/>
                <w:color w:val="000000"/>
                <w:sz w:val="20"/>
                <w:szCs w:val="20"/>
              </w:rPr>
            </w:pPr>
            <w:r>
              <w:rPr>
                <w:rFonts w:ascii="Aptos" w:eastAsia="Times New Roman" w:hAnsi="Aptos" w:cs="Calibri"/>
                <w:color w:val="000000"/>
                <w:sz w:val="20"/>
                <w:szCs w:val="20"/>
              </w:rPr>
              <w:t>3</w:t>
            </w:r>
          </w:p>
        </w:tc>
        <w:tc>
          <w:tcPr>
            <w:tcW w:w="4140" w:type="dxa"/>
            <w:tcBorders>
              <w:top w:val="nil"/>
              <w:left w:val="nil"/>
              <w:right w:val="nil"/>
            </w:tcBorders>
            <w:noWrap/>
            <w:vAlign w:val="center"/>
          </w:tcPr>
          <w:p w14:paraId="03E08D96" w14:textId="44C5A212" w:rsidR="0095577C" w:rsidRPr="001B504A" w:rsidRDefault="0095577C" w:rsidP="0095577C">
            <w:pPr>
              <w:spacing w:after="0" w:line="240" w:lineRule="auto"/>
              <w:rPr>
                <w:rFonts w:ascii="Aptos" w:eastAsia="Times New Roman" w:hAnsi="Aptos" w:cs="Calibri"/>
                <w:color w:val="000000"/>
                <w:sz w:val="20"/>
                <w:szCs w:val="20"/>
              </w:rPr>
            </w:pPr>
          </w:p>
        </w:tc>
        <w:tc>
          <w:tcPr>
            <w:tcW w:w="540" w:type="dxa"/>
            <w:vMerge/>
            <w:tcBorders>
              <w:left w:val="nil"/>
              <w:right w:val="single" w:sz="4" w:space="0" w:color="auto"/>
            </w:tcBorders>
            <w:noWrap/>
            <w:vAlign w:val="center"/>
          </w:tcPr>
          <w:p w14:paraId="58A4756E" w14:textId="77777777" w:rsidR="0095577C" w:rsidRPr="008E578B" w:rsidRDefault="0095577C" w:rsidP="0095577C">
            <w:pPr>
              <w:spacing w:after="0" w:line="240" w:lineRule="auto"/>
              <w:jc w:val="center"/>
              <w:rPr>
                <w:rFonts w:ascii="Aptos" w:eastAsia="Times New Roman" w:hAnsi="Aptos" w:cs="Calibri"/>
                <w:b/>
                <w:bCs/>
                <w:color w:val="000000"/>
                <w:sz w:val="20"/>
                <w:szCs w:val="20"/>
              </w:rPr>
            </w:pPr>
          </w:p>
        </w:tc>
        <w:tc>
          <w:tcPr>
            <w:tcW w:w="1371" w:type="dxa"/>
            <w:gridSpan w:val="2"/>
            <w:vMerge/>
            <w:tcBorders>
              <w:left w:val="nil"/>
              <w:right w:val="single" w:sz="4" w:space="0" w:color="auto"/>
            </w:tcBorders>
            <w:noWrap/>
            <w:vAlign w:val="bottom"/>
          </w:tcPr>
          <w:p w14:paraId="3839D0CE" w14:textId="77777777" w:rsidR="0095577C" w:rsidRPr="001113F7" w:rsidRDefault="0095577C" w:rsidP="0095577C">
            <w:pPr>
              <w:spacing w:after="0" w:line="240" w:lineRule="auto"/>
              <w:jc w:val="center"/>
              <w:rPr>
                <w:rFonts w:ascii="Calibri" w:eastAsia="Times New Roman" w:hAnsi="Calibri" w:cs="Calibri"/>
                <w:b/>
                <w:bCs/>
                <w:color w:val="000000"/>
                <w:sz w:val="20"/>
                <w:szCs w:val="20"/>
              </w:rPr>
            </w:pPr>
          </w:p>
        </w:tc>
      </w:tr>
      <w:tr w:rsidR="0095577C" w:rsidRPr="001113F7" w14:paraId="16920560" w14:textId="77777777" w:rsidTr="00C907C0">
        <w:trPr>
          <w:trHeight w:val="20"/>
        </w:trPr>
        <w:tc>
          <w:tcPr>
            <w:tcW w:w="4140" w:type="dxa"/>
            <w:gridSpan w:val="2"/>
            <w:tcBorders>
              <w:top w:val="nil"/>
              <w:left w:val="single" w:sz="4" w:space="0" w:color="auto"/>
              <w:bottom w:val="nil"/>
              <w:right w:val="nil"/>
            </w:tcBorders>
            <w:noWrap/>
            <w:vAlign w:val="center"/>
          </w:tcPr>
          <w:p w14:paraId="7CC57593" w14:textId="684768C4" w:rsidR="0095577C" w:rsidRPr="008E578B" w:rsidRDefault="0095577C" w:rsidP="0095577C">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General Education</w:t>
            </w:r>
            <w:r>
              <w:rPr>
                <w:rFonts w:ascii="Aptos" w:eastAsia="Times New Roman" w:hAnsi="Aptos" w:cs="Calibri"/>
                <w:color w:val="000000"/>
                <w:sz w:val="20"/>
                <w:szCs w:val="20"/>
              </w:rPr>
              <w:t>/Honors</w:t>
            </w:r>
            <w:r w:rsidRPr="008E578B">
              <w:rPr>
                <w:rFonts w:ascii="Aptos" w:eastAsia="Times New Roman" w:hAnsi="Aptos" w:cs="Calibri"/>
                <w:color w:val="000000"/>
                <w:sz w:val="20"/>
                <w:szCs w:val="20"/>
              </w:rPr>
              <w:t xml:space="preserve"> </w:t>
            </w:r>
            <w:r w:rsidRPr="005A796F">
              <w:rPr>
                <w:rFonts w:ascii="Aptos" w:eastAsia="Times New Roman" w:hAnsi="Aptos" w:cs="Calibri"/>
                <w:i/>
                <w:iCs/>
                <w:color w:val="000000"/>
                <w:sz w:val="20"/>
                <w:szCs w:val="20"/>
              </w:rPr>
              <w:t>(online preferred)</w:t>
            </w:r>
          </w:p>
        </w:tc>
        <w:tc>
          <w:tcPr>
            <w:tcW w:w="720" w:type="dxa"/>
            <w:tcBorders>
              <w:top w:val="nil"/>
              <w:left w:val="nil"/>
              <w:bottom w:val="nil"/>
              <w:right w:val="single" w:sz="4" w:space="0" w:color="auto"/>
            </w:tcBorders>
            <w:noWrap/>
            <w:vAlign w:val="center"/>
          </w:tcPr>
          <w:p w14:paraId="3E3C8562" w14:textId="71ECA40A" w:rsidR="0095577C" w:rsidRPr="008E578B" w:rsidRDefault="0095577C" w:rsidP="0095577C">
            <w:pPr>
              <w:spacing w:after="0" w:line="240" w:lineRule="auto"/>
              <w:jc w:val="center"/>
              <w:rPr>
                <w:rFonts w:ascii="Aptos" w:eastAsia="Times New Roman" w:hAnsi="Aptos" w:cs="Calibri"/>
                <w:b/>
                <w:bCs/>
                <w:color w:val="000000"/>
                <w:sz w:val="20"/>
                <w:szCs w:val="20"/>
              </w:rPr>
            </w:pPr>
            <w:r w:rsidRPr="001B504A">
              <w:rPr>
                <w:rFonts w:ascii="Aptos" w:eastAsia="Times New Roman" w:hAnsi="Aptos" w:cs="Calibri"/>
                <w:color w:val="000000"/>
                <w:sz w:val="20"/>
                <w:szCs w:val="20"/>
              </w:rPr>
              <w:t>3</w:t>
            </w:r>
          </w:p>
        </w:tc>
        <w:tc>
          <w:tcPr>
            <w:tcW w:w="4140" w:type="dxa"/>
            <w:tcBorders>
              <w:left w:val="nil"/>
              <w:bottom w:val="nil"/>
              <w:right w:val="nil"/>
            </w:tcBorders>
            <w:noWrap/>
            <w:vAlign w:val="center"/>
          </w:tcPr>
          <w:p w14:paraId="32D5D98B" w14:textId="05ED564B" w:rsidR="0095577C" w:rsidRPr="008E578B" w:rsidRDefault="0095577C" w:rsidP="0095577C">
            <w:pPr>
              <w:spacing w:after="0" w:line="240" w:lineRule="auto"/>
              <w:rPr>
                <w:rFonts w:ascii="Aptos" w:eastAsia="Times New Roman" w:hAnsi="Aptos" w:cs="Calibri"/>
                <w:b/>
                <w:bCs/>
                <w:color w:val="000000"/>
                <w:sz w:val="20"/>
                <w:szCs w:val="20"/>
              </w:rPr>
            </w:pPr>
          </w:p>
        </w:tc>
        <w:tc>
          <w:tcPr>
            <w:tcW w:w="540" w:type="dxa"/>
            <w:tcBorders>
              <w:left w:val="nil"/>
              <w:bottom w:val="nil"/>
              <w:right w:val="single" w:sz="4" w:space="0" w:color="auto"/>
            </w:tcBorders>
            <w:noWrap/>
            <w:vAlign w:val="center"/>
          </w:tcPr>
          <w:p w14:paraId="51077446" w14:textId="6CE7712A" w:rsidR="0095577C" w:rsidRPr="001B504A" w:rsidRDefault="0095577C" w:rsidP="0095577C">
            <w:pPr>
              <w:spacing w:after="0" w:line="240" w:lineRule="auto"/>
              <w:jc w:val="center"/>
              <w:rPr>
                <w:rFonts w:ascii="Aptos" w:eastAsia="Times New Roman" w:hAnsi="Aptos" w:cs="Calibri"/>
                <w:color w:val="000000"/>
                <w:sz w:val="20"/>
                <w:szCs w:val="20"/>
              </w:rPr>
            </w:pPr>
          </w:p>
        </w:tc>
        <w:tc>
          <w:tcPr>
            <w:tcW w:w="1371" w:type="dxa"/>
            <w:gridSpan w:val="2"/>
            <w:vMerge/>
            <w:tcBorders>
              <w:left w:val="nil"/>
              <w:right w:val="single" w:sz="4" w:space="0" w:color="auto"/>
            </w:tcBorders>
            <w:noWrap/>
            <w:vAlign w:val="bottom"/>
          </w:tcPr>
          <w:p w14:paraId="260485E9" w14:textId="77777777" w:rsidR="0095577C" w:rsidRPr="001113F7" w:rsidRDefault="0095577C" w:rsidP="0095577C">
            <w:pPr>
              <w:spacing w:after="0" w:line="240" w:lineRule="auto"/>
              <w:jc w:val="center"/>
              <w:rPr>
                <w:rFonts w:ascii="Calibri" w:eastAsia="Times New Roman" w:hAnsi="Calibri" w:cs="Calibri"/>
                <w:b/>
                <w:bCs/>
                <w:color w:val="000000"/>
                <w:sz w:val="20"/>
                <w:szCs w:val="20"/>
              </w:rPr>
            </w:pPr>
          </w:p>
        </w:tc>
      </w:tr>
      <w:tr w:rsidR="0095577C" w:rsidRPr="001113F7" w14:paraId="73F6116A" w14:textId="77777777" w:rsidTr="0095577C">
        <w:trPr>
          <w:trHeight w:val="20"/>
        </w:trPr>
        <w:tc>
          <w:tcPr>
            <w:tcW w:w="4140" w:type="dxa"/>
            <w:gridSpan w:val="2"/>
            <w:tcBorders>
              <w:top w:val="nil"/>
              <w:left w:val="single" w:sz="4" w:space="0" w:color="auto"/>
              <w:bottom w:val="single" w:sz="4" w:space="0" w:color="auto"/>
              <w:right w:val="nil"/>
            </w:tcBorders>
            <w:noWrap/>
            <w:vAlign w:val="bottom"/>
            <w:hideMark/>
          </w:tcPr>
          <w:p w14:paraId="3D901D6E" w14:textId="77777777" w:rsidR="0095577C" w:rsidRPr="00D52DEA" w:rsidRDefault="0095577C" w:rsidP="0095577C">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 xml:space="preserve">Total </w:t>
            </w:r>
          </w:p>
        </w:tc>
        <w:tc>
          <w:tcPr>
            <w:tcW w:w="720" w:type="dxa"/>
            <w:tcBorders>
              <w:top w:val="nil"/>
              <w:left w:val="nil"/>
              <w:bottom w:val="single" w:sz="4" w:space="0" w:color="auto"/>
              <w:right w:val="single" w:sz="4" w:space="0" w:color="auto"/>
            </w:tcBorders>
            <w:noWrap/>
            <w:vAlign w:val="center"/>
            <w:hideMark/>
          </w:tcPr>
          <w:p w14:paraId="5CC5EBD6" w14:textId="4F8EFF6F" w:rsidR="0095577C" w:rsidRPr="008E578B" w:rsidRDefault="0095577C" w:rsidP="0095577C">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r>
              <w:rPr>
                <w:rFonts w:ascii="Aptos" w:eastAsia="Times New Roman" w:hAnsi="Aptos" w:cs="Calibri"/>
                <w:color w:val="000000"/>
                <w:sz w:val="20"/>
                <w:szCs w:val="20"/>
              </w:rPr>
              <w:t>4</w:t>
            </w:r>
          </w:p>
        </w:tc>
        <w:tc>
          <w:tcPr>
            <w:tcW w:w="4140" w:type="dxa"/>
            <w:tcBorders>
              <w:top w:val="nil"/>
              <w:left w:val="nil"/>
              <w:bottom w:val="single" w:sz="4" w:space="0" w:color="auto"/>
              <w:right w:val="nil"/>
            </w:tcBorders>
            <w:noWrap/>
            <w:vAlign w:val="bottom"/>
          </w:tcPr>
          <w:p w14:paraId="2FF559A5" w14:textId="0793E070" w:rsidR="0095577C" w:rsidRPr="00D52DEA" w:rsidRDefault="0095577C" w:rsidP="0095577C">
            <w:pPr>
              <w:spacing w:after="0" w:line="240" w:lineRule="auto"/>
              <w:jc w:val="right"/>
              <w:rPr>
                <w:rFonts w:ascii="Aptos" w:eastAsia="Times New Roman" w:hAnsi="Aptos" w:cs="Calibri"/>
                <w:i/>
                <w:iCs/>
                <w:color w:val="000000"/>
                <w:sz w:val="20"/>
                <w:szCs w:val="20"/>
              </w:rPr>
            </w:pPr>
          </w:p>
        </w:tc>
        <w:tc>
          <w:tcPr>
            <w:tcW w:w="540" w:type="dxa"/>
            <w:tcBorders>
              <w:top w:val="nil"/>
              <w:left w:val="nil"/>
              <w:bottom w:val="single" w:sz="4" w:space="0" w:color="auto"/>
              <w:right w:val="single" w:sz="4" w:space="0" w:color="auto"/>
            </w:tcBorders>
            <w:noWrap/>
            <w:vAlign w:val="center"/>
          </w:tcPr>
          <w:p w14:paraId="727CCDCE" w14:textId="7D141C70" w:rsidR="0095577C" w:rsidRPr="008E578B" w:rsidRDefault="0095577C" w:rsidP="0095577C">
            <w:pPr>
              <w:spacing w:after="0" w:line="240" w:lineRule="auto"/>
              <w:jc w:val="center"/>
              <w:rPr>
                <w:rFonts w:ascii="Aptos" w:eastAsia="Times New Roman" w:hAnsi="Aptos" w:cs="Calibri"/>
                <w:color w:val="000000"/>
                <w:sz w:val="20"/>
                <w:szCs w:val="20"/>
              </w:rPr>
            </w:pPr>
          </w:p>
        </w:tc>
        <w:tc>
          <w:tcPr>
            <w:tcW w:w="1371" w:type="dxa"/>
            <w:gridSpan w:val="2"/>
            <w:vMerge/>
            <w:tcBorders>
              <w:left w:val="nil"/>
              <w:bottom w:val="single" w:sz="4" w:space="0" w:color="auto"/>
              <w:right w:val="single" w:sz="4" w:space="0" w:color="auto"/>
            </w:tcBorders>
            <w:noWrap/>
            <w:vAlign w:val="bottom"/>
          </w:tcPr>
          <w:p w14:paraId="38F040E3" w14:textId="77777777" w:rsidR="0095577C" w:rsidRPr="001113F7" w:rsidRDefault="0095577C" w:rsidP="0095577C">
            <w:pPr>
              <w:spacing w:after="0" w:line="240" w:lineRule="auto"/>
              <w:jc w:val="center"/>
              <w:rPr>
                <w:rFonts w:ascii="Calibri" w:eastAsia="Times New Roman" w:hAnsi="Calibri" w:cs="Calibri"/>
                <w:color w:val="000000"/>
                <w:sz w:val="20"/>
                <w:szCs w:val="20"/>
              </w:rPr>
            </w:pPr>
          </w:p>
        </w:tc>
      </w:tr>
    </w:tbl>
    <w:p w14:paraId="22E348F5" w14:textId="77777777" w:rsidR="0054454B" w:rsidRPr="00843570" w:rsidRDefault="0054454B" w:rsidP="0054454B">
      <w:pPr>
        <w:spacing w:after="0" w:line="240" w:lineRule="auto"/>
        <w:rPr>
          <w:b/>
          <w:bCs/>
        </w:rPr>
      </w:pPr>
    </w:p>
    <w:sectPr w:rsidR="0054454B" w:rsidRPr="00843570" w:rsidSect="00DC759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71D8" w14:textId="77777777" w:rsidR="00E52B49" w:rsidRDefault="00E52B49" w:rsidP="00154401">
      <w:pPr>
        <w:spacing w:after="0" w:line="240" w:lineRule="auto"/>
      </w:pPr>
      <w:r>
        <w:separator/>
      </w:r>
    </w:p>
  </w:endnote>
  <w:endnote w:type="continuationSeparator" w:id="0">
    <w:p w14:paraId="3DCC8155" w14:textId="77777777" w:rsidR="00E52B49" w:rsidRDefault="00E52B49" w:rsidP="0015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5FA6" w14:textId="77777777" w:rsidR="00E52B49" w:rsidRDefault="00E52B49" w:rsidP="00154401">
      <w:pPr>
        <w:spacing w:after="0" w:line="240" w:lineRule="auto"/>
      </w:pPr>
      <w:r>
        <w:separator/>
      </w:r>
    </w:p>
  </w:footnote>
  <w:footnote w:type="continuationSeparator" w:id="0">
    <w:p w14:paraId="7325DE39" w14:textId="77777777" w:rsidR="00E52B49" w:rsidRDefault="00E52B49" w:rsidP="00154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5CC"/>
    <w:multiLevelType w:val="hybridMultilevel"/>
    <w:tmpl w:val="11C6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25B1"/>
    <w:multiLevelType w:val="hybridMultilevel"/>
    <w:tmpl w:val="830CEA4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35AA67D5"/>
    <w:multiLevelType w:val="multilevel"/>
    <w:tmpl w:val="2ABCB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4B7C52"/>
    <w:multiLevelType w:val="hybridMultilevel"/>
    <w:tmpl w:val="3528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30F11"/>
    <w:multiLevelType w:val="hybridMultilevel"/>
    <w:tmpl w:val="8254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29512">
    <w:abstractNumId w:val="0"/>
  </w:num>
  <w:num w:numId="2" w16cid:durableId="2068339470">
    <w:abstractNumId w:val="4"/>
  </w:num>
  <w:num w:numId="3" w16cid:durableId="809520578">
    <w:abstractNumId w:val="3"/>
  </w:num>
  <w:num w:numId="4" w16cid:durableId="2000304184">
    <w:abstractNumId w:val="1"/>
  </w:num>
  <w:num w:numId="5" w16cid:durableId="790442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77B55"/>
    <w:rsid w:val="000A51CE"/>
    <w:rsid w:val="000F70A2"/>
    <w:rsid w:val="00154401"/>
    <w:rsid w:val="001D4730"/>
    <w:rsid w:val="00332BBE"/>
    <w:rsid w:val="003F581E"/>
    <w:rsid w:val="0054454B"/>
    <w:rsid w:val="006A2A4A"/>
    <w:rsid w:val="006C43E4"/>
    <w:rsid w:val="006E62FB"/>
    <w:rsid w:val="00843570"/>
    <w:rsid w:val="00935800"/>
    <w:rsid w:val="0095577C"/>
    <w:rsid w:val="00A2188A"/>
    <w:rsid w:val="00BA25AE"/>
    <w:rsid w:val="00C907C0"/>
    <w:rsid w:val="00CC5FF4"/>
    <w:rsid w:val="00DC7591"/>
    <w:rsid w:val="00E5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BAB7DC"/>
  <w15:chartTrackingRefBased/>
  <w15:docId w15:val="{4143E8CE-9C5A-4A54-8F3A-2DA2DE4A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401"/>
    <w:rPr>
      <w:rFonts w:eastAsiaTheme="majorEastAsia" w:cstheme="majorBidi"/>
      <w:color w:val="272727" w:themeColor="text1" w:themeTint="D8"/>
    </w:rPr>
  </w:style>
  <w:style w:type="paragraph" w:styleId="Title">
    <w:name w:val="Title"/>
    <w:basedOn w:val="Normal"/>
    <w:next w:val="Normal"/>
    <w:link w:val="TitleChar"/>
    <w:uiPriority w:val="10"/>
    <w:qFormat/>
    <w:rsid w:val="00154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401"/>
    <w:pPr>
      <w:spacing w:before="160"/>
      <w:jc w:val="center"/>
    </w:pPr>
    <w:rPr>
      <w:i/>
      <w:iCs/>
      <w:color w:val="404040" w:themeColor="text1" w:themeTint="BF"/>
    </w:rPr>
  </w:style>
  <w:style w:type="character" w:customStyle="1" w:styleId="QuoteChar">
    <w:name w:val="Quote Char"/>
    <w:basedOn w:val="DefaultParagraphFont"/>
    <w:link w:val="Quote"/>
    <w:uiPriority w:val="29"/>
    <w:rsid w:val="00154401"/>
    <w:rPr>
      <w:i/>
      <w:iCs/>
      <w:color w:val="404040" w:themeColor="text1" w:themeTint="BF"/>
    </w:rPr>
  </w:style>
  <w:style w:type="paragraph" w:styleId="ListParagraph">
    <w:name w:val="List Paragraph"/>
    <w:basedOn w:val="Normal"/>
    <w:uiPriority w:val="34"/>
    <w:qFormat/>
    <w:rsid w:val="00154401"/>
    <w:pPr>
      <w:ind w:left="720"/>
      <w:contextualSpacing/>
    </w:pPr>
  </w:style>
  <w:style w:type="character" w:styleId="IntenseEmphasis">
    <w:name w:val="Intense Emphasis"/>
    <w:basedOn w:val="DefaultParagraphFont"/>
    <w:uiPriority w:val="21"/>
    <w:qFormat/>
    <w:rsid w:val="00154401"/>
    <w:rPr>
      <w:i/>
      <w:iCs/>
      <w:color w:val="0F4761" w:themeColor="accent1" w:themeShade="BF"/>
    </w:rPr>
  </w:style>
  <w:style w:type="paragraph" w:styleId="IntenseQuote">
    <w:name w:val="Intense Quote"/>
    <w:basedOn w:val="Normal"/>
    <w:next w:val="Normal"/>
    <w:link w:val="IntenseQuoteChar"/>
    <w:uiPriority w:val="30"/>
    <w:qFormat/>
    <w:rsid w:val="00154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401"/>
    <w:rPr>
      <w:i/>
      <w:iCs/>
      <w:color w:val="0F4761" w:themeColor="accent1" w:themeShade="BF"/>
    </w:rPr>
  </w:style>
  <w:style w:type="character" w:styleId="IntenseReference">
    <w:name w:val="Intense Reference"/>
    <w:basedOn w:val="DefaultParagraphFont"/>
    <w:uiPriority w:val="32"/>
    <w:qFormat/>
    <w:rsid w:val="00154401"/>
    <w:rPr>
      <w:b/>
      <w:bCs/>
      <w:smallCaps/>
      <w:color w:val="0F4761" w:themeColor="accent1" w:themeShade="BF"/>
      <w:spacing w:val="5"/>
    </w:rPr>
  </w:style>
  <w:style w:type="paragraph" w:styleId="Header">
    <w:name w:val="header"/>
    <w:basedOn w:val="Normal"/>
    <w:link w:val="HeaderChar"/>
    <w:uiPriority w:val="99"/>
    <w:unhideWhenUsed/>
    <w:rsid w:val="00154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401"/>
  </w:style>
  <w:style w:type="paragraph" w:styleId="Footer">
    <w:name w:val="footer"/>
    <w:basedOn w:val="Normal"/>
    <w:link w:val="FooterChar"/>
    <w:uiPriority w:val="99"/>
    <w:unhideWhenUsed/>
    <w:rsid w:val="0015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401"/>
  </w:style>
  <w:style w:type="character" w:styleId="Hyperlink">
    <w:name w:val="Hyperlink"/>
    <w:basedOn w:val="DefaultParagraphFont"/>
    <w:uiPriority w:val="99"/>
    <w:unhideWhenUsed/>
    <w:rsid w:val="00154401"/>
    <w:rPr>
      <w:color w:val="467886" w:themeColor="hyperlink"/>
      <w:u w:val="single"/>
    </w:rPr>
  </w:style>
  <w:style w:type="character" w:styleId="UnresolvedMention">
    <w:name w:val="Unresolved Mention"/>
    <w:basedOn w:val="DefaultParagraphFont"/>
    <w:uiPriority w:val="99"/>
    <w:semiHidden/>
    <w:unhideWhenUsed/>
    <w:rsid w:val="00154401"/>
    <w:rPr>
      <w:color w:val="605E5C"/>
      <w:shd w:val="clear" w:color="auto" w:fill="E1DFDD"/>
    </w:rPr>
  </w:style>
  <w:style w:type="table" w:styleId="TableGrid">
    <w:name w:val="Table Grid"/>
    <w:basedOn w:val="TableNormal"/>
    <w:uiPriority w:val="39"/>
    <w:rsid w:val="00154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3570"/>
    <w:pPr>
      <w:spacing w:line="278"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1456">
      <w:bodyDiv w:val="1"/>
      <w:marLeft w:val="0"/>
      <w:marRight w:val="0"/>
      <w:marTop w:val="0"/>
      <w:marBottom w:val="0"/>
      <w:divBdr>
        <w:top w:val="none" w:sz="0" w:space="0" w:color="auto"/>
        <w:left w:val="none" w:sz="0" w:space="0" w:color="auto"/>
        <w:bottom w:val="none" w:sz="0" w:space="0" w:color="auto"/>
        <w:right w:val="none" w:sz="0" w:space="0" w:color="auto"/>
      </w:divBdr>
    </w:div>
    <w:div w:id="18699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Ware</dc:creator>
  <cp:keywords/>
  <dc:description/>
  <cp:lastModifiedBy>Mackenzie Ware</cp:lastModifiedBy>
  <cp:revision>2</cp:revision>
  <dcterms:created xsi:type="dcterms:W3CDTF">2026-02-25T20:18:00Z</dcterms:created>
  <dcterms:modified xsi:type="dcterms:W3CDTF">2026-02-25T20:18:00Z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985c2ab0-fcf3-4f61-8059-421e24859ef9</vt:lpwstr>
  </property>
</Properties>
</file>