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6E9F4" w14:textId="288BE0D2" w:rsidR="00CC5FF4" w:rsidRDefault="00CC5FF4" w:rsidP="00154401">
      <w:pPr>
        <w:spacing w:after="0"/>
        <w:jc w:val="center"/>
      </w:pPr>
    </w:p>
    <w:p w14:paraId="2F54322C" w14:textId="07608F79" w:rsidR="00843570" w:rsidRDefault="00843570" w:rsidP="00843570">
      <w:pPr>
        <w:spacing w:after="0" w:line="240" w:lineRule="auto"/>
      </w:pPr>
      <w:r w:rsidRPr="00843570">
        <w:rPr>
          <w:rFonts w:ascii="Aptos SemiBold" w:hAnsi="Aptos SemiBold"/>
          <w:noProof/>
          <w:color w:val="0070C0"/>
          <w:sz w:val="32"/>
          <w:szCs w:val="32"/>
        </w:rPr>
        <mc:AlternateContent>
          <mc:Choice Requires="wps">
            <w:drawing>
              <wp:anchor distT="0" distB="0" distL="114300" distR="114300" simplePos="0" relativeHeight="251659264" behindDoc="0" locked="0" layoutInCell="1" allowOverlap="1" wp14:anchorId="030112E1" wp14:editId="5B3DF583">
                <wp:simplePos x="0" y="0"/>
                <wp:positionH relativeFrom="column">
                  <wp:posOffset>-35719</wp:posOffset>
                </wp:positionH>
                <wp:positionV relativeFrom="paragraph">
                  <wp:posOffset>292734</wp:posOffset>
                </wp:positionV>
                <wp:extent cx="5950744" cy="0"/>
                <wp:effectExtent l="0" t="0" r="0" b="0"/>
                <wp:wrapNone/>
                <wp:docPr id="1175125240" name="Straight Connector 1"/>
                <wp:cNvGraphicFramePr/>
                <a:graphic xmlns:a="http://schemas.openxmlformats.org/drawingml/2006/main">
                  <a:graphicData uri="http://schemas.microsoft.com/office/word/2010/wordprocessingShape">
                    <wps:wsp>
                      <wps:cNvCnPr/>
                      <wps:spPr>
                        <a:xfrm flipV="1">
                          <a:off x="0" y="0"/>
                          <a:ext cx="5950744" cy="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F4B4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pt,23.05pt" to="465.7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" strokecolor="#0070c0" strokeweight="1pt">
                <v:stroke joinstyle="miter"/>
              </v:line>
            </w:pict>
          </mc:Fallback>
        </mc:AlternateContent>
      </w:r>
      <w:r w:rsidRPr="00843570">
        <w:rPr>
          <w:rFonts w:ascii="Aptos SemiBold" w:hAnsi="Aptos SemiBold"/>
          <w:color w:val="0070C0"/>
          <w:sz w:val="32"/>
          <w:szCs w:val="32"/>
        </w:rPr>
        <w:t>Nursing Program Health Compliance – Getting Started!</w:t>
      </w:r>
      <w:r>
        <w:rPr>
          <w:rFonts w:ascii="Aptos SemiBold" w:hAnsi="Aptos SemiBold"/>
        </w:rPr>
        <w:br/>
      </w:r>
      <w:r>
        <w:br/>
      </w:r>
      <w:r w:rsidRPr="00FC3DF6">
        <w:rPr>
          <w:b/>
          <w:bCs/>
        </w:rPr>
        <w:t>Why This Matters</w:t>
      </w:r>
      <w:r>
        <w:rPr>
          <w:b/>
          <w:bCs/>
        </w:rPr>
        <w:br/>
      </w:r>
      <w:r w:rsidRPr="001D4730">
        <w:rPr>
          <w:i/>
          <w:iCs/>
        </w:rPr>
        <w:t>Successful completion of all health compliance requirements is mandatory for participation in courses and clinical experiences. Students who do not complete compliance by the deadline will forfeit their seat and must reapply for future admission.</w:t>
      </w:r>
    </w:p>
    <w:p w14:paraId="4C158379" w14:textId="77777777" w:rsidR="00843570" w:rsidRPr="00FC3DF6" w:rsidRDefault="00843570" w:rsidP="00843570">
      <w:pPr>
        <w:spacing w:after="0" w:line="240" w:lineRule="auto"/>
      </w:pPr>
    </w:p>
    <w:p w14:paraId="79494765" w14:textId="77777777" w:rsidR="00843570" w:rsidRDefault="00843570" w:rsidP="00843570">
      <w:pPr>
        <w:spacing w:after="0" w:line="240" w:lineRule="auto"/>
        <w:rPr>
          <w:b/>
          <w:bCs/>
        </w:rPr>
      </w:pPr>
      <w:r>
        <w:rPr>
          <w:b/>
          <w:bCs/>
        </w:rPr>
        <w:t>Getting Started</w:t>
      </w:r>
    </w:p>
    <w:p w14:paraId="1183A63A" w14:textId="40A1422E" w:rsidR="00843570" w:rsidRDefault="00843570" w:rsidP="00843570">
      <w:pPr>
        <w:spacing w:after="0" w:line="240" w:lineRule="auto"/>
      </w:pPr>
      <w:r w:rsidRPr="00843570">
        <w:t>You will receive a Welcome Letter from Health Compliance in your GVSU email account. Begin working on the requirements as soon as possible. We recommend printing the Welcome Letter and using it as a checklist and reference guide while completing your tasks in the Viewpoint Health Portal.</w:t>
      </w:r>
    </w:p>
    <w:p w14:paraId="0EB972DB" w14:textId="77777777" w:rsidR="001D4730" w:rsidRDefault="001D4730" w:rsidP="00843570">
      <w:pPr>
        <w:spacing w:after="0" w:line="240" w:lineRule="auto"/>
      </w:pPr>
    </w:p>
    <w:p w14:paraId="69E16A7D" w14:textId="14F499AF" w:rsidR="001D4730" w:rsidRPr="001D4730" w:rsidRDefault="001D4730" w:rsidP="00843570">
      <w:pPr>
        <w:spacing w:after="0" w:line="240" w:lineRule="auto"/>
        <w:rPr>
          <w:i/>
          <w:iCs/>
        </w:rPr>
      </w:pPr>
      <w:r>
        <w:rPr>
          <w:i/>
          <w:iCs/>
        </w:rPr>
        <w:t>Important Deadlines:</w:t>
      </w:r>
      <w:r>
        <w:rPr>
          <w:i/>
          <w:iCs/>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D4730" w14:paraId="4450B186" w14:textId="77777777" w:rsidTr="001D4730">
        <w:tc>
          <w:tcPr>
            <w:tcW w:w="4675" w:type="dxa"/>
            <w:tcBorders>
              <w:bottom w:val="single" w:sz="4" w:space="0" w:color="auto"/>
            </w:tcBorders>
            <w:shd w:val="clear" w:color="auto" w:fill="DAE9F7" w:themeFill="text2" w:themeFillTint="1A"/>
          </w:tcPr>
          <w:p w14:paraId="620AE693" w14:textId="1A649AF4" w:rsidR="001D4730" w:rsidRDefault="001D4730" w:rsidP="00843570">
            <w:r>
              <w:t>Date</w:t>
            </w:r>
          </w:p>
        </w:tc>
        <w:tc>
          <w:tcPr>
            <w:tcW w:w="4675" w:type="dxa"/>
            <w:tcBorders>
              <w:bottom w:val="single" w:sz="4" w:space="0" w:color="auto"/>
            </w:tcBorders>
            <w:shd w:val="clear" w:color="auto" w:fill="DAE9F7" w:themeFill="text2" w:themeFillTint="1A"/>
          </w:tcPr>
          <w:p w14:paraId="573C6DE4" w14:textId="20A5080D" w:rsidR="001D4730" w:rsidRDefault="001D4730" w:rsidP="00843570">
            <w:r>
              <w:t>Item</w:t>
            </w:r>
          </w:p>
        </w:tc>
      </w:tr>
      <w:tr w:rsidR="001D4730" w14:paraId="08DDEDAD" w14:textId="77777777" w:rsidTr="001D4730">
        <w:tc>
          <w:tcPr>
            <w:tcW w:w="4675" w:type="dxa"/>
            <w:tcBorders>
              <w:top w:val="single" w:sz="4" w:space="0" w:color="auto"/>
              <w:bottom w:val="single" w:sz="4" w:space="0" w:color="auto"/>
            </w:tcBorders>
          </w:tcPr>
          <w:p w14:paraId="66B73885" w14:textId="12ED4A29" w:rsidR="001D4730" w:rsidRDefault="00DB6B5B" w:rsidP="00843570">
            <w:r>
              <w:t>Friday, October 10, 2025</w:t>
            </w:r>
          </w:p>
        </w:tc>
        <w:tc>
          <w:tcPr>
            <w:tcW w:w="4675" w:type="dxa"/>
            <w:tcBorders>
              <w:top w:val="single" w:sz="4" w:space="0" w:color="auto"/>
              <w:bottom w:val="single" w:sz="4" w:space="0" w:color="auto"/>
            </w:tcBorders>
          </w:tcPr>
          <w:p w14:paraId="1E00342A" w14:textId="5949DFDB" w:rsidR="001D4730" w:rsidRDefault="00F63163" w:rsidP="00843570">
            <w:r>
              <w:t xml:space="preserve">Deadline to Open </w:t>
            </w:r>
            <w:r w:rsidR="00DB6B5B">
              <w:t xml:space="preserve">Viewpoint </w:t>
            </w:r>
            <w:r>
              <w:t>A</w:t>
            </w:r>
            <w:r w:rsidR="00DB6B5B">
              <w:t>ccount</w:t>
            </w:r>
          </w:p>
        </w:tc>
      </w:tr>
      <w:tr w:rsidR="001D4730" w14:paraId="6E1F46E0" w14:textId="77777777" w:rsidTr="001D4730">
        <w:tc>
          <w:tcPr>
            <w:tcW w:w="4675" w:type="dxa"/>
            <w:tcBorders>
              <w:top w:val="single" w:sz="4" w:space="0" w:color="auto"/>
              <w:bottom w:val="single" w:sz="4" w:space="0" w:color="auto"/>
            </w:tcBorders>
          </w:tcPr>
          <w:p w14:paraId="44F3C516" w14:textId="17FD0CDB" w:rsidR="001D4730" w:rsidRDefault="001D4730" w:rsidP="00843570">
            <w:r>
              <w:t xml:space="preserve">Friday, November </w:t>
            </w:r>
            <w:r w:rsidR="00DB6B5B">
              <w:t>21</w:t>
            </w:r>
            <w:r>
              <w:t>, 2025</w:t>
            </w:r>
          </w:p>
        </w:tc>
        <w:tc>
          <w:tcPr>
            <w:tcW w:w="4675" w:type="dxa"/>
            <w:tcBorders>
              <w:top w:val="single" w:sz="4" w:space="0" w:color="auto"/>
              <w:bottom w:val="single" w:sz="4" w:space="0" w:color="auto"/>
            </w:tcBorders>
          </w:tcPr>
          <w:p w14:paraId="56DCC285" w14:textId="19DED9E2" w:rsidR="001D4730" w:rsidRDefault="001D4730" w:rsidP="00843570">
            <w:r>
              <w:t>Viewpoint Health Compliance Deadline</w:t>
            </w:r>
          </w:p>
        </w:tc>
      </w:tr>
      <w:tr w:rsidR="001D4730" w14:paraId="1F3B6307" w14:textId="77777777" w:rsidTr="001D4730">
        <w:tc>
          <w:tcPr>
            <w:tcW w:w="4675" w:type="dxa"/>
            <w:tcBorders>
              <w:top w:val="single" w:sz="4" w:space="0" w:color="auto"/>
              <w:bottom w:val="single" w:sz="4" w:space="0" w:color="auto"/>
            </w:tcBorders>
          </w:tcPr>
          <w:p w14:paraId="40EEE20E" w14:textId="4971C5EC" w:rsidR="001D4730" w:rsidRDefault="001D4730" w:rsidP="00843570">
            <w:r>
              <w:t>Friday, December 5, 2025</w:t>
            </w:r>
          </w:p>
        </w:tc>
        <w:tc>
          <w:tcPr>
            <w:tcW w:w="4675" w:type="dxa"/>
            <w:tcBorders>
              <w:top w:val="single" w:sz="4" w:space="0" w:color="auto"/>
              <w:bottom w:val="single" w:sz="4" w:space="0" w:color="auto"/>
            </w:tcBorders>
          </w:tcPr>
          <w:p w14:paraId="27631578" w14:textId="44EA4790" w:rsidR="001D4730" w:rsidRDefault="001D4730" w:rsidP="00843570">
            <w:r>
              <w:t>Clinical Site Health Compliance Deadline</w:t>
            </w:r>
          </w:p>
        </w:tc>
      </w:tr>
    </w:tbl>
    <w:p w14:paraId="4DB44CD4" w14:textId="77777777" w:rsidR="001D4730" w:rsidRDefault="001D4730" w:rsidP="00843570">
      <w:pPr>
        <w:spacing w:after="0" w:line="240" w:lineRule="auto"/>
      </w:pPr>
    </w:p>
    <w:p w14:paraId="32FAD05F" w14:textId="77777777" w:rsidR="00843570" w:rsidRPr="00843570" w:rsidRDefault="00843570" w:rsidP="00843570">
      <w:pPr>
        <w:spacing w:after="0" w:line="240" w:lineRule="auto"/>
      </w:pPr>
    </w:p>
    <w:p w14:paraId="79FCB69E" w14:textId="102ABFCB" w:rsidR="00843570" w:rsidRDefault="00843570" w:rsidP="00843570">
      <w:pPr>
        <w:spacing w:after="0" w:line="240" w:lineRule="auto"/>
        <w:rPr>
          <w:b/>
          <w:bCs/>
        </w:rPr>
      </w:pPr>
      <w:r>
        <w:rPr>
          <w:b/>
          <w:bCs/>
        </w:rPr>
        <w:t>Compliance</w:t>
      </w:r>
    </w:p>
    <w:p w14:paraId="216B3C33" w14:textId="614F8ED9" w:rsidR="00843570" w:rsidRDefault="00843570" w:rsidP="00843570">
      <w:pPr>
        <w:spacing w:after="0" w:line="240" w:lineRule="auto"/>
      </w:pPr>
      <w:r w:rsidRPr="00843570">
        <w:t xml:space="preserve">You must remain compliant in two separate places </w:t>
      </w:r>
      <w:r>
        <w:t>each semester</w:t>
      </w:r>
      <w:r w:rsidRPr="00843570">
        <w:t xml:space="preserve">. First, you’ll complete all required steps in the </w:t>
      </w:r>
      <w:r w:rsidR="001D4730">
        <w:t xml:space="preserve">GVSU </w:t>
      </w:r>
      <w:r w:rsidRPr="00843570">
        <w:t>Viewpoint Health Portal. Then, once you receive your clinical site placement, you’ll begin the onboarding process specific to that organization</w:t>
      </w:r>
      <w:r>
        <w:t xml:space="preserve"> each semester.</w:t>
      </w:r>
    </w:p>
    <w:p w14:paraId="50B6EB27" w14:textId="77777777" w:rsidR="00843570" w:rsidRDefault="00843570" w:rsidP="00843570">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270"/>
        <w:gridCol w:w="4490"/>
      </w:tblGrid>
      <w:tr w:rsidR="00843570" w14:paraId="7B664663" w14:textId="77777777" w:rsidTr="001D4730">
        <w:tc>
          <w:tcPr>
            <w:tcW w:w="4590" w:type="dxa"/>
            <w:shd w:val="clear" w:color="auto" w:fill="E8E8E8" w:themeFill="background2"/>
            <w:vAlign w:val="center"/>
          </w:tcPr>
          <w:p w14:paraId="6CD0FE6D" w14:textId="075DB647" w:rsidR="00843570" w:rsidRDefault="00843570" w:rsidP="00843570">
            <w:pPr>
              <w:jc w:val="center"/>
              <w:rPr>
                <w:b/>
                <w:bCs/>
              </w:rPr>
            </w:pPr>
            <w:r w:rsidRPr="00843570">
              <w:rPr>
                <w:b/>
                <w:bCs/>
              </w:rPr>
              <w:t>Viewpoint Health Portal</w:t>
            </w:r>
          </w:p>
          <w:p w14:paraId="18ABCCCE" w14:textId="15BF0B40" w:rsidR="00843570" w:rsidRDefault="00843570" w:rsidP="00843570">
            <w:pPr>
              <w:jc w:val="center"/>
            </w:pPr>
            <w:r w:rsidRPr="00843570">
              <w:br/>
              <w:t>This is where you complete and track all your initial GVSU requirements. It’s essential to keep your Viewpoint account updated</w:t>
            </w:r>
            <w:r>
              <w:t xml:space="preserve">, </w:t>
            </w:r>
            <w:r w:rsidRPr="00843570">
              <w:t>even after your first semester.</w:t>
            </w:r>
          </w:p>
        </w:tc>
        <w:tc>
          <w:tcPr>
            <w:tcW w:w="270" w:type="dxa"/>
            <w:vAlign w:val="center"/>
          </w:tcPr>
          <w:p w14:paraId="11DCCBFD" w14:textId="77777777" w:rsidR="00843570" w:rsidRDefault="00843570" w:rsidP="00843570">
            <w:pPr>
              <w:jc w:val="center"/>
            </w:pPr>
          </w:p>
        </w:tc>
        <w:tc>
          <w:tcPr>
            <w:tcW w:w="4490" w:type="dxa"/>
            <w:shd w:val="clear" w:color="auto" w:fill="E8E8E8" w:themeFill="background2"/>
            <w:vAlign w:val="center"/>
          </w:tcPr>
          <w:p w14:paraId="1183C65E" w14:textId="77777777" w:rsidR="00843570" w:rsidRDefault="00843570" w:rsidP="00843570">
            <w:pPr>
              <w:jc w:val="center"/>
              <w:rPr>
                <w:b/>
                <w:bCs/>
              </w:rPr>
            </w:pPr>
          </w:p>
          <w:p w14:paraId="4DCA1C5B" w14:textId="5DAEAF31" w:rsidR="00843570" w:rsidRDefault="00843570" w:rsidP="00843570">
            <w:pPr>
              <w:jc w:val="center"/>
              <w:rPr>
                <w:b/>
                <w:bCs/>
              </w:rPr>
            </w:pPr>
            <w:r w:rsidRPr="00843570">
              <w:rPr>
                <w:b/>
                <w:bCs/>
              </w:rPr>
              <w:t>Clinical Site Onboarding</w:t>
            </w:r>
          </w:p>
          <w:p w14:paraId="4FF92E13" w14:textId="4B4C359D" w:rsidR="00843570" w:rsidRDefault="00843570" w:rsidP="00843570">
            <w:pPr>
              <w:jc w:val="center"/>
            </w:pPr>
            <w:r w:rsidRPr="00843570">
              <w:br/>
              <w:t>After receiving your clinical site assignment, you must complete that organization’s onboarding requirements (e</w:t>
            </w:r>
            <w:r>
              <w:t>x</w:t>
            </w:r>
            <w:r w:rsidR="001D4730">
              <w:t>:</w:t>
            </w:r>
            <w:r w:rsidRPr="00843570">
              <w:t xml:space="preserve"> ACEMAPP).</w:t>
            </w:r>
          </w:p>
          <w:p w14:paraId="5E8A5185" w14:textId="6FDB5EA0" w:rsidR="00843570" w:rsidRDefault="00843570" w:rsidP="00843570">
            <w:pPr>
              <w:jc w:val="center"/>
            </w:pPr>
          </w:p>
        </w:tc>
      </w:tr>
      <w:tr w:rsidR="001D4730" w14:paraId="30903ECA" w14:textId="77777777" w:rsidTr="001D4730">
        <w:tc>
          <w:tcPr>
            <w:tcW w:w="4590" w:type="dxa"/>
            <w:vAlign w:val="center"/>
          </w:tcPr>
          <w:p w14:paraId="6B831E89" w14:textId="77777777" w:rsidR="001D4730" w:rsidRPr="00843570" w:rsidRDefault="001D4730" w:rsidP="00843570">
            <w:pPr>
              <w:jc w:val="center"/>
              <w:rPr>
                <w:b/>
                <w:bCs/>
              </w:rPr>
            </w:pPr>
          </w:p>
        </w:tc>
        <w:tc>
          <w:tcPr>
            <w:tcW w:w="270" w:type="dxa"/>
            <w:vAlign w:val="center"/>
          </w:tcPr>
          <w:p w14:paraId="20376967" w14:textId="77777777" w:rsidR="001D4730" w:rsidRDefault="001D4730" w:rsidP="00843570">
            <w:pPr>
              <w:jc w:val="center"/>
            </w:pPr>
          </w:p>
        </w:tc>
        <w:tc>
          <w:tcPr>
            <w:tcW w:w="4490" w:type="dxa"/>
            <w:vAlign w:val="center"/>
          </w:tcPr>
          <w:p w14:paraId="08D3632C" w14:textId="77777777" w:rsidR="001D4730" w:rsidRDefault="001D4730" w:rsidP="00843570">
            <w:pPr>
              <w:jc w:val="center"/>
              <w:rPr>
                <w:b/>
                <w:bCs/>
              </w:rPr>
            </w:pPr>
          </w:p>
        </w:tc>
      </w:tr>
      <w:tr w:rsidR="001D4730" w14:paraId="722AEE77" w14:textId="77777777" w:rsidTr="001D4730">
        <w:tc>
          <w:tcPr>
            <w:tcW w:w="4590" w:type="dxa"/>
            <w:shd w:val="clear" w:color="auto" w:fill="DAE9F7" w:themeFill="text2" w:themeFillTint="1A"/>
            <w:vAlign w:val="center"/>
          </w:tcPr>
          <w:p w14:paraId="1B21E8FD" w14:textId="77777777" w:rsidR="001D4730" w:rsidRDefault="001D4730" w:rsidP="00843570">
            <w:pPr>
              <w:jc w:val="center"/>
              <w:rPr>
                <w:b/>
                <w:bCs/>
              </w:rPr>
            </w:pPr>
          </w:p>
          <w:p w14:paraId="7F512D82" w14:textId="37FA5F2C" w:rsidR="001D4730" w:rsidRDefault="001D4730" w:rsidP="00843570">
            <w:pPr>
              <w:jc w:val="center"/>
              <w:rPr>
                <w:b/>
                <w:bCs/>
              </w:rPr>
            </w:pPr>
            <w:r w:rsidRPr="001D4730">
              <w:rPr>
                <w:b/>
                <w:bCs/>
              </w:rPr>
              <w:t>Viewpoint &amp; Compliance Questions</w:t>
            </w:r>
          </w:p>
          <w:p w14:paraId="3F18DD9B" w14:textId="77777777" w:rsidR="001D4730" w:rsidRDefault="001D4730" w:rsidP="00843570">
            <w:pPr>
              <w:jc w:val="center"/>
              <w:rPr>
                <w:b/>
                <w:bCs/>
              </w:rPr>
            </w:pPr>
          </w:p>
          <w:p w14:paraId="5AC3CE2C" w14:textId="77777777" w:rsidR="001D4730" w:rsidRDefault="001D4730" w:rsidP="00843570">
            <w:pPr>
              <w:jc w:val="center"/>
            </w:pPr>
            <w:r w:rsidRPr="001D4730">
              <w:t xml:space="preserve">Contact the Health Compliance Office </w:t>
            </w:r>
            <w:proofErr w:type="gramStart"/>
            <w:r w:rsidRPr="001D4730">
              <w:t>for</w:t>
            </w:r>
            <w:proofErr w:type="gramEnd"/>
            <w:r w:rsidRPr="001D4730">
              <w:t xml:space="preserve"> help with documentation, deadlines, or requirements.</w:t>
            </w:r>
          </w:p>
          <w:p w14:paraId="5BE5F804" w14:textId="77777777" w:rsidR="001D4730" w:rsidRDefault="001D4730" w:rsidP="00843570">
            <w:pPr>
              <w:jc w:val="center"/>
            </w:pPr>
          </w:p>
          <w:p w14:paraId="4B86C30C" w14:textId="77777777" w:rsidR="001D4730" w:rsidRDefault="001D4730" w:rsidP="00843570">
            <w:pPr>
              <w:jc w:val="center"/>
            </w:pPr>
            <w:hyperlink r:id="rId7" w:history="1">
              <w:r w:rsidRPr="00351E3E">
                <w:rPr>
                  <w:rStyle w:val="Hyperlink"/>
                </w:rPr>
                <w:t>healthcompliance@gvsu.edu</w:t>
              </w:r>
            </w:hyperlink>
            <w:r>
              <w:br/>
              <w:t>(616) 331-5812</w:t>
            </w:r>
          </w:p>
          <w:p w14:paraId="41B781FF" w14:textId="5E86FF7D" w:rsidR="001D4730" w:rsidRPr="001D4730" w:rsidRDefault="001D4730" w:rsidP="00843570">
            <w:pPr>
              <w:jc w:val="center"/>
            </w:pPr>
          </w:p>
        </w:tc>
        <w:tc>
          <w:tcPr>
            <w:tcW w:w="270" w:type="dxa"/>
            <w:vAlign w:val="center"/>
          </w:tcPr>
          <w:p w14:paraId="3802E097" w14:textId="77777777" w:rsidR="001D4730" w:rsidRDefault="001D4730" w:rsidP="00843570">
            <w:pPr>
              <w:jc w:val="center"/>
            </w:pPr>
          </w:p>
        </w:tc>
        <w:tc>
          <w:tcPr>
            <w:tcW w:w="4490" w:type="dxa"/>
            <w:shd w:val="clear" w:color="auto" w:fill="DAE9F7" w:themeFill="text2" w:themeFillTint="1A"/>
            <w:vAlign w:val="center"/>
          </w:tcPr>
          <w:p w14:paraId="18EDC781" w14:textId="08B270E5" w:rsidR="001D4730" w:rsidRDefault="001D4730" w:rsidP="00843570">
            <w:pPr>
              <w:jc w:val="center"/>
              <w:rPr>
                <w:b/>
                <w:bCs/>
              </w:rPr>
            </w:pPr>
            <w:r>
              <w:rPr>
                <w:b/>
                <w:bCs/>
              </w:rPr>
              <w:t xml:space="preserve">Clinical </w:t>
            </w:r>
            <w:r w:rsidR="00DB6B5B">
              <w:rPr>
                <w:b/>
                <w:bCs/>
              </w:rPr>
              <w:t>Onboarding</w:t>
            </w:r>
            <w:r>
              <w:rPr>
                <w:b/>
                <w:bCs/>
              </w:rPr>
              <w:t xml:space="preserve"> Questions</w:t>
            </w:r>
          </w:p>
          <w:p w14:paraId="4EE7DE02" w14:textId="77777777" w:rsidR="001D4730" w:rsidRDefault="001D4730" w:rsidP="00843570">
            <w:pPr>
              <w:jc w:val="center"/>
              <w:rPr>
                <w:b/>
                <w:bCs/>
              </w:rPr>
            </w:pPr>
          </w:p>
          <w:p w14:paraId="12F08980" w14:textId="25690DBE" w:rsidR="001D4730" w:rsidRDefault="001D4730" w:rsidP="00843570">
            <w:pPr>
              <w:jc w:val="center"/>
            </w:pPr>
            <w:r w:rsidRPr="001D4730">
              <w:t>Contact your Academic Community Liaison for help with IT access or clinical</w:t>
            </w:r>
            <w:r>
              <w:rPr>
                <w:b/>
                <w:bCs/>
              </w:rPr>
              <w:t xml:space="preserve"> </w:t>
            </w:r>
            <w:r w:rsidRPr="001D4730">
              <w:t>onboarding instructions</w:t>
            </w:r>
            <w:r>
              <w:t xml:space="preserve"> (ex: ACEMAPP)</w:t>
            </w:r>
            <w:r w:rsidRPr="001D4730">
              <w:t xml:space="preserve">. </w:t>
            </w:r>
          </w:p>
          <w:p w14:paraId="5F1EB49B" w14:textId="77777777" w:rsidR="001D4730" w:rsidRDefault="001D4730" w:rsidP="00843570">
            <w:pPr>
              <w:jc w:val="center"/>
            </w:pPr>
          </w:p>
          <w:p w14:paraId="616EC93C" w14:textId="723ED196" w:rsidR="001D4730" w:rsidRDefault="001D4730" w:rsidP="00843570">
            <w:pPr>
              <w:jc w:val="center"/>
              <w:rPr>
                <w:b/>
                <w:bCs/>
              </w:rPr>
            </w:pPr>
            <w:r>
              <w:t>Holly Cole</w:t>
            </w:r>
            <w:r>
              <w:br/>
            </w:r>
            <w:hyperlink r:id="rId8" w:history="1">
              <w:r w:rsidRPr="00351E3E">
                <w:rPr>
                  <w:rStyle w:val="Hyperlink"/>
                </w:rPr>
                <w:t>coleho@gvsu.edu</w:t>
              </w:r>
            </w:hyperlink>
            <w:r>
              <w:t xml:space="preserve"> </w:t>
            </w:r>
          </w:p>
        </w:tc>
      </w:tr>
    </w:tbl>
    <w:p w14:paraId="38B2FA8F" w14:textId="77777777" w:rsidR="00154401" w:rsidRDefault="00154401" w:rsidP="00843570">
      <w:pPr>
        <w:rPr>
          <w:b/>
          <w:bCs/>
        </w:rPr>
      </w:pPr>
    </w:p>
    <w:p w14:paraId="53AD2EA7" w14:textId="77777777" w:rsidR="00C572C8" w:rsidRDefault="00C572C8" w:rsidP="00C572C8">
      <w:pPr>
        <w:rPr>
          <w:b/>
          <w:bCs/>
        </w:rPr>
      </w:pPr>
    </w:p>
    <w:p w14:paraId="2201F7A0" w14:textId="40858B98" w:rsidR="00C572C8" w:rsidRPr="00C572C8" w:rsidRDefault="00C572C8" w:rsidP="00843570">
      <w:pPr>
        <w:rPr>
          <w:b/>
          <w:bCs/>
          <w:color w:val="FF0000"/>
        </w:rPr>
      </w:pPr>
      <w:r w:rsidRPr="00C572C8">
        <w:rPr>
          <w:b/>
          <w:bCs/>
        </w:rPr>
        <w:t>Upload the following in the Health Portal in View</w:t>
      </w:r>
      <w:r>
        <w:rPr>
          <w:b/>
          <w:bCs/>
        </w:rPr>
        <w:t>p</w:t>
      </w:r>
      <w:r w:rsidRPr="00C572C8">
        <w:rPr>
          <w:b/>
          <w:bCs/>
        </w:rPr>
        <w:t xml:space="preserve">oint </w:t>
      </w:r>
      <w:r>
        <w:rPr>
          <w:b/>
          <w:bCs/>
        </w:rPr>
        <w:t xml:space="preserve">before </w:t>
      </w:r>
      <w:r w:rsidRPr="00C572C8">
        <w:rPr>
          <w:b/>
          <w:bCs/>
          <w:color w:val="FF0000"/>
        </w:rPr>
        <w:t>Friday, November 21, 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8905"/>
      </w:tblGrid>
      <w:tr w:rsidR="00C572C8" w14:paraId="7850A59B" w14:textId="77777777" w:rsidTr="00C572C8">
        <w:trPr>
          <w:trHeight w:val="432"/>
        </w:trPr>
        <w:sdt>
          <w:sdtPr>
            <w:rPr>
              <w:b/>
              <w:bCs/>
            </w:rPr>
            <w:id w:val="346838167"/>
            <w14:checkbox>
              <w14:checked w14:val="0"/>
              <w14:checkedState w14:val="2612" w14:font="MS Gothic"/>
              <w14:uncheckedState w14:val="2610" w14:font="MS Gothic"/>
            </w14:checkbox>
          </w:sdtPr>
          <w:sdtContent>
            <w:tc>
              <w:tcPr>
                <w:tcW w:w="445" w:type="dxa"/>
                <w:tcBorders>
                  <w:bottom w:val="single" w:sz="4" w:space="0" w:color="auto"/>
                </w:tcBorders>
                <w:vAlign w:val="center"/>
              </w:tcPr>
              <w:p w14:paraId="5C225EA8" w14:textId="20FEB99E" w:rsidR="00C572C8" w:rsidRDefault="00C572C8" w:rsidP="00C572C8">
                <w:pPr>
                  <w:rPr>
                    <w:b/>
                    <w:bCs/>
                  </w:rPr>
                </w:pPr>
                <w:r>
                  <w:rPr>
                    <w:rFonts w:ascii="MS Gothic" w:eastAsia="MS Gothic" w:hAnsi="MS Gothic" w:hint="eastAsia"/>
                    <w:b/>
                    <w:bCs/>
                  </w:rPr>
                  <w:t>☐</w:t>
                </w:r>
              </w:p>
            </w:tc>
          </w:sdtContent>
        </w:sdt>
        <w:tc>
          <w:tcPr>
            <w:tcW w:w="8905" w:type="dxa"/>
            <w:tcBorders>
              <w:bottom w:val="single" w:sz="4" w:space="0" w:color="auto"/>
            </w:tcBorders>
            <w:vAlign w:val="center"/>
          </w:tcPr>
          <w:p w14:paraId="2D964137" w14:textId="5ED2A229" w:rsidR="00C572C8" w:rsidRPr="00C572C8" w:rsidRDefault="00C572C8" w:rsidP="00C572C8">
            <w:pPr>
              <w:rPr>
                <w:b/>
                <w:bCs/>
              </w:rPr>
            </w:pPr>
            <w:r w:rsidRPr="00C572C8">
              <w:rPr>
                <w:rFonts w:eastAsia="EB Garamond" w:cs="EB Garamond"/>
              </w:rPr>
              <w:t>COVID-19 Primary Vaccination Records</w:t>
            </w:r>
          </w:p>
        </w:tc>
      </w:tr>
      <w:tr w:rsidR="00C572C8" w14:paraId="009A1A6A" w14:textId="77777777" w:rsidTr="00C572C8">
        <w:trPr>
          <w:trHeight w:val="432"/>
        </w:trPr>
        <w:sdt>
          <w:sdtPr>
            <w:rPr>
              <w:b/>
              <w:bCs/>
            </w:rPr>
            <w:id w:val="-1968498762"/>
            <w14:checkbox>
              <w14:checked w14:val="0"/>
              <w14:checkedState w14:val="2612" w14:font="MS Gothic"/>
              <w14:uncheckedState w14:val="2610" w14:font="MS Gothic"/>
            </w14:checkbox>
          </w:sdtPr>
          <w:sdtContent>
            <w:tc>
              <w:tcPr>
                <w:tcW w:w="445" w:type="dxa"/>
                <w:tcBorders>
                  <w:top w:val="single" w:sz="4" w:space="0" w:color="auto"/>
                  <w:bottom w:val="single" w:sz="4" w:space="0" w:color="auto"/>
                </w:tcBorders>
                <w:vAlign w:val="center"/>
              </w:tcPr>
              <w:p w14:paraId="48EE2837" w14:textId="6F6A514B" w:rsidR="00C572C8" w:rsidRDefault="00C572C8" w:rsidP="00C572C8">
                <w:pPr>
                  <w:rPr>
                    <w:b/>
                    <w:bCs/>
                  </w:rPr>
                </w:pPr>
                <w:r>
                  <w:rPr>
                    <w:rFonts w:ascii="MS Gothic" w:eastAsia="MS Gothic" w:hAnsi="MS Gothic" w:hint="eastAsia"/>
                    <w:b/>
                    <w:bCs/>
                  </w:rPr>
                  <w:t>☐</w:t>
                </w:r>
              </w:p>
            </w:tc>
          </w:sdtContent>
        </w:sdt>
        <w:tc>
          <w:tcPr>
            <w:tcW w:w="8905" w:type="dxa"/>
            <w:tcBorders>
              <w:top w:val="single" w:sz="4" w:space="0" w:color="auto"/>
              <w:bottom w:val="single" w:sz="4" w:space="0" w:color="auto"/>
            </w:tcBorders>
            <w:vAlign w:val="center"/>
          </w:tcPr>
          <w:p w14:paraId="73899806" w14:textId="51A3F3EF" w:rsidR="00C572C8" w:rsidRPr="00C572C8" w:rsidRDefault="00C572C8" w:rsidP="00C572C8">
            <w:pPr>
              <w:rPr>
                <w:b/>
                <w:bCs/>
              </w:rPr>
            </w:pPr>
            <w:r w:rsidRPr="00C572C8">
              <w:rPr>
                <w:rFonts w:eastAsia="EB Garamond" w:cs="EB Garamond"/>
              </w:rPr>
              <w:t>Influenza Vaccination Records</w:t>
            </w:r>
          </w:p>
        </w:tc>
      </w:tr>
      <w:tr w:rsidR="00C572C8" w14:paraId="3519B257" w14:textId="77777777" w:rsidTr="00C572C8">
        <w:trPr>
          <w:trHeight w:val="432"/>
        </w:trPr>
        <w:sdt>
          <w:sdtPr>
            <w:rPr>
              <w:b/>
              <w:bCs/>
            </w:rPr>
            <w:id w:val="-1183129810"/>
            <w14:checkbox>
              <w14:checked w14:val="0"/>
              <w14:checkedState w14:val="2612" w14:font="MS Gothic"/>
              <w14:uncheckedState w14:val="2610" w14:font="MS Gothic"/>
            </w14:checkbox>
          </w:sdtPr>
          <w:sdtContent>
            <w:tc>
              <w:tcPr>
                <w:tcW w:w="445" w:type="dxa"/>
                <w:tcBorders>
                  <w:top w:val="single" w:sz="4" w:space="0" w:color="auto"/>
                  <w:bottom w:val="single" w:sz="4" w:space="0" w:color="auto"/>
                </w:tcBorders>
                <w:vAlign w:val="center"/>
              </w:tcPr>
              <w:p w14:paraId="26A419D3" w14:textId="2ABB4FAF" w:rsidR="00C572C8" w:rsidRDefault="00C572C8" w:rsidP="00C572C8">
                <w:pPr>
                  <w:rPr>
                    <w:b/>
                    <w:bCs/>
                  </w:rPr>
                </w:pPr>
                <w:r>
                  <w:rPr>
                    <w:rFonts w:ascii="MS Gothic" w:eastAsia="MS Gothic" w:hAnsi="MS Gothic" w:hint="eastAsia"/>
                    <w:b/>
                    <w:bCs/>
                  </w:rPr>
                  <w:t>☐</w:t>
                </w:r>
              </w:p>
            </w:tc>
          </w:sdtContent>
        </w:sdt>
        <w:tc>
          <w:tcPr>
            <w:tcW w:w="8905" w:type="dxa"/>
            <w:tcBorders>
              <w:top w:val="single" w:sz="4" w:space="0" w:color="auto"/>
              <w:bottom w:val="single" w:sz="4" w:space="0" w:color="auto"/>
            </w:tcBorders>
            <w:vAlign w:val="center"/>
          </w:tcPr>
          <w:p w14:paraId="007F778B" w14:textId="19D1E707" w:rsidR="00C572C8" w:rsidRPr="00C572C8" w:rsidRDefault="00C572C8" w:rsidP="00C572C8">
            <w:pPr>
              <w:rPr>
                <w:b/>
                <w:bCs/>
              </w:rPr>
            </w:pPr>
            <w:r w:rsidRPr="00C572C8">
              <w:rPr>
                <w:rFonts w:eastAsia="EB Garamond" w:cs="EB Garamond"/>
              </w:rPr>
              <w:t>MMR Vaccination Record</w:t>
            </w:r>
          </w:p>
        </w:tc>
      </w:tr>
      <w:tr w:rsidR="00C572C8" w14:paraId="1ABD8D53" w14:textId="77777777" w:rsidTr="00C572C8">
        <w:trPr>
          <w:trHeight w:val="432"/>
        </w:trPr>
        <w:sdt>
          <w:sdtPr>
            <w:rPr>
              <w:b/>
              <w:bCs/>
            </w:rPr>
            <w:id w:val="-573042123"/>
            <w14:checkbox>
              <w14:checked w14:val="0"/>
              <w14:checkedState w14:val="2612" w14:font="MS Gothic"/>
              <w14:uncheckedState w14:val="2610" w14:font="MS Gothic"/>
            </w14:checkbox>
          </w:sdtPr>
          <w:sdtContent>
            <w:tc>
              <w:tcPr>
                <w:tcW w:w="445" w:type="dxa"/>
                <w:tcBorders>
                  <w:top w:val="single" w:sz="4" w:space="0" w:color="auto"/>
                  <w:bottom w:val="single" w:sz="4" w:space="0" w:color="auto"/>
                </w:tcBorders>
                <w:vAlign w:val="center"/>
              </w:tcPr>
              <w:p w14:paraId="29E42E05" w14:textId="63B0D97D" w:rsidR="00C572C8" w:rsidRDefault="00C572C8" w:rsidP="00C572C8">
                <w:pPr>
                  <w:rPr>
                    <w:b/>
                    <w:bCs/>
                  </w:rPr>
                </w:pPr>
                <w:r>
                  <w:rPr>
                    <w:rFonts w:ascii="MS Gothic" w:eastAsia="MS Gothic" w:hAnsi="MS Gothic" w:hint="eastAsia"/>
                    <w:b/>
                    <w:bCs/>
                  </w:rPr>
                  <w:t>☐</w:t>
                </w:r>
              </w:p>
            </w:tc>
          </w:sdtContent>
        </w:sdt>
        <w:tc>
          <w:tcPr>
            <w:tcW w:w="8905" w:type="dxa"/>
            <w:tcBorders>
              <w:top w:val="single" w:sz="4" w:space="0" w:color="auto"/>
              <w:bottom w:val="single" w:sz="4" w:space="0" w:color="auto"/>
            </w:tcBorders>
            <w:vAlign w:val="center"/>
          </w:tcPr>
          <w:p w14:paraId="31C62D1D" w14:textId="2498AACC" w:rsidR="00C572C8" w:rsidRPr="00C572C8" w:rsidRDefault="00C572C8" w:rsidP="00C572C8">
            <w:pPr>
              <w:rPr>
                <w:b/>
                <w:bCs/>
              </w:rPr>
            </w:pPr>
            <w:r w:rsidRPr="00C572C8">
              <w:rPr>
                <w:rFonts w:eastAsia="EB Garamond" w:cs="EB Garamond"/>
              </w:rPr>
              <w:t>Varicella Vaccination Record</w:t>
            </w:r>
          </w:p>
        </w:tc>
      </w:tr>
      <w:tr w:rsidR="00C572C8" w14:paraId="729C8AEB" w14:textId="77777777" w:rsidTr="00C572C8">
        <w:trPr>
          <w:trHeight w:val="432"/>
        </w:trPr>
        <w:sdt>
          <w:sdtPr>
            <w:rPr>
              <w:b/>
              <w:bCs/>
            </w:rPr>
            <w:id w:val="623429255"/>
            <w14:checkbox>
              <w14:checked w14:val="0"/>
              <w14:checkedState w14:val="2612" w14:font="MS Gothic"/>
              <w14:uncheckedState w14:val="2610" w14:font="MS Gothic"/>
            </w14:checkbox>
          </w:sdtPr>
          <w:sdtContent>
            <w:tc>
              <w:tcPr>
                <w:tcW w:w="445" w:type="dxa"/>
                <w:tcBorders>
                  <w:top w:val="single" w:sz="4" w:space="0" w:color="auto"/>
                  <w:bottom w:val="single" w:sz="4" w:space="0" w:color="auto"/>
                </w:tcBorders>
                <w:vAlign w:val="center"/>
              </w:tcPr>
              <w:p w14:paraId="184818AF" w14:textId="437AA9FC" w:rsidR="00C572C8" w:rsidRDefault="00C572C8" w:rsidP="00C572C8">
                <w:pPr>
                  <w:rPr>
                    <w:b/>
                    <w:bCs/>
                  </w:rPr>
                </w:pPr>
                <w:r>
                  <w:rPr>
                    <w:rFonts w:ascii="MS Gothic" w:eastAsia="MS Gothic" w:hAnsi="MS Gothic" w:hint="eastAsia"/>
                    <w:b/>
                    <w:bCs/>
                  </w:rPr>
                  <w:t>☐</w:t>
                </w:r>
              </w:p>
            </w:tc>
          </w:sdtContent>
        </w:sdt>
        <w:tc>
          <w:tcPr>
            <w:tcW w:w="8905" w:type="dxa"/>
            <w:tcBorders>
              <w:top w:val="single" w:sz="4" w:space="0" w:color="auto"/>
              <w:bottom w:val="single" w:sz="4" w:space="0" w:color="auto"/>
            </w:tcBorders>
            <w:vAlign w:val="center"/>
          </w:tcPr>
          <w:p w14:paraId="20E7AB1F" w14:textId="0FDD10E1" w:rsidR="00C572C8" w:rsidRPr="00C572C8" w:rsidRDefault="00C572C8" w:rsidP="00C572C8">
            <w:pPr>
              <w:rPr>
                <w:b/>
                <w:bCs/>
              </w:rPr>
            </w:pPr>
            <w:r w:rsidRPr="00C572C8">
              <w:rPr>
                <w:rFonts w:eastAsia="EB Garamond" w:cs="EB Garamond"/>
              </w:rPr>
              <w:t>Tdap Vaccination Record</w:t>
            </w:r>
          </w:p>
        </w:tc>
      </w:tr>
      <w:tr w:rsidR="00C572C8" w14:paraId="2612E6EA" w14:textId="77777777" w:rsidTr="00C572C8">
        <w:trPr>
          <w:trHeight w:val="432"/>
        </w:trPr>
        <w:sdt>
          <w:sdtPr>
            <w:rPr>
              <w:b/>
              <w:bCs/>
            </w:rPr>
            <w:id w:val="-1481686132"/>
            <w14:checkbox>
              <w14:checked w14:val="0"/>
              <w14:checkedState w14:val="2612" w14:font="MS Gothic"/>
              <w14:uncheckedState w14:val="2610" w14:font="MS Gothic"/>
            </w14:checkbox>
          </w:sdtPr>
          <w:sdtContent>
            <w:tc>
              <w:tcPr>
                <w:tcW w:w="445" w:type="dxa"/>
                <w:tcBorders>
                  <w:top w:val="single" w:sz="4" w:space="0" w:color="auto"/>
                  <w:bottom w:val="single" w:sz="4" w:space="0" w:color="auto"/>
                </w:tcBorders>
                <w:vAlign w:val="center"/>
              </w:tcPr>
              <w:p w14:paraId="52A8C13B" w14:textId="510F9ADB" w:rsidR="00C572C8" w:rsidRDefault="00C572C8" w:rsidP="00C572C8">
                <w:pPr>
                  <w:rPr>
                    <w:b/>
                    <w:bCs/>
                  </w:rPr>
                </w:pPr>
                <w:r>
                  <w:rPr>
                    <w:rFonts w:ascii="MS Gothic" w:eastAsia="MS Gothic" w:hAnsi="MS Gothic" w:hint="eastAsia"/>
                    <w:b/>
                    <w:bCs/>
                  </w:rPr>
                  <w:t>☐</w:t>
                </w:r>
              </w:p>
            </w:tc>
          </w:sdtContent>
        </w:sdt>
        <w:tc>
          <w:tcPr>
            <w:tcW w:w="8905" w:type="dxa"/>
            <w:tcBorders>
              <w:top w:val="single" w:sz="4" w:space="0" w:color="auto"/>
              <w:bottom w:val="single" w:sz="4" w:space="0" w:color="auto"/>
            </w:tcBorders>
            <w:vAlign w:val="center"/>
          </w:tcPr>
          <w:p w14:paraId="2F09CD3A" w14:textId="2EDD4721" w:rsidR="00C572C8" w:rsidRPr="00C572C8" w:rsidRDefault="00C572C8" w:rsidP="00C572C8">
            <w:pPr>
              <w:rPr>
                <w:b/>
                <w:bCs/>
              </w:rPr>
            </w:pPr>
            <w:r w:rsidRPr="00C572C8">
              <w:rPr>
                <w:rFonts w:eastAsia="EB Garamond" w:cs="EB Garamond"/>
              </w:rPr>
              <w:t>Hepatitis B Vaccination Record and Hep B Titer Blood test result</w:t>
            </w:r>
          </w:p>
        </w:tc>
      </w:tr>
      <w:tr w:rsidR="00C572C8" w14:paraId="22F49FCF" w14:textId="77777777" w:rsidTr="00C572C8">
        <w:trPr>
          <w:trHeight w:val="432"/>
        </w:trPr>
        <w:sdt>
          <w:sdtPr>
            <w:rPr>
              <w:b/>
              <w:bCs/>
            </w:rPr>
            <w:id w:val="256029854"/>
            <w14:checkbox>
              <w14:checked w14:val="0"/>
              <w14:checkedState w14:val="2612" w14:font="MS Gothic"/>
              <w14:uncheckedState w14:val="2610" w14:font="MS Gothic"/>
            </w14:checkbox>
          </w:sdtPr>
          <w:sdtContent>
            <w:tc>
              <w:tcPr>
                <w:tcW w:w="445" w:type="dxa"/>
                <w:tcBorders>
                  <w:top w:val="single" w:sz="4" w:space="0" w:color="auto"/>
                  <w:bottom w:val="single" w:sz="4" w:space="0" w:color="auto"/>
                </w:tcBorders>
                <w:vAlign w:val="center"/>
              </w:tcPr>
              <w:p w14:paraId="6AAAC1B1" w14:textId="4A7BE4CD" w:rsidR="00C572C8" w:rsidRDefault="00C572C8" w:rsidP="00C572C8">
                <w:pPr>
                  <w:rPr>
                    <w:b/>
                    <w:bCs/>
                  </w:rPr>
                </w:pPr>
                <w:r>
                  <w:rPr>
                    <w:rFonts w:ascii="MS Gothic" w:eastAsia="MS Gothic" w:hAnsi="MS Gothic" w:hint="eastAsia"/>
                    <w:b/>
                    <w:bCs/>
                  </w:rPr>
                  <w:t>☐</w:t>
                </w:r>
              </w:p>
            </w:tc>
          </w:sdtContent>
        </w:sdt>
        <w:tc>
          <w:tcPr>
            <w:tcW w:w="8905" w:type="dxa"/>
            <w:tcBorders>
              <w:top w:val="single" w:sz="4" w:space="0" w:color="auto"/>
              <w:bottom w:val="single" w:sz="4" w:space="0" w:color="auto"/>
            </w:tcBorders>
            <w:vAlign w:val="center"/>
          </w:tcPr>
          <w:p w14:paraId="33D58FA6" w14:textId="79FE8A16" w:rsidR="00C572C8" w:rsidRPr="00C572C8" w:rsidRDefault="00C572C8" w:rsidP="00C572C8">
            <w:pPr>
              <w:rPr>
                <w:b/>
                <w:bCs/>
              </w:rPr>
            </w:pPr>
            <w:r w:rsidRPr="00C572C8">
              <w:rPr>
                <w:rFonts w:eastAsia="EB Garamond" w:cs="EB Garamond"/>
              </w:rPr>
              <w:t>TB Test Result (2 skin tests more than 7 days apart within one year time or a TB blood test)</w:t>
            </w:r>
          </w:p>
        </w:tc>
      </w:tr>
      <w:tr w:rsidR="00C572C8" w14:paraId="7C39F3B0" w14:textId="77777777" w:rsidTr="00C572C8">
        <w:trPr>
          <w:trHeight w:val="432"/>
        </w:trPr>
        <w:sdt>
          <w:sdtPr>
            <w:rPr>
              <w:b/>
              <w:bCs/>
            </w:rPr>
            <w:id w:val="1952433142"/>
            <w14:checkbox>
              <w14:checked w14:val="0"/>
              <w14:checkedState w14:val="2612" w14:font="MS Gothic"/>
              <w14:uncheckedState w14:val="2610" w14:font="MS Gothic"/>
            </w14:checkbox>
          </w:sdtPr>
          <w:sdtContent>
            <w:tc>
              <w:tcPr>
                <w:tcW w:w="445" w:type="dxa"/>
                <w:tcBorders>
                  <w:top w:val="single" w:sz="4" w:space="0" w:color="auto"/>
                  <w:bottom w:val="single" w:sz="4" w:space="0" w:color="auto"/>
                </w:tcBorders>
                <w:vAlign w:val="center"/>
              </w:tcPr>
              <w:p w14:paraId="4B37AAFC" w14:textId="04FF1241" w:rsidR="00C572C8" w:rsidRDefault="00C572C8" w:rsidP="00C572C8">
                <w:pPr>
                  <w:rPr>
                    <w:b/>
                    <w:bCs/>
                  </w:rPr>
                </w:pPr>
                <w:r>
                  <w:rPr>
                    <w:rFonts w:ascii="MS Gothic" w:eastAsia="MS Gothic" w:hAnsi="MS Gothic" w:hint="eastAsia"/>
                    <w:b/>
                    <w:bCs/>
                  </w:rPr>
                  <w:t>☐</w:t>
                </w:r>
              </w:p>
            </w:tc>
          </w:sdtContent>
        </w:sdt>
        <w:tc>
          <w:tcPr>
            <w:tcW w:w="8905" w:type="dxa"/>
            <w:tcBorders>
              <w:top w:val="single" w:sz="4" w:space="0" w:color="auto"/>
              <w:bottom w:val="single" w:sz="4" w:space="0" w:color="auto"/>
            </w:tcBorders>
            <w:vAlign w:val="center"/>
          </w:tcPr>
          <w:p w14:paraId="31A75A24" w14:textId="35046AAD" w:rsidR="00C572C8" w:rsidRPr="00C572C8" w:rsidRDefault="00C572C8" w:rsidP="00C572C8">
            <w:pPr>
              <w:rPr>
                <w:b/>
                <w:bCs/>
              </w:rPr>
            </w:pPr>
            <w:r w:rsidRPr="00C572C8">
              <w:rPr>
                <w:rFonts w:eastAsia="EB Garamond" w:cs="EB Garamond"/>
              </w:rPr>
              <w:t>GVSU Training Modules Certificate</w:t>
            </w:r>
          </w:p>
        </w:tc>
      </w:tr>
      <w:tr w:rsidR="00C572C8" w14:paraId="424761D5" w14:textId="77777777" w:rsidTr="00C572C8">
        <w:trPr>
          <w:trHeight w:val="432"/>
        </w:trPr>
        <w:sdt>
          <w:sdtPr>
            <w:rPr>
              <w:b/>
              <w:bCs/>
            </w:rPr>
            <w:id w:val="557288263"/>
            <w14:checkbox>
              <w14:checked w14:val="0"/>
              <w14:checkedState w14:val="2612" w14:font="MS Gothic"/>
              <w14:uncheckedState w14:val="2610" w14:font="MS Gothic"/>
            </w14:checkbox>
          </w:sdtPr>
          <w:sdtContent>
            <w:tc>
              <w:tcPr>
                <w:tcW w:w="445" w:type="dxa"/>
                <w:tcBorders>
                  <w:top w:val="single" w:sz="4" w:space="0" w:color="auto"/>
                  <w:bottom w:val="single" w:sz="4" w:space="0" w:color="auto"/>
                </w:tcBorders>
                <w:vAlign w:val="center"/>
              </w:tcPr>
              <w:p w14:paraId="155D8F3E" w14:textId="486C08F4" w:rsidR="00C572C8" w:rsidRDefault="00C572C8" w:rsidP="00C572C8">
                <w:pPr>
                  <w:rPr>
                    <w:b/>
                    <w:bCs/>
                  </w:rPr>
                </w:pPr>
                <w:r>
                  <w:rPr>
                    <w:rFonts w:ascii="MS Gothic" w:eastAsia="MS Gothic" w:hAnsi="MS Gothic" w:hint="eastAsia"/>
                    <w:b/>
                    <w:bCs/>
                  </w:rPr>
                  <w:t>☐</w:t>
                </w:r>
              </w:p>
            </w:tc>
          </w:sdtContent>
        </w:sdt>
        <w:tc>
          <w:tcPr>
            <w:tcW w:w="8905" w:type="dxa"/>
            <w:tcBorders>
              <w:top w:val="single" w:sz="4" w:space="0" w:color="auto"/>
              <w:bottom w:val="single" w:sz="4" w:space="0" w:color="auto"/>
            </w:tcBorders>
            <w:vAlign w:val="center"/>
          </w:tcPr>
          <w:p w14:paraId="414D01B5" w14:textId="057D2BEB" w:rsidR="00C572C8" w:rsidRPr="00C572C8" w:rsidRDefault="00C572C8" w:rsidP="00C572C8">
            <w:pPr>
              <w:rPr>
                <w:b/>
                <w:bCs/>
              </w:rPr>
            </w:pPr>
            <w:r w:rsidRPr="00C572C8">
              <w:rPr>
                <w:rFonts w:eastAsia="EB Garamond" w:cs="EB Garamond"/>
              </w:rPr>
              <w:t>GVSU Health and Immunization Form (signed and dated by PCP)</w:t>
            </w:r>
          </w:p>
        </w:tc>
      </w:tr>
      <w:tr w:rsidR="00C572C8" w14:paraId="176D9102" w14:textId="77777777" w:rsidTr="00C572C8">
        <w:trPr>
          <w:trHeight w:val="432"/>
        </w:trPr>
        <w:sdt>
          <w:sdtPr>
            <w:rPr>
              <w:b/>
              <w:bCs/>
            </w:rPr>
            <w:id w:val="-1855729060"/>
            <w14:checkbox>
              <w14:checked w14:val="0"/>
              <w14:checkedState w14:val="2612" w14:font="MS Gothic"/>
              <w14:uncheckedState w14:val="2610" w14:font="MS Gothic"/>
            </w14:checkbox>
          </w:sdtPr>
          <w:sdtContent>
            <w:tc>
              <w:tcPr>
                <w:tcW w:w="445" w:type="dxa"/>
                <w:tcBorders>
                  <w:top w:val="single" w:sz="4" w:space="0" w:color="auto"/>
                  <w:bottom w:val="single" w:sz="4" w:space="0" w:color="auto"/>
                </w:tcBorders>
                <w:vAlign w:val="center"/>
              </w:tcPr>
              <w:p w14:paraId="5CFA6265" w14:textId="73A04699" w:rsidR="00C572C8" w:rsidRDefault="00C572C8" w:rsidP="00C572C8">
                <w:pPr>
                  <w:rPr>
                    <w:b/>
                    <w:bCs/>
                  </w:rPr>
                </w:pPr>
                <w:r>
                  <w:rPr>
                    <w:rFonts w:ascii="MS Gothic" w:eastAsia="MS Gothic" w:hAnsi="MS Gothic" w:hint="eastAsia"/>
                    <w:b/>
                    <w:bCs/>
                  </w:rPr>
                  <w:t>☐</w:t>
                </w:r>
              </w:p>
            </w:tc>
          </w:sdtContent>
        </w:sdt>
        <w:tc>
          <w:tcPr>
            <w:tcW w:w="8905" w:type="dxa"/>
            <w:tcBorders>
              <w:top w:val="single" w:sz="4" w:space="0" w:color="auto"/>
              <w:bottom w:val="single" w:sz="4" w:space="0" w:color="auto"/>
            </w:tcBorders>
            <w:vAlign w:val="center"/>
          </w:tcPr>
          <w:p w14:paraId="0C9DA91E" w14:textId="2E0A8B46" w:rsidR="00C572C8" w:rsidRPr="00C572C8" w:rsidRDefault="00C572C8" w:rsidP="00C572C8">
            <w:pPr>
              <w:rPr>
                <w:b/>
                <w:bCs/>
              </w:rPr>
            </w:pPr>
            <w:r w:rsidRPr="00C572C8">
              <w:rPr>
                <w:rFonts w:eastAsia="EB Garamond" w:cs="EB Garamond"/>
              </w:rPr>
              <w:t>CPR Certificate / BLS Certificate</w:t>
            </w:r>
          </w:p>
        </w:tc>
      </w:tr>
      <w:tr w:rsidR="00C572C8" w14:paraId="4B167E25" w14:textId="77777777" w:rsidTr="00C572C8">
        <w:trPr>
          <w:trHeight w:val="432"/>
        </w:trPr>
        <w:sdt>
          <w:sdtPr>
            <w:rPr>
              <w:b/>
              <w:bCs/>
            </w:rPr>
            <w:id w:val="-2100325098"/>
            <w14:checkbox>
              <w14:checked w14:val="0"/>
              <w14:checkedState w14:val="2612" w14:font="MS Gothic"/>
              <w14:uncheckedState w14:val="2610" w14:font="MS Gothic"/>
            </w14:checkbox>
          </w:sdtPr>
          <w:sdtContent>
            <w:tc>
              <w:tcPr>
                <w:tcW w:w="445" w:type="dxa"/>
                <w:tcBorders>
                  <w:top w:val="single" w:sz="4" w:space="0" w:color="auto"/>
                  <w:bottom w:val="single" w:sz="4" w:space="0" w:color="auto"/>
                </w:tcBorders>
                <w:vAlign w:val="center"/>
              </w:tcPr>
              <w:p w14:paraId="0E096BBA" w14:textId="66C140E2" w:rsidR="00C572C8" w:rsidRDefault="00C572C8" w:rsidP="00C572C8">
                <w:pPr>
                  <w:rPr>
                    <w:b/>
                    <w:bCs/>
                  </w:rPr>
                </w:pPr>
                <w:r>
                  <w:rPr>
                    <w:rFonts w:ascii="MS Gothic" w:eastAsia="MS Gothic" w:hAnsi="MS Gothic" w:hint="eastAsia"/>
                    <w:b/>
                    <w:bCs/>
                  </w:rPr>
                  <w:t>☐</w:t>
                </w:r>
              </w:p>
            </w:tc>
          </w:sdtContent>
        </w:sdt>
        <w:tc>
          <w:tcPr>
            <w:tcW w:w="8905" w:type="dxa"/>
            <w:tcBorders>
              <w:top w:val="single" w:sz="4" w:space="0" w:color="auto"/>
              <w:bottom w:val="single" w:sz="4" w:space="0" w:color="auto"/>
            </w:tcBorders>
            <w:vAlign w:val="center"/>
          </w:tcPr>
          <w:p w14:paraId="1A76653C" w14:textId="658DB90B" w:rsidR="00C572C8" w:rsidRPr="00C572C8" w:rsidRDefault="00C572C8" w:rsidP="00C572C8">
            <w:pPr>
              <w:rPr>
                <w:b/>
                <w:bCs/>
              </w:rPr>
            </w:pPr>
            <w:r w:rsidRPr="00C572C8">
              <w:rPr>
                <w:rFonts w:eastAsia="EB Garamond" w:cs="EB Garamond"/>
              </w:rPr>
              <w:t>Authorization to Release Information (signed and dated)</w:t>
            </w:r>
          </w:p>
        </w:tc>
      </w:tr>
      <w:tr w:rsidR="00C572C8" w14:paraId="08D973DD" w14:textId="77777777" w:rsidTr="00C572C8">
        <w:trPr>
          <w:trHeight w:val="432"/>
        </w:trPr>
        <w:sdt>
          <w:sdtPr>
            <w:rPr>
              <w:b/>
              <w:bCs/>
            </w:rPr>
            <w:id w:val="-706418454"/>
            <w14:checkbox>
              <w14:checked w14:val="0"/>
              <w14:checkedState w14:val="2612" w14:font="MS Gothic"/>
              <w14:uncheckedState w14:val="2610" w14:font="MS Gothic"/>
            </w14:checkbox>
          </w:sdtPr>
          <w:sdtContent>
            <w:tc>
              <w:tcPr>
                <w:tcW w:w="445" w:type="dxa"/>
                <w:tcBorders>
                  <w:top w:val="single" w:sz="4" w:space="0" w:color="auto"/>
                  <w:bottom w:val="single" w:sz="4" w:space="0" w:color="auto"/>
                </w:tcBorders>
                <w:vAlign w:val="center"/>
              </w:tcPr>
              <w:p w14:paraId="0013141D" w14:textId="1EE30E1F" w:rsidR="00C572C8" w:rsidRDefault="00C572C8" w:rsidP="00C572C8">
                <w:pPr>
                  <w:rPr>
                    <w:b/>
                    <w:bCs/>
                  </w:rPr>
                </w:pPr>
                <w:r>
                  <w:rPr>
                    <w:rFonts w:ascii="MS Gothic" w:eastAsia="MS Gothic" w:hAnsi="MS Gothic" w:hint="eastAsia"/>
                    <w:b/>
                    <w:bCs/>
                  </w:rPr>
                  <w:t>☐</w:t>
                </w:r>
              </w:p>
            </w:tc>
          </w:sdtContent>
        </w:sdt>
        <w:tc>
          <w:tcPr>
            <w:tcW w:w="8905" w:type="dxa"/>
            <w:tcBorders>
              <w:top w:val="single" w:sz="4" w:space="0" w:color="auto"/>
              <w:bottom w:val="single" w:sz="4" w:space="0" w:color="auto"/>
            </w:tcBorders>
            <w:vAlign w:val="center"/>
          </w:tcPr>
          <w:p w14:paraId="76F75088" w14:textId="0900D92E" w:rsidR="00C572C8" w:rsidRPr="00C572C8" w:rsidRDefault="00C572C8" w:rsidP="00C572C8">
            <w:pPr>
              <w:rPr>
                <w:b/>
                <w:bCs/>
              </w:rPr>
            </w:pPr>
            <w:r w:rsidRPr="00C572C8">
              <w:rPr>
                <w:rFonts w:eastAsia="EB Garamond" w:cs="EB Garamond"/>
              </w:rPr>
              <w:t>Health Insurance Acknowledgement (signed and dated)</w:t>
            </w:r>
          </w:p>
        </w:tc>
      </w:tr>
      <w:tr w:rsidR="00C572C8" w14:paraId="2436F48E" w14:textId="77777777" w:rsidTr="00C572C8">
        <w:trPr>
          <w:trHeight w:val="432"/>
        </w:trPr>
        <w:sdt>
          <w:sdtPr>
            <w:rPr>
              <w:b/>
              <w:bCs/>
            </w:rPr>
            <w:id w:val="-292745674"/>
            <w14:checkbox>
              <w14:checked w14:val="0"/>
              <w14:checkedState w14:val="2612" w14:font="MS Gothic"/>
              <w14:uncheckedState w14:val="2610" w14:font="MS Gothic"/>
            </w14:checkbox>
          </w:sdtPr>
          <w:sdtContent>
            <w:tc>
              <w:tcPr>
                <w:tcW w:w="445" w:type="dxa"/>
                <w:tcBorders>
                  <w:top w:val="single" w:sz="4" w:space="0" w:color="auto"/>
                  <w:bottom w:val="single" w:sz="4" w:space="0" w:color="auto"/>
                </w:tcBorders>
                <w:vAlign w:val="center"/>
              </w:tcPr>
              <w:p w14:paraId="26D16180" w14:textId="30C603D6" w:rsidR="00C572C8" w:rsidRDefault="00C572C8" w:rsidP="00C572C8">
                <w:pPr>
                  <w:rPr>
                    <w:b/>
                    <w:bCs/>
                  </w:rPr>
                </w:pPr>
                <w:r>
                  <w:rPr>
                    <w:rFonts w:ascii="MS Gothic" w:eastAsia="MS Gothic" w:hAnsi="MS Gothic" w:hint="eastAsia"/>
                    <w:b/>
                    <w:bCs/>
                  </w:rPr>
                  <w:t>☐</w:t>
                </w:r>
              </w:p>
            </w:tc>
          </w:sdtContent>
        </w:sdt>
        <w:tc>
          <w:tcPr>
            <w:tcW w:w="8905" w:type="dxa"/>
            <w:tcBorders>
              <w:top w:val="single" w:sz="4" w:space="0" w:color="auto"/>
              <w:bottom w:val="single" w:sz="4" w:space="0" w:color="auto"/>
            </w:tcBorders>
            <w:vAlign w:val="center"/>
          </w:tcPr>
          <w:p w14:paraId="4996408B" w14:textId="009868B2" w:rsidR="00C572C8" w:rsidRPr="00C572C8" w:rsidRDefault="00C572C8" w:rsidP="00C572C8">
            <w:pPr>
              <w:rPr>
                <w:b/>
                <w:bCs/>
              </w:rPr>
            </w:pPr>
            <w:r w:rsidRPr="00C572C8">
              <w:rPr>
                <w:rFonts w:eastAsia="EB Garamond" w:cs="EB Garamond"/>
              </w:rPr>
              <w:t>Health Insurance Card</w:t>
            </w:r>
          </w:p>
        </w:tc>
      </w:tr>
      <w:tr w:rsidR="00C572C8" w14:paraId="09463DF6" w14:textId="77777777" w:rsidTr="00C572C8">
        <w:trPr>
          <w:trHeight w:val="432"/>
        </w:trPr>
        <w:sdt>
          <w:sdtPr>
            <w:rPr>
              <w:b/>
              <w:bCs/>
            </w:rPr>
            <w:id w:val="2111314944"/>
            <w14:checkbox>
              <w14:checked w14:val="0"/>
              <w14:checkedState w14:val="2612" w14:font="MS Gothic"/>
              <w14:uncheckedState w14:val="2610" w14:font="MS Gothic"/>
            </w14:checkbox>
          </w:sdtPr>
          <w:sdtContent>
            <w:tc>
              <w:tcPr>
                <w:tcW w:w="445" w:type="dxa"/>
                <w:tcBorders>
                  <w:top w:val="single" w:sz="4" w:space="0" w:color="auto"/>
                  <w:bottom w:val="single" w:sz="4" w:space="0" w:color="auto"/>
                </w:tcBorders>
                <w:vAlign w:val="center"/>
              </w:tcPr>
              <w:p w14:paraId="6A64A7D3" w14:textId="23224381" w:rsidR="00C572C8" w:rsidRDefault="00C572C8" w:rsidP="00C572C8">
                <w:pPr>
                  <w:rPr>
                    <w:b/>
                    <w:bCs/>
                  </w:rPr>
                </w:pPr>
                <w:r>
                  <w:rPr>
                    <w:rFonts w:ascii="MS Gothic" w:eastAsia="MS Gothic" w:hAnsi="MS Gothic" w:hint="eastAsia"/>
                    <w:b/>
                    <w:bCs/>
                  </w:rPr>
                  <w:t>☐</w:t>
                </w:r>
              </w:p>
            </w:tc>
          </w:sdtContent>
        </w:sdt>
        <w:tc>
          <w:tcPr>
            <w:tcW w:w="8905" w:type="dxa"/>
            <w:tcBorders>
              <w:top w:val="single" w:sz="4" w:space="0" w:color="auto"/>
              <w:bottom w:val="single" w:sz="4" w:space="0" w:color="auto"/>
            </w:tcBorders>
            <w:vAlign w:val="center"/>
          </w:tcPr>
          <w:p w14:paraId="32873D45" w14:textId="71F523DE" w:rsidR="00C572C8" w:rsidRPr="00C572C8" w:rsidRDefault="00C572C8" w:rsidP="00C572C8">
            <w:pPr>
              <w:rPr>
                <w:b/>
                <w:bCs/>
              </w:rPr>
            </w:pPr>
            <w:r w:rsidRPr="00C572C8">
              <w:rPr>
                <w:rFonts w:eastAsia="EB Garamond" w:cs="EB Garamond"/>
              </w:rPr>
              <w:t>KCON FERPA Consent (signed and dated)</w:t>
            </w:r>
          </w:p>
        </w:tc>
      </w:tr>
      <w:tr w:rsidR="00C572C8" w14:paraId="4CB6625D" w14:textId="77777777" w:rsidTr="00C572C8">
        <w:trPr>
          <w:trHeight w:val="432"/>
        </w:trPr>
        <w:sdt>
          <w:sdtPr>
            <w:rPr>
              <w:b/>
              <w:bCs/>
            </w:rPr>
            <w:id w:val="1903256404"/>
            <w14:checkbox>
              <w14:checked w14:val="0"/>
              <w14:checkedState w14:val="2612" w14:font="MS Gothic"/>
              <w14:uncheckedState w14:val="2610" w14:font="MS Gothic"/>
            </w14:checkbox>
          </w:sdtPr>
          <w:sdtContent>
            <w:tc>
              <w:tcPr>
                <w:tcW w:w="445" w:type="dxa"/>
                <w:tcBorders>
                  <w:top w:val="single" w:sz="4" w:space="0" w:color="auto"/>
                  <w:bottom w:val="single" w:sz="4" w:space="0" w:color="auto"/>
                </w:tcBorders>
                <w:vAlign w:val="center"/>
              </w:tcPr>
              <w:p w14:paraId="365B2249" w14:textId="7484816E" w:rsidR="00C572C8" w:rsidRDefault="00C572C8" w:rsidP="00C572C8">
                <w:pPr>
                  <w:rPr>
                    <w:b/>
                    <w:bCs/>
                  </w:rPr>
                </w:pPr>
                <w:r>
                  <w:rPr>
                    <w:rFonts w:ascii="MS Gothic" w:eastAsia="MS Gothic" w:hAnsi="MS Gothic" w:hint="eastAsia"/>
                    <w:b/>
                    <w:bCs/>
                  </w:rPr>
                  <w:t>☐</w:t>
                </w:r>
              </w:p>
            </w:tc>
          </w:sdtContent>
        </w:sdt>
        <w:tc>
          <w:tcPr>
            <w:tcW w:w="8905" w:type="dxa"/>
            <w:tcBorders>
              <w:top w:val="single" w:sz="4" w:space="0" w:color="auto"/>
              <w:bottom w:val="single" w:sz="4" w:space="0" w:color="auto"/>
            </w:tcBorders>
            <w:vAlign w:val="center"/>
          </w:tcPr>
          <w:p w14:paraId="613F1931" w14:textId="646DE61F" w:rsidR="00C572C8" w:rsidRPr="00C572C8" w:rsidRDefault="00C572C8" w:rsidP="00C572C8">
            <w:pPr>
              <w:rPr>
                <w:b/>
                <w:bCs/>
              </w:rPr>
            </w:pPr>
            <w:r w:rsidRPr="00C572C8">
              <w:rPr>
                <w:rFonts w:eastAsia="EB Garamond" w:cs="EB Garamond"/>
              </w:rPr>
              <w:t>Michigan Waiver Agreement and Statement Form (signed and dated)</w:t>
            </w:r>
          </w:p>
        </w:tc>
      </w:tr>
      <w:tr w:rsidR="00C572C8" w14:paraId="705E494C" w14:textId="77777777" w:rsidTr="00C572C8">
        <w:trPr>
          <w:trHeight w:val="432"/>
        </w:trPr>
        <w:sdt>
          <w:sdtPr>
            <w:rPr>
              <w:b/>
              <w:bCs/>
            </w:rPr>
            <w:id w:val="-672254628"/>
            <w14:checkbox>
              <w14:checked w14:val="0"/>
              <w14:checkedState w14:val="2612" w14:font="MS Gothic"/>
              <w14:uncheckedState w14:val="2610" w14:font="MS Gothic"/>
            </w14:checkbox>
          </w:sdtPr>
          <w:sdtContent>
            <w:tc>
              <w:tcPr>
                <w:tcW w:w="445" w:type="dxa"/>
                <w:tcBorders>
                  <w:top w:val="single" w:sz="4" w:space="0" w:color="auto"/>
                </w:tcBorders>
                <w:vAlign w:val="center"/>
              </w:tcPr>
              <w:p w14:paraId="11A8660F" w14:textId="1A664370" w:rsidR="00C572C8" w:rsidRDefault="00C572C8" w:rsidP="00C572C8">
                <w:pPr>
                  <w:rPr>
                    <w:b/>
                    <w:bCs/>
                  </w:rPr>
                </w:pPr>
                <w:r>
                  <w:rPr>
                    <w:rFonts w:ascii="MS Gothic" w:eastAsia="MS Gothic" w:hAnsi="MS Gothic" w:hint="eastAsia"/>
                    <w:b/>
                    <w:bCs/>
                  </w:rPr>
                  <w:t>☐</w:t>
                </w:r>
              </w:p>
            </w:tc>
          </w:sdtContent>
        </w:sdt>
        <w:tc>
          <w:tcPr>
            <w:tcW w:w="8905" w:type="dxa"/>
            <w:tcBorders>
              <w:top w:val="single" w:sz="4" w:space="0" w:color="auto"/>
              <w:bottom w:val="single" w:sz="4" w:space="0" w:color="auto"/>
            </w:tcBorders>
            <w:vAlign w:val="center"/>
          </w:tcPr>
          <w:p w14:paraId="045FF59D" w14:textId="67221CFC" w:rsidR="00C572C8" w:rsidRPr="00C572C8" w:rsidRDefault="00C572C8" w:rsidP="00C572C8">
            <w:pPr>
              <w:rPr>
                <w:b/>
                <w:bCs/>
              </w:rPr>
            </w:pPr>
            <w:r w:rsidRPr="00C572C8">
              <w:rPr>
                <w:rFonts w:eastAsia="EB Garamond" w:cs="EB Garamond"/>
              </w:rPr>
              <w:t xml:space="preserve">SIM Center Equipment Loan Agreement </w:t>
            </w:r>
          </w:p>
        </w:tc>
      </w:tr>
      <w:tr w:rsidR="00C572C8" w14:paraId="19008F9D" w14:textId="77777777" w:rsidTr="00C572C8">
        <w:trPr>
          <w:trHeight w:val="432"/>
        </w:trPr>
        <w:sdt>
          <w:sdtPr>
            <w:rPr>
              <w:b/>
              <w:bCs/>
            </w:rPr>
            <w:id w:val="1371959439"/>
            <w14:checkbox>
              <w14:checked w14:val="0"/>
              <w14:checkedState w14:val="2612" w14:font="MS Gothic"/>
              <w14:uncheckedState w14:val="2610" w14:font="MS Gothic"/>
            </w14:checkbox>
          </w:sdtPr>
          <w:sdtContent>
            <w:tc>
              <w:tcPr>
                <w:tcW w:w="445" w:type="dxa"/>
                <w:vAlign w:val="center"/>
              </w:tcPr>
              <w:p w14:paraId="597773B3" w14:textId="6035D782" w:rsidR="00C572C8" w:rsidRDefault="00C572C8" w:rsidP="00C572C8">
                <w:pPr>
                  <w:rPr>
                    <w:b/>
                    <w:bCs/>
                  </w:rPr>
                </w:pPr>
                <w:r>
                  <w:rPr>
                    <w:rFonts w:ascii="MS Gothic" w:eastAsia="MS Gothic" w:hAnsi="MS Gothic" w:hint="eastAsia"/>
                    <w:b/>
                    <w:bCs/>
                  </w:rPr>
                  <w:t>☐</w:t>
                </w:r>
              </w:p>
            </w:tc>
          </w:sdtContent>
        </w:sdt>
        <w:tc>
          <w:tcPr>
            <w:tcW w:w="8905" w:type="dxa"/>
            <w:tcBorders>
              <w:top w:val="single" w:sz="4" w:space="0" w:color="auto"/>
              <w:bottom w:val="single" w:sz="4" w:space="0" w:color="auto"/>
            </w:tcBorders>
            <w:vAlign w:val="center"/>
          </w:tcPr>
          <w:p w14:paraId="569E7BCF" w14:textId="22BED4B4" w:rsidR="00C572C8" w:rsidRPr="00C572C8" w:rsidRDefault="00C572C8" w:rsidP="00C572C8">
            <w:pPr>
              <w:rPr>
                <w:b/>
                <w:bCs/>
              </w:rPr>
            </w:pPr>
            <w:r w:rsidRPr="00C572C8">
              <w:rPr>
                <w:rFonts w:eastAsia="EB Garamond" w:cs="EB Garamond"/>
              </w:rPr>
              <w:t>SIM Center Photo Release Form (signed and dated)</w:t>
            </w:r>
          </w:p>
        </w:tc>
      </w:tr>
      <w:tr w:rsidR="00C572C8" w14:paraId="4F34D406" w14:textId="77777777" w:rsidTr="00C572C8">
        <w:trPr>
          <w:trHeight w:val="432"/>
        </w:trPr>
        <w:sdt>
          <w:sdtPr>
            <w:rPr>
              <w:b/>
              <w:bCs/>
            </w:rPr>
            <w:id w:val="1874733298"/>
            <w14:checkbox>
              <w14:checked w14:val="0"/>
              <w14:checkedState w14:val="2612" w14:font="MS Gothic"/>
              <w14:uncheckedState w14:val="2610" w14:font="MS Gothic"/>
            </w14:checkbox>
          </w:sdtPr>
          <w:sdtContent>
            <w:tc>
              <w:tcPr>
                <w:tcW w:w="445" w:type="dxa"/>
                <w:tcBorders>
                  <w:bottom w:val="single" w:sz="4" w:space="0" w:color="auto"/>
                </w:tcBorders>
                <w:vAlign w:val="center"/>
              </w:tcPr>
              <w:p w14:paraId="242C5340" w14:textId="0C997C6F" w:rsidR="00C572C8" w:rsidRDefault="00C572C8" w:rsidP="00C572C8">
                <w:pPr>
                  <w:rPr>
                    <w:b/>
                    <w:bCs/>
                  </w:rPr>
                </w:pPr>
                <w:r>
                  <w:rPr>
                    <w:rFonts w:ascii="MS Gothic" w:eastAsia="MS Gothic" w:hAnsi="MS Gothic" w:hint="eastAsia"/>
                    <w:b/>
                    <w:bCs/>
                  </w:rPr>
                  <w:t>☐</w:t>
                </w:r>
              </w:p>
            </w:tc>
          </w:sdtContent>
        </w:sdt>
        <w:tc>
          <w:tcPr>
            <w:tcW w:w="8905" w:type="dxa"/>
            <w:tcBorders>
              <w:top w:val="single" w:sz="4" w:space="0" w:color="auto"/>
              <w:bottom w:val="single" w:sz="4" w:space="0" w:color="auto"/>
            </w:tcBorders>
            <w:vAlign w:val="center"/>
          </w:tcPr>
          <w:p w14:paraId="538277A5" w14:textId="0DF2B91D" w:rsidR="00C572C8" w:rsidRPr="00C572C8" w:rsidRDefault="00C572C8" w:rsidP="00C572C8">
            <w:pPr>
              <w:rPr>
                <w:b/>
                <w:bCs/>
              </w:rPr>
            </w:pPr>
            <w:r w:rsidRPr="00C572C8">
              <w:rPr>
                <w:rFonts w:eastAsia="EB Garamond" w:cs="EB Garamond"/>
              </w:rPr>
              <w:t>SIM Center Use Agreement (signed and dated)</w:t>
            </w:r>
          </w:p>
        </w:tc>
      </w:tr>
      <w:tr w:rsidR="00C572C8" w14:paraId="36DA7455" w14:textId="77777777" w:rsidTr="00C572C8">
        <w:trPr>
          <w:trHeight w:val="432"/>
        </w:trPr>
        <w:sdt>
          <w:sdtPr>
            <w:rPr>
              <w:b/>
              <w:bCs/>
            </w:rPr>
            <w:id w:val="1633683760"/>
            <w14:checkbox>
              <w14:checked w14:val="0"/>
              <w14:checkedState w14:val="2612" w14:font="MS Gothic"/>
              <w14:uncheckedState w14:val="2610" w14:font="MS Gothic"/>
            </w14:checkbox>
          </w:sdtPr>
          <w:sdtContent>
            <w:tc>
              <w:tcPr>
                <w:tcW w:w="445" w:type="dxa"/>
                <w:tcBorders>
                  <w:top w:val="single" w:sz="4" w:space="0" w:color="auto"/>
                  <w:bottom w:val="single" w:sz="4" w:space="0" w:color="auto"/>
                </w:tcBorders>
                <w:vAlign w:val="center"/>
              </w:tcPr>
              <w:p w14:paraId="76534E38" w14:textId="4F49F534" w:rsidR="00C572C8" w:rsidRDefault="00C572C8" w:rsidP="00C572C8">
                <w:pPr>
                  <w:rPr>
                    <w:b/>
                    <w:bCs/>
                  </w:rPr>
                </w:pPr>
                <w:r>
                  <w:rPr>
                    <w:rFonts w:ascii="MS Gothic" w:eastAsia="MS Gothic" w:hAnsi="MS Gothic" w:hint="eastAsia"/>
                    <w:b/>
                    <w:bCs/>
                  </w:rPr>
                  <w:t>☐</w:t>
                </w:r>
              </w:p>
            </w:tc>
          </w:sdtContent>
        </w:sdt>
        <w:tc>
          <w:tcPr>
            <w:tcW w:w="8905" w:type="dxa"/>
            <w:tcBorders>
              <w:top w:val="single" w:sz="4" w:space="0" w:color="auto"/>
              <w:bottom w:val="single" w:sz="4" w:space="0" w:color="auto"/>
            </w:tcBorders>
            <w:vAlign w:val="center"/>
          </w:tcPr>
          <w:p w14:paraId="74ECADF5" w14:textId="33B43818" w:rsidR="00C572C8" w:rsidRPr="00C572C8" w:rsidRDefault="00C572C8" w:rsidP="00C572C8">
            <w:pPr>
              <w:rPr>
                <w:b/>
                <w:bCs/>
              </w:rPr>
            </w:pPr>
            <w:r w:rsidRPr="00C572C8">
              <w:rPr>
                <w:rFonts w:eastAsia="EB Garamond" w:cs="EB Garamond"/>
              </w:rPr>
              <w:t>Results of Drug Screen</w:t>
            </w:r>
          </w:p>
        </w:tc>
      </w:tr>
      <w:tr w:rsidR="00C572C8" w14:paraId="1172A80E" w14:textId="77777777" w:rsidTr="00C572C8">
        <w:trPr>
          <w:trHeight w:val="432"/>
        </w:trPr>
        <w:sdt>
          <w:sdtPr>
            <w:rPr>
              <w:b/>
              <w:bCs/>
            </w:rPr>
            <w:id w:val="-1161237352"/>
            <w14:checkbox>
              <w14:checked w14:val="0"/>
              <w14:checkedState w14:val="2612" w14:font="MS Gothic"/>
              <w14:uncheckedState w14:val="2610" w14:font="MS Gothic"/>
            </w14:checkbox>
          </w:sdtPr>
          <w:sdtContent>
            <w:tc>
              <w:tcPr>
                <w:tcW w:w="445" w:type="dxa"/>
                <w:tcBorders>
                  <w:top w:val="single" w:sz="4" w:space="0" w:color="auto"/>
                  <w:bottom w:val="single" w:sz="4" w:space="0" w:color="auto"/>
                </w:tcBorders>
                <w:vAlign w:val="center"/>
              </w:tcPr>
              <w:p w14:paraId="32F40E47" w14:textId="278A4746" w:rsidR="00C572C8" w:rsidRDefault="00C572C8" w:rsidP="00C572C8">
                <w:pPr>
                  <w:rPr>
                    <w:b/>
                    <w:bCs/>
                  </w:rPr>
                </w:pPr>
                <w:r>
                  <w:rPr>
                    <w:rFonts w:ascii="MS Gothic" w:eastAsia="MS Gothic" w:hAnsi="MS Gothic" w:hint="eastAsia"/>
                    <w:b/>
                    <w:bCs/>
                  </w:rPr>
                  <w:t>☐</w:t>
                </w:r>
              </w:p>
            </w:tc>
          </w:sdtContent>
        </w:sdt>
        <w:tc>
          <w:tcPr>
            <w:tcW w:w="8905" w:type="dxa"/>
            <w:tcBorders>
              <w:top w:val="single" w:sz="4" w:space="0" w:color="auto"/>
              <w:bottom w:val="single" w:sz="4" w:space="0" w:color="auto"/>
            </w:tcBorders>
            <w:vAlign w:val="center"/>
          </w:tcPr>
          <w:p w14:paraId="57D4955B" w14:textId="23D8D127" w:rsidR="00C572C8" w:rsidRPr="00C572C8" w:rsidRDefault="00C572C8" w:rsidP="00C572C8">
            <w:pPr>
              <w:rPr>
                <w:b/>
                <w:bCs/>
              </w:rPr>
            </w:pPr>
            <w:r w:rsidRPr="00C572C8">
              <w:rPr>
                <w:rFonts w:eastAsia="EB Garamond" w:cs="EB Garamond"/>
              </w:rPr>
              <w:t>Results of Fingerprinting</w:t>
            </w:r>
          </w:p>
        </w:tc>
      </w:tr>
      <w:tr w:rsidR="00C572C8" w14:paraId="5B5FA996" w14:textId="77777777" w:rsidTr="00C572C8">
        <w:trPr>
          <w:trHeight w:val="432"/>
        </w:trPr>
        <w:sdt>
          <w:sdtPr>
            <w:rPr>
              <w:b/>
              <w:bCs/>
            </w:rPr>
            <w:id w:val="-365603398"/>
            <w14:checkbox>
              <w14:checked w14:val="0"/>
              <w14:checkedState w14:val="2612" w14:font="MS Gothic"/>
              <w14:uncheckedState w14:val="2610" w14:font="MS Gothic"/>
            </w14:checkbox>
          </w:sdtPr>
          <w:sdtContent>
            <w:tc>
              <w:tcPr>
                <w:tcW w:w="445" w:type="dxa"/>
                <w:tcBorders>
                  <w:top w:val="single" w:sz="4" w:space="0" w:color="auto"/>
                </w:tcBorders>
                <w:vAlign w:val="center"/>
              </w:tcPr>
              <w:p w14:paraId="76A5D0BD" w14:textId="20E67C8A" w:rsidR="00C572C8" w:rsidRDefault="00C572C8" w:rsidP="00C572C8">
                <w:pPr>
                  <w:rPr>
                    <w:b/>
                    <w:bCs/>
                  </w:rPr>
                </w:pPr>
                <w:r>
                  <w:rPr>
                    <w:rFonts w:ascii="MS Gothic" w:eastAsia="MS Gothic" w:hAnsi="MS Gothic" w:hint="eastAsia"/>
                    <w:b/>
                    <w:bCs/>
                  </w:rPr>
                  <w:t>☐</w:t>
                </w:r>
              </w:p>
            </w:tc>
          </w:sdtContent>
        </w:sdt>
        <w:tc>
          <w:tcPr>
            <w:tcW w:w="8905" w:type="dxa"/>
            <w:tcBorders>
              <w:top w:val="single" w:sz="4" w:space="0" w:color="auto"/>
            </w:tcBorders>
            <w:vAlign w:val="center"/>
          </w:tcPr>
          <w:p w14:paraId="5245D094" w14:textId="4FDC963D" w:rsidR="00C572C8" w:rsidRPr="00C572C8" w:rsidRDefault="00C572C8" w:rsidP="00C572C8">
            <w:pPr>
              <w:rPr>
                <w:b/>
                <w:bCs/>
              </w:rPr>
            </w:pPr>
            <w:r w:rsidRPr="00C572C8">
              <w:rPr>
                <w:rFonts w:eastAsia="EB Garamond" w:cs="EB Garamond"/>
              </w:rPr>
              <w:t>Results of Background Check</w:t>
            </w:r>
          </w:p>
        </w:tc>
      </w:tr>
    </w:tbl>
    <w:p w14:paraId="5983D033" w14:textId="2082F717" w:rsidR="00C572C8" w:rsidRPr="00843570" w:rsidRDefault="00C572C8" w:rsidP="00C572C8">
      <w:pPr>
        <w:rPr>
          <w:b/>
          <w:bCs/>
        </w:rPr>
      </w:pPr>
    </w:p>
    <w:sectPr w:rsidR="00C572C8" w:rsidRPr="0084357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171D8" w14:textId="77777777" w:rsidR="00E52B49" w:rsidRDefault="00E52B49" w:rsidP="00154401">
      <w:pPr>
        <w:spacing w:after="0" w:line="240" w:lineRule="auto"/>
      </w:pPr>
      <w:r>
        <w:separator/>
      </w:r>
    </w:p>
  </w:endnote>
  <w:endnote w:type="continuationSeparator" w:id="0">
    <w:p w14:paraId="3DCC8155" w14:textId="77777777" w:rsidR="00E52B49" w:rsidRDefault="00E52B49" w:rsidP="00154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B Garamond">
    <w:charset w:val="00"/>
    <w:family w:val="auto"/>
    <w:pitch w:val="variable"/>
    <w:sig w:usb0="E00002FF" w:usb1="020004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65FA6" w14:textId="77777777" w:rsidR="00E52B49" w:rsidRDefault="00E52B49" w:rsidP="00154401">
      <w:pPr>
        <w:spacing w:after="0" w:line="240" w:lineRule="auto"/>
      </w:pPr>
      <w:r>
        <w:separator/>
      </w:r>
    </w:p>
  </w:footnote>
  <w:footnote w:type="continuationSeparator" w:id="0">
    <w:p w14:paraId="7325DE39" w14:textId="77777777" w:rsidR="00E52B49" w:rsidRDefault="00E52B49" w:rsidP="001544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26ABB" w14:textId="357CAE8C" w:rsidR="00154401" w:rsidRDefault="00154401" w:rsidP="00154401">
    <w:pPr>
      <w:pStyle w:val="Header"/>
      <w:jc w:val="center"/>
    </w:pPr>
    <w:r>
      <w:rPr>
        <w:noProof/>
      </w:rPr>
      <w:drawing>
        <wp:inline distT="0" distB="0" distL="0" distR="0" wp14:anchorId="0B40F9C5" wp14:editId="1B189A29">
          <wp:extent cx="897387" cy="666750"/>
          <wp:effectExtent l="0" t="0" r="0" b="0"/>
          <wp:docPr id="251650132"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753807" name="Picture 1"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15406" cy="6801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5CC"/>
    <w:multiLevelType w:val="hybridMultilevel"/>
    <w:tmpl w:val="11C62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425B1"/>
    <w:multiLevelType w:val="hybridMultilevel"/>
    <w:tmpl w:val="830CEA46"/>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 w15:restartNumberingAfterBreak="0">
    <w:nsid w:val="35AA67D5"/>
    <w:multiLevelType w:val="multilevel"/>
    <w:tmpl w:val="2ABCB7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F4B7C52"/>
    <w:multiLevelType w:val="hybridMultilevel"/>
    <w:tmpl w:val="35289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930F11"/>
    <w:multiLevelType w:val="hybridMultilevel"/>
    <w:tmpl w:val="8254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429512">
    <w:abstractNumId w:val="0"/>
  </w:num>
  <w:num w:numId="2" w16cid:durableId="2068339470">
    <w:abstractNumId w:val="4"/>
  </w:num>
  <w:num w:numId="3" w16cid:durableId="809520578">
    <w:abstractNumId w:val="3"/>
  </w:num>
  <w:num w:numId="4" w16cid:durableId="2000304184">
    <w:abstractNumId w:val="1"/>
  </w:num>
  <w:num w:numId="5" w16cid:durableId="7904423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01"/>
    <w:rsid w:val="00077B55"/>
    <w:rsid w:val="000A51CE"/>
    <w:rsid w:val="000F70A2"/>
    <w:rsid w:val="00154401"/>
    <w:rsid w:val="001D4730"/>
    <w:rsid w:val="00332BBE"/>
    <w:rsid w:val="003F581E"/>
    <w:rsid w:val="006A2A4A"/>
    <w:rsid w:val="006C43E4"/>
    <w:rsid w:val="006E62FB"/>
    <w:rsid w:val="00843570"/>
    <w:rsid w:val="00850DA4"/>
    <w:rsid w:val="00BA25AE"/>
    <w:rsid w:val="00C572C8"/>
    <w:rsid w:val="00CC5FF4"/>
    <w:rsid w:val="00DB6B5B"/>
    <w:rsid w:val="00E52B49"/>
    <w:rsid w:val="00F63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BAB7DC"/>
  <w15:chartTrackingRefBased/>
  <w15:docId w15:val="{4143E8CE-9C5A-4A54-8F3A-2DA2DE4A8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4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44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44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44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44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44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4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4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4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4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44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44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44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44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44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4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4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401"/>
    <w:rPr>
      <w:rFonts w:eastAsiaTheme="majorEastAsia" w:cstheme="majorBidi"/>
      <w:color w:val="272727" w:themeColor="text1" w:themeTint="D8"/>
    </w:rPr>
  </w:style>
  <w:style w:type="paragraph" w:styleId="Title">
    <w:name w:val="Title"/>
    <w:basedOn w:val="Normal"/>
    <w:next w:val="Normal"/>
    <w:link w:val="TitleChar"/>
    <w:uiPriority w:val="10"/>
    <w:qFormat/>
    <w:rsid w:val="001544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4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4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4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401"/>
    <w:pPr>
      <w:spacing w:before="160"/>
      <w:jc w:val="center"/>
    </w:pPr>
    <w:rPr>
      <w:i/>
      <w:iCs/>
      <w:color w:val="404040" w:themeColor="text1" w:themeTint="BF"/>
    </w:rPr>
  </w:style>
  <w:style w:type="character" w:customStyle="1" w:styleId="QuoteChar">
    <w:name w:val="Quote Char"/>
    <w:basedOn w:val="DefaultParagraphFont"/>
    <w:link w:val="Quote"/>
    <w:uiPriority w:val="29"/>
    <w:rsid w:val="00154401"/>
    <w:rPr>
      <w:i/>
      <w:iCs/>
      <w:color w:val="404040" w:themeColor="text1" w:themeTint="BF"/>
    </w:rPr>
  </w:style>
  <w:style w:type="paragraph" w:styleId="ListParagraph">
    <w:name w:val="List Paragraph"/>
    <w:basedOn w:val="Normal"/>
    <w:uiPriority w:val="34"/>
    <w:qFormat/>
    <w:rsid w:val="00154401"/>
    <w:pPr>
      <w:ind w:left="720"/>
      <w:contextualSpacing/>
    </w:pPr>
  </w:style>
  <w:style w:type="character" w:styleId="IntenseEmphasis">
    <w:name w:val="Intense Emphasis"/>
    <w:basedOn w:val="DefaultParagraphFont"/>
    <w:uiPriority w:val="21"/>
    <w:qFormat/>
    <w:rsid w:val="00154401"/>
    <w:rPr>
      <w:i/>
      <w:iCs/>
      <w:color w:val="0F4761" w:themeColor="accent1" w:themeShade="BF"/>
    </w:rPr>
  </w:style>
  <w:style w:type="paragraph" w:styleId="IntenseQuote">
    <w:name w:val="Intense Quote"/>
    <w:basedOn w:val="Normal"/>
    <w:next w:val="Normal"/>
    <w:link w:val="IntenseQuoteChar"/>
    <w:uiPriority w:val="30"/>
    <w:qFormat/>
    <w:rsid w:val="001544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4401"/>
    <w:rPr>
      <w:i/>
      <w:iCs/>
      <w:color w:val="0F4761" w:themeColor="accent1" w:themeShade="BF"/>
    </w:rPr>
  </w:style>
  <w:style w:type="character" w:styleId="IntenseReference">
    <w:name w:val="Intense Reference"/>
    <w:basedOn w:val="DefaultParagraphFont"/>
    <w:uiPriority w:val="32"/>
    <w:qFormat/>
    <w:rsid w:val="00154401"/>
    <w:rPr>
      <w:b/>
      <w:bCs/>
      <w:smallCaps/>
      <w:color w:val="0F4761" w:themeColor="accent1" w:themeShade="BF"/>
      <w:spacing w:val="5"/>
    </w:rPr>
  </w:style>
  <w:style w:type="paragraph" w:styleId="Header">
    <w:name w:val="header"/>
    <w:basedOn w:val="Normal"/>
    <w:link w:val="HeaderChar"/>
    <w:uiPriority w:val="99"/>
    <w:unhideWhenUsed/>
    <w:rsid w:val="001544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401"/>
  </w:style>
  <w:style w:type="paragraph" w:styleId="Footer">
    <w:name w:val="footer"/>
    <w:basedOn w:val="Normal"/>
    <w:link w:val="FooterChar"/>
    <w:uiPriority w:val="99"/>
    <w:unhideWhenUsed/>
    <w:rsid w:val="001544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401"/>
  </w:style>
  <w:style w:type="character" w:styleId="Hyperlink">
    <w:name w:val="Hyperlink"/>
    <w:basedOn w:val="DefaultParagraphFont"/>
    <w:uiPriority w:val="99"/>
    <w:unhideWhenUsed/>
    <w:rsid w:val="00154401"/>
    <w:rPr>
      <w:color w:val="467886" w:themeColor="hyperlink"/>
      <w:u w:val="single"/>
    </w:rPr>
  </w:style>
  <w:style w:type="character" w:styleId="UnresolvedMention">
    <w:name w:val="Unresolved Mention"/>
    <w:basedOn w:val="DefaultParagraphFont"/>
    <w:uiPriority w:val="99"/>
    <w:semiHidden/>
    <w:unhideWhenUsed/>
    <w:rsid w:val="00154401"/>
    <w:rPr>
      <w:color w:val="605E5C"/>
      <w:shd w:val="clear" w:color="auto" w:fill="E1DFDD"/>
    </w:rPr>
  </w:style>
  <w:style w:type="table" w:styleId="TableGrid">
    <w:name w:val="Table Grid"/>
    <w:basedOn w:val="TableNormal"/>
    <w:uiPriority w:val="39"/>
    <w:rsid w:val="001544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43570"/>
    <w:pPr>
      <w:spacing w:line="278"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leho@gvsu.edu" TargetMode="External"/><Relationship Id="rId3" Type="http://schemas.openxmlformats.org/officeDocument/2006/relationships/settings" Target="settings.xml"/><Relationship Id="rId7" Type="http://schemas.openxmlformats.org/officeDocument/2006/relationships/hyperlink" Target="mailto:healthcompliance@gv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415</Words>
  <Characters>2572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Mackenzie Ware</dc:creator>
  <cp:keywords/>
  <dc:description/>
  <cp:lastModifiedBy>Mackenzie Ware</cp:lastModifiedBy>
  <cp:revision>3</cp:revision>
  <dcterms:created xsi:type="dcterms:W3CDTF">2025-09-26T13:34:00Z</dcterms:created>
  <dcterms:modified xsi:type="dcterms:W3CDTF">2025-09-26T18:25:00Z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985c2ab0-fcf3-4f61-8059-421e24859ef9</vt:lpwstr>
  </property>
</Properties>
</file>