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8FE16" w14:textId="742C92CD" w:rsidR="001C4B16" w:rsidRPr="00D47888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D47888">
        <w:rPr>
          <w:rFonts w:ascii="Times New Roman" w:hAnsi="Times New Roman" w:cs="Times New Roman"/>
          <w:b/>
          <w:bCs/>
          <w:sz w:val="28"/>
          <w:szCs w:val="28"/>
        </w:rPr>
        <w:t>Faculty Personnel Policy Committee</w:t>
      </w:r>
    </w:p>
    <w:p w14:paraId="5FC87904" w14:textId="77777777" w:rsidR="001C4B16" w:rsidRDefault="001C4B16" w:rsidP="001C4B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8D7854B" w14:textId="77777777" w:rsidR="001C4B16" w:rsidRDefault="001C4B16" w:rsidP="001C4B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8, 2021</w:t>
      </w:r>
    </w:p>
    <w:p w14:paraId="6F2144DE" w14:textId="77777777" w:rsidR="001C4B16" w:rsidRDefault="001C4B16" w:rsidP="001C4B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Online</w:t>
      </w:r>
    </w:p>
    <w:p w14:paraId="6A5BE272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3:00-5:00</w:t>
      </w:r>
    </w:p>
    <w:p w14:paraId="620B1B89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2C34BA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Minutes</w:t>
      </w:r>
    </w:p>
    <w:p w14:paraId="3DEFBB3B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EEA359" w14:textId="77777777" w:rsidR="001C4B16" w:rsidRDefault="001C4B16" w:rsidP="001C4B16">
      <w:pPr>
        <w:widowControl w:val="0"/>
        <w:autoSpaceDE w:val="0"/>
        <w:autoSpaceDN w:val="0"/>
        <w:adjustRightInd w:val="0"/>
        <w:ind w:left="1440" w:hanging="1440"/>
        <w:rPr>
          <w:rFonts w:ascii="Times New Roman" w:eastAsia="Times New Roman" w:hAnsi="Times New Roman" w:cs="Times New Roman"/>
        </w:rPr>
      </w:pPr>
      <w:r w:rsidRPr="00811F1D">
        <w:rPr>
          <w:rFonts w:ascii="Times New Roman" w:hAnsi="Times New Roman" w:cs="Times New Roman"/>
          <w:color w:val="000000"/>
        </w:rPr>
        <w:t>Present:</w:t>
      </w:r>
      <w:r w:rsidRPr="00811F1D">
        <w:rPr>
          <w:rFonts w:ascii="Times New Roman" w:hAnsi="Times New Roman" w:cs="Times New Roman"/>
          <w:color w:val="000000"/>
        </w:rPr>
        <w:tab/>
        <w:t xml:space="preserve">Marie </w:t>
      </w:r>
      <w:proofErr w:type="spellStart"/>
      <w:r w:rsidRPr="00811F1D">
        <w:rPr>
          <w:rFonts w:ascii="Times New Roman" w:hAnsi="Times New Roman" w:cs="Times New Roman"/>
          <w:color w:val="000000"/>
        </w:rPr>
        <w:t>McKendall</w:t>
      </w:r>
      <w:proofErr w:type="spellEnd"/>
      <w:r w:rsidRPr="00811F1D">
        <w:rPr>
          <w:rFonts w:ascii="Times New Roman" w:hAnsi="Times New Roman" w:cs="Times New Roman"/>
          <w:color w:val="000000"/>
        </w:rPr>
        <w:t xml:space="preserve"> (chair), </w:t>
      </w:r>
      <w:r>
        <w:rPr>
          <w:rFonts w:ascii="Times New Roman" w:hAnsi="Times New Roman" w:cs="Times New Roman"/>
          <w:color w:val="000000"/>
        </w:rPr>
        <w:t xml:space="preserve">Jeanine Beasley, </w:t>
      </w:r>
      <w:r w:rsidRPr="00811F1D">
        <w:rPr>
          <w:rFonts w:ascii="Times New Roman" w:eastAsia="Times New Roman" w:hAnsi="Times New Roman" w:cs="Times New Roman"/>
        </w:rPr>
        <w:t>Greg Cline</w:t>
      </w:r>
      <w:r>
        <w:rPr>
          <w:rFonts w:ascii="Times New Roman" w:eastAsia="Times New Roman" w:hAnsi="Times New Roman" w:cs="Times New Roman"/>
        </w:rPr>
        <w:t xml:space="preserve">, Rebecca Davis, </w:t>
      </w:r>
      <w:r w:rsidRPr="00196847">
        <w:rPr>
          <w:rFonts w:ascii="Times New Roman" w:eastAsia="Times New Roman" w:hAnsi="Times New Roman" w:cs="Times New Roman"/>
        </w:rPr>
        <w:t>Kurt Ellenberger</w:t>
      </w:r>
      <w:r>
        <w:rPr>
          <w:rFonts w:ascii="Times New Roman" w:eastAsia="Times New Roman" w:hAnsi="Times New Roman" w:cs="Times New Roman"/>
        </w:rPr>
        <w:t xml:space="preserve">, </w:t>
      </w:r>
      <w:r w:rsidRPr="00B01992">
        <w:rPr>
          <w:rFonts w:ascii="Times New Roman" w:eastAsia="Times New Roman" w:hAnsi="Times New Roman" w:cs="Times New Roman"/>
        </w:rPr>
        <w:t>Sean Lancaster</w:t>
      </w:r>
      <w:r>
        <w:rPr>
          <w:rFonts w:ascii="Times New Roman" w:eastAsia="Times New Roman" w:hAnsi="Times New Roman" w:cs="Times New Roman"/>
        </w:rPr>
        <w:t xml:space="preserve">, </w:t>
      </w:r>
      <w:r w:rsidRPr="00B01992">
        <w:rPr>
          <w:rFonts w:ascii="Times New Roman" w:eastAsia="Times New Roman" w:hAnsi="Times New Roman" w:cs="Times New Roman"/>
        </w:rPr>
        <w:t xml:space="preserve">Douglas </w:t>
      </w:r>
      <w:proofErr w:type="spellStart"/>
      <w:r w:rsidRPr="00B01992">
        <w:rPr>
          <w:rFonts w:ascii="Times New Roman" w:eastAsia="Times New Roman" w:hAnsi="Times New Roman" w:cs="Times New Roman"/>
        </w:rPr>
        <w:t>Montagna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B01992">
        <w:rPr>
          <w:rFonts w:ascii="Times New Roman" w:eastAsia="Times New Roman" w:hAnsi="Times New Roman" w:cs="Times New Roman"/>
        </w:rPr>
        <w:t xml:space="preserve"> </w:t>
      </w:r>
      <w:r w:rsidRPr="00811F1D">
        <w:rPr>
          <w:rFonts w:ascii="Times New Roman" w:eastAsia="Times New Roman" w:hAnsi="Times New Roman" w:cs="Times New Roman"/>
        </w:rPr>
        <w:t xml:space="preserve">Jagadeesh </w:t>
      </w:r>
      <w:proofErr w:type="spellStart"/>
      <w:r w:rsidRPr="00811F1D">
        <w:rPr>
          <w:rFonts w:ascii="Times New Roman" w:eastAsia="Times New Roman" w:hAnsi="Times New Roman" w:cs="Times New Roman"/>
        </w:rPr>
        <w:t>Nandigam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811F1D">
        <w:rPr>
          <w:rFonts w:ascii="Times New Roman" w:eastAsia="Times New Roman" w:hAnsi="Times New Roman" w:cs="Times New Roman"/>
        </w:rPr>
        <w:t xml:space="preserve"> Kim Ranger</w:t>
      </w:r>
      <w:r>
        <w:rPr>
          <w:rFonts w:ascii="Times New Roman" w:eastAsia="Times New Roman" w:hAnsi="Times New Roman" w:cs="Times New Roman"/>
        </w:rPr>
        <w:t>,</w:t>
      </w:r>
      <w:r w:rsidRPr="00811F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Deborah Sanders, </w:t>
      </w:r>
      <w:r w:rsidRPr="00811F1D">
        <w:rPr>
          <w:rFonts w:ascii="Times New Roman" w:eastAsia="Times New Roman" w:hAnsi="Times New Roman" w:cs="Times New Roman"/>
        </w:rPr>
        <w:t xml:space="preserve">Benjamin </w:t>
      </w:r>
      <w:proofErr w:type="spellStart"/>
      <w:r w:rsidRPr="00811F1D">
        <w:rPr>
          <w:rFonts w:ascii="Times New Roman" w:eastAsia="Times New Roman" w:hAnsi="Times New Roman" w:cs="Times New Roman"/>
        </w:rPr>
        <w:t>Swets</w:t>
      </w:r>
      <w:proofErr w:type="spellEnd"/>
      <w:r>
        <w:rPr>
          <w:rFonts w:ascii="Times New Roman" w:eastAsia="Times New Roman" w:hAnsi="Times New Roman" w:cs="Times New Roman"/>
        </w:rPr>
        <w:t xml:space="preserve"> (recorder), </w:t>
      </w:r>
      <w:r w:rsidRPr="00811F1D">
        <w:rPr>
          <w:rFonts w:ascii="Times New Roman" w:eastAsia="Times New Roman" w:hAnsi="Times New Roman" w:cs="Times New Roman"/>
        </w:rPr>
        <w:t xml:space="preserve">Ed </w:t>
      </w:r>
      <w:proofErr w:type="spellStart"/>
      <w:r w:rsidRPr="00811F1D">
        <w:rPr>
          <w:rFonts w:ascii="Times New Roman" w:eastAsia="Times New Roman" w:hAnsi="Times New Roman" w:cs="Times New Roman"/>
        </w:rPr>
        <w:t>Aboufadel</w:t>
      </w:r>
      <w:proofErr w:type="spellEnd"/>
      <w:r w:rsidRPr="00811F1D">
        <w:rPr>
          <w:rFonts w:ascii="Times New Roman" w:eastAsia="Times New Roman" w:hAnsi="Times New Roman" w:cs="Times New Roman"/>
        </w:rPr>
        <w:t xml:space="preserve"> (ex officio)</w:t>
      </w:r>
    </w:p>
    <w:p w14:paraId="4DFD49CC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Absent: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Chris Shaffer</w:t>
      </w:r>
    </w:p>
    <w:p w14:paraId="0905075B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0F7E548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Introductions for new members</w:t>
      </w:r>
    </w:p>
    <w:p w14:paraId="6123CFF9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5EE74F9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544A2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Agenda approved by consensus</w:t>
      </w:r>
    </w:p>
    <w:p w14:paraId="180A556B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7B9EFE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Reviewed charges for this year</w:t>
      </w:r>
    </w:p>
    <w:p w14:paraId="248F6E29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81E659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>1. LIFT- MC Report Issues:</w:t>
      </w:r>
    </w:p>
    <w:p w14:paraId="6B6EBACC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>Please evaluate the six issues identified in pages 8-9 of the April 2019 Final Report of LIFT-MC, and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FD2">
        <w:rPr>
          <w:rFonts w:ascii="Times New Roman" w:hAnsi="Times New Roman"/>
          <w:sz w:val="24"/>
          <w:szCs w:val="24"/>
        </w:rPr>
        <w:t>particular concerns raised there (</w:t>
      </w:r>
      <w:proofErr w:type="spellStart"/>
      <w:r w:rsidRPr="00455FD2">
        <w:rPr>
          <w:rFonts w:ascii="Times New Roman" w:hAnsi="Times New Roman"/>
          <w:sz w:val="24"/>
          <w:szCs w:val="24"/>
        </w:rPr>
        <w:t>i</w:t>
      </w:r>
      <w:proofErr w:type="spellEnd"/>
      <w:r w:rsidRPr="00455FD2">
        <w:rPr>
          <w:rFonts w:ascii="Times New Roman" w:hAnsi="Times New Roman"/>
          <w:sz w:val="24"/>
          <w:szCs w:val="24"/>
        </w:rPr>
        <w:t>) that there is high variability across colleges (and possibly across units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55FD2">
        <w:rPr>
          <w:rFonts w:ascii="Times New Roman" w:hAnsi="Times New Roman"/>
          <w:sz w:val="24"/>
          <w:szCs w:val="24"/>
        </w:rPr>
        <w:t>in how LIFT data are used and interpreted and (ii) that some colleges (and possibly units) are using LIFT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FD2">
        <w:rPr>
          <w:rFonts w:ascii="Times New Roman" w:hAnsi="Times New Roman"/>
          <w:sz w:val="24"/>
          <w:szCs w:val="24"/>
        </w:rPr>
        <w:t xml:space="preserve">data in ways inconsistent with </w:t>
      </w:r>
      <w:proofErr w:type="spellStart"/>
      <w:r w:rsidRPr="00455FD2">
        <w:rPr>
          <w:rFonts w:ascii="Times New Roman" w:hAnsi="Times New Roman"/>
          <w:sz w:val="24"/>
          <w:szCs w:val="24"/>
        </w:rPr>
        <w:t>IASystems</w:t>
      </w:r>
      <w:proofErr w:type="spellEnd"/>
      <w:r w:rsidRPr="00455FD2">
        <w:rPr>
          <w:rFonts w:ascii="Times New Roman" w:hAnsi="Times New Roman"/>
          <w:sz w:val="24"/>
          <w:szCs w:val="24"/>
        </w:rPr>
        <w:t xml:space="preserve"> documentation and USETI/UPLIFT task force recommendations.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FD2">
        <w:rPr>
          <w:rFonts w:ascii="Times New Roman" w:hAnsi="Times New Roman"/>
          <w:sz w:val="24"/>
          <w:szCs w:val="24"/>
        </w:rPr>
        <w:t>Unless it appears that these concerns are misplaced, frame a policy proposal that would regulate the use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FD2">
        <w:rPr>
          <w:rFonts w:ascii="Times New Roman" w:hAnsi="Times New Roman"/>
          <w:sz w:val="24"/>
          <w:szCs w:val="24"/>
        </w:rPr>
        <w:t>numerical benchmarks for evaluating teaching effectiveness.</w:t>
      </w:r>
    </w:p>
    <w:p w14:paraId="1201157B" w14:textId="77777777" w:rsidR="001C4B16" w:rsidRPr="00455FD2" w:rsidRDefault="001C4B16" w:rsidP="001C4B16">
      <w:pPr>
        <w:pStyle w:val="p2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>SHORE Log: 1134-2019</w:t>
      </w:r>
    </w:p>
    <w:p w14:paraId="4EA1BC6A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</w:p>
    <w:p w14:paraId="2DC61935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>2. Revisit 12-month Faculty Vacation Policy:</w:t>
      </w:r>
    </w:p>
    <w:p w14:paraId="23C1D2E8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>Review the memo from CHP and revisit the language of the 12-month faculty vacation policy (BOT 4.2.30.2).</w:t>
      </w:r>
    </w:p>
    <w:p w14:paraId="5DC4E127" w14:textId="77777777" w:rsidR="001C4B16" w:rsidRPr="00455FD2" w:rsidRDefault="001C4B16" w:rsidP="001C4B16">
      <w:pPr>
        <w:pStyle w:val="p2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>SHORE Log: 1172-2020</w:t>
      </w:r>
    </w:p>
    <w:p w14:paraId="64FE6AF5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</w:p>
    <w:p w14:paraId="0F5A3863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>3. Service Work During Sabbaticals:</w:t>
      </w:r>
    </w:p>
    <w:p w14:paraId="1331D95A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 xml:space="preserve">Discuss the questions provided in the memo from AVP Ed </w:t>
      </w:r>
      <w:proofErr w:type="spellStart"/>
      <w:r w:rsidRPr="00455FD2">
        <w:rPr>
          <w:rFonts w:ascii="Times New Roman" w:hAnsi="Times New Roman"/>
          <w:sz w:val="24"/>
          <w:szCs w:val="24"/>
        </w:rPr>
        <w:t>Aboufadel</w:t>
      </w:r>
      <w:proofErr w:type="spellEnd"/>
      <w:r w:rsidRPr="00455FD2">
        <w:rPr>
          <w:rFonts w:ascii="Times New Roman" w:hAnsi="Times New Roman"/>
          <w:sz w:val="24"/>
          <w:szCs w:val="24"/>
        </w:rPr>
        <w:t xml:space="preserve"> about service work during sabbaticals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FD2">
        <w:rPr>
          <w:rFonts w:ascii="Times New Roman" w:hAnsi="Times New Roman"/>
          <w:sz w:val="24"/>
          <w:szCs w:val="24"/>
        </w:rPr>
        <w:t>and make recommendations, if warranted.</w:t>
      </w:r>
    </w:p>
    <w:p w14:paraId="7A6C0BB0" w14:textId="77777777" w:rsidR="001C4B16" w:rsidRPr="00455FD2" w:rsidRDefault="001C4B16" w:rsidP="001C4B16">
      <w:pPr>
        <w:pStyle w:val="p2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>SHORE Log: 1173-2020</w:t>
      </w:r>
    </w:p>
    <w:p w14:paraId="1E094F68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</w:p>
    <w:p w14:paraId="663814FB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>4. Combining Tenure and Promotion Decisions (Memo from UPRC):</w:t>
      </w:r>
    </w:p>
    <w:p w14:paraId="1089D6F9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>Consider the memo from UPRC that recommends a revision of personnel policy to combine tenure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FD2">
        <w:rPr>
          <w:rFonts w:ascii="Times New Roman" w:hAnsi="Times New Roman"/>
          <w:sz w:val="24"/>
          <w:szCs w:val="24"/>
        </w:rPr>
        <w:t>promotion decisions. Combining tenure and promotion to associate professor as one vote is feasible,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FD2">
        <w:rPr>
          <w:rFonts w:ascii="Times New Roman" w:hAnsi="Times New Roman"/>
          <w:sz w:val="24"/>
          <w:szCs w:val="24"/>
        </w:rPr>
        <w:t>although there are other cases that need to be considered in policy. The memo includes policy direction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FD2">
        <w:rPr>
          <w:rFonts w:ascii="Times New Roman" w:hAnsi="Times New Roman"/>
          <w:sz w:val="24"/>
          <w:szCs w:val="24"/>
        </w:rPr>
        <w:t>suggestions for specific scenarios for FPPC to explore.</w:t>
      </w:r>
    </w:p>
    <w:p w14:paraId="1308D69E" w14:textId="77777777" w:rsidR="001C4B16" w:rsidRPr="00455FD2" w:rsidRDefault="001C4B16" w:rsidP="001C4B16">
      <w:pPr>
        <w:pStyle w:val="p2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>SHORE Log: 1174-2020</w:t>
      </w:r>
    </w:p>
    <w:p w14:paraId="551E1BCD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</w:p>
    <w:p w14:paraId="7F1D6E58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55FD2">
        <w:rPr>
          <w:rFonts w:ascii="Times New Roman" w:hAnsi="Times New Roman"/>
          <w:sz w:val="24"/>
          <w:szCs w:val="24"/>
        </w:rPr>
        <w:t>. Maternity Leave Policy:</w:t>
      </w:r>
    </w:p>
    <w:p w14:paraId="271F353C" w14:textId="77777777" w:rsidR="001C4B16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>Re-examine the maternity leave policy. Consider making it a straightforward maternity leave based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FD2">
        <w:rPr>
          <w:rFonts w:ascii="Times New Roman" w:hAnsi="Times New Roman"/>
          <w:sz w:val="24"/>
          <w:szCs w:val="24"/>
        </w:rPr>
        <w:t>benefits to the mother and child rather than a “leave from teaching” done to benefit students</w:t>
      </w:r>
      <w:r>
        <w:rPr>
          <w:rFonts w:ascii="Times New Roman" w:hAnsi="Times New Roman"/>
          <w:sz w:val="24"/>
          <w:szCs w:val="24"/>
        </w:rPr>
        <w:t>.</w:t>
      </w:r>
    </w:p>
    <w:p w14:paraId="7349FDA9" w14:textId="77777777" w:rsidR="001C4B16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</w:p>
    <w:p w14:paraId="78952571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55FD2">
        <w:rPr>
          <w:rFonts w:ascii="Times New Roman" w:hAnsi="Times New Roman"/>
          <w:sz w:val="24"/>
          <w:szCs w:val="24"/>
        </w:rPr>
        <w:t>. Leadership and Succession Planning</w:t>
      </w:r>
    </w:p>
    <w:p w14:paraId="0CCA535E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>Please propose language to ensure that the applicable section of the UAS Bylaws (SG 1.02) that charters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FD2">
        <w:rPr>
          <w:rFonts w:ascii="Times New Roman" w:hAnsi="Times New Roman"/>
          <w:sz w:val="24"/>
          <w:szCs w:val="24"/>
        </w:rPr>
        <w:t>the committee includes a subsection on Leadership, that describes the leadership positions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FD2">
        <w:rPr>
          <w:rFonts w:ascii="Times New Roman" w:hAnsi="Times New Roman"/>
          <w:sz w:val="24"/>
          <w:szCs w:val="24"/>
        </w:rPr>
        <w:t>succession process.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ED059B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</w:p>
    <w:p w14:paraId="47FCD796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55FD2">
        <w:rPr>
          <w:rFonts w:ascii="Times New Roman" w:hAnsi="Times New Roman"/>
          <w:sz w:val="24"/>
          <w:szCs w:val="24"/>
        </w:rPr>
        <w:t>. Peer Evaluation Pilot:</w:t>
      </w:r>
    </w:p>
    <w:p w14:paraId="49E76BE2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>Review the peer evaluation pilot proposal from FTLCAC to inform the new FPPC pilot.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22A780" w14:textId="77777777" w:rsidR="001C4B16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</w:p>
    <w:p w14:paraId="2280B0A5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55FD2">
        <w:rPr>
          <w:rFonts w:ascii="Times New Roman" w:hAnsi="Times New Roman"/>
          <w:sz w:val="24"/>
          <w:szCs w:val="24"/>
        </w:rPr>
        <w:t>. Gender Equity During the Pandemic:</w:t>
      </w:r>
    </w:p>
    <w:p w14:paraId="3E0566EF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>Assess how the temporary personnel policies enacted during the pandemic affected gender equity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FD2">
        <w:rPr>
          <w:rFonts w:ascii="Times New Roman" w:hAnsi="Times New Roman"/>
          <w:sz w:val="24"/>
          <w:szCs w:val="24"/>
        </w:rPr>
        <w:t>consultation with EIC. Consider recommendations from EPP taskforce and create policies to address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FD2">
        <w:rPr>
          <w:rFonts w:ascii="Times New Roman" w:hAnsi="Times New Roman"/>
          <w:sz w:val="24"/>
          <w:szCs w:val="24"/>
        </w:rPr>
        <w:t>recommendations.</w:t>
      </w:r>
    </w:p>
    <w:p w14:paraId="704AB31E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</w:p>
    <w:p w14:paraId="7CC66CFF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55FD2">
        <w:rPr>
          <w:rFonts w:ascii="Times New Roman" w:hAnsi="Times New Roman"/>
          <w:sz w:val="24"/>
          <w:szCs w:val="24"/>
        </w:rPr>
        <w:t>. Bias in Student Evaluations:</w:t>
      </w:r>
    </w:p>
    <w:p w14:paraId="63507071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>Consult with LIFT Management Committee in their exploration of bias in student evaluations (LIFT is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FD2">
        <w:rPr>
          <w:rFonts w:ascii="Times New Roman" w:hAnsi="Times New Roman"/>
          <w:sz w:val="24"/>
          <w:szCs w:val="24"/>
        </w:rPr>
        <w:t>lead committee).</w:t>
      </w:r>
    </w:p>
    <w:p w14:paraId="1FF677FE" w14:textId="77777777" w:rsidR="001C4B16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</w:p>
    <w:p w14:paraId="4D66160D" w14:textId="77777777" w:rsidR="001C4B16" w:rsidRPr="00455FD2" w:rsidRDefault="001C4B16" w:rsidP="001C4B16">
      <w:pPr>
        <w:pStyle w:val="p1"/>
        <w:ind w:left="720"/>
        <w:rPr>
          <w:rFonts w:ascii="Times New Roman" w:hAnsi="Times New Roman"/>
          <w:sz w:val="24"/>
          <w:szCs w:val="24"/>
        </w:rPr>
      </w:pPr>
      <w:r w:rsidRPr="00455FD2">
        <w:rPr>
          <w:rFonts w:ascii="Times New Roman" w:hAnsi="Times New Roman"/>
          <w:sz w:val="24"/>
          <w:szCs w:val="24"/>
        </w:rPr>
        <w:t>10. In an effort to engage more faculty in our shared governance system, prepare a 1–2-page mid-year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FD2">
        <w:rPr>
          <w:rFonts w:ascii="Times New Roman" w:hAnsi="Times New Roman"/>
          <w:sz w:val="24"/>
          <w:szCs w:val="24"/>
        </w:rPr>
        <w:t>progress report at the end of the Fall semester to be disseminated to ECS/UAS and College Deans (a full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FD2">
        <w:rPr>
          <w:rFonts w:ascii="Times New Roman" w:hAnsi="Times New Roman"/>
          <w:sz w:val="24"/>
          <w:szCs w:val="24"/>
        </w:rPr>
        <w:t>report is expected as usual at the end of the year).</w:t>
      </w:r>
    </w:p>
    <w:p w14:paraId="6068D533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C7F59F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26A46A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Chair’s Report – no report</w:t>
      </w:r>
    </w:p>
    <w:p w14:paraId="1F7E2D35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9914A9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Discussion of two pilot projects: Peer review and LIFT data visualization</w:t>
      </w:r>
    </w:p>
    <w:p w14:paraId="79BA7008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68DE8B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Peer review</w:t>
      </w:r>
    </w:p>
    <w:p w14:paraId="522E22E2" w14:textId="77777777" w:rsidR="001C4B16" w:rsidRDefault="001C4B16" w:rsidP="001C4B1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 </w:t>
      </w:r>
      <w:proofErr w:type="spellStart"/>
      <w:r>
        <w:rPr>
          <w:rFonts w:ascii="Times New Roman" w:hAnsi="Times New Roman" w:cs="Times New Roman"/>
        </w:rPr>
        <w:t>Aboufadel</w:t>
      </w:r>
      <w:proofErr w:type="spellEnd"/>
      <w:r>
        <w:rPr>
          <w:rFonts w:ascii="Times New Roman" w:hAnsi="Times New Roman" w:cs="Times New Roman"/>
        </w:rPr>
        <w:t xml:space="preserve"> requested that a member of the committee be the “face” of the peer review pilot program to get the ball rolling on the pilot. Kurt Ellenberger agreed to serve in that role.</w:t>
      </w:r>
    </w:p>
    <w:p w14:paraId="4EFD0E45" w14:textId="77777777" w:rsidR="001C4B16" w:rsidRDefault="001C4B16" w:rsidP="001C4B1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Discussion: How to select which units will participate in the pilot. Generally agreed that units should volunteer, and that we need at about 5-8 units to participate. The pilot data will not be used for the candidates being reviewed unless the candidate wants it to. </w:t>
      </w:r>
    </w:p>
    <w:p w14:paraId="5D1950F2" w14:textId="77777777" w:rsidR="001C4B16" w:rsidRDefault="001C4B16" w:rsidP="001C4B1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not cover hybrid/online sections; just in-person for the pilot; other formats can be included in the future after the pilot</w:t>
      </w:r>
    </w:p>
    <w:p w14:paraId="2F4332A0" w14:textId="77777777" w:rsidR="001C4B16" w:rsidRPr="009C5569" w:rsidRDefault="001C4B16" w:rsidP="001C4B1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some discussion of whether to run the pilot a year from now for the full professor promotion process, we decided to stick with the current plan.</w:t>
      </w:r>
    </w:p>
    <w:p w14:paraId="3FF9EE61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3AD94D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 LIFT scores </w:t>
      </w:r>
    </w:p>
    <w:p w14:paraId="56AF458C" w14:textId="77777777" w:rsidR="001C4B16" w:rsidRDefault="001C4B16" w:rsidP="001C4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0BFF54" w14:textId="77777777" w:rsidR="001C4B16" w:rsidRDefault="001C4B16" w:rsidP="001C4B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Pr="00F372A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5 recommendations should already have been implemented by units. </w:t>
      </w:r>
    </w:p>
    <w:p w14:paraId="704EE978" w14:textId="77777777" w:rsidR="001C4B16" w:rsidRPr="00F372AC" w:rsidRDefault="001C4B16" w:rsidP="001C4B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 now is to implement graph-based data visualizations of LIFT scores and the other recommendations outlined in section B. Greg Cline and Sean Lancaster agreed to help create some visualization examples.</w:t>
      </w:r>
    </w:p>
    <w:p w14:paraId="1E5F8407" w14:textId="77777777" w:rsidR="001C4B16" w:rsidRDefault="001C4B16" w:rsidP="001C4B16">
      <w:pPr>
        <w:rPr>
          <w:rFonts w:ascii="Times New Roman" w:eastAsia="Times New Roman" w:hAnsi="Times New Roman" w:cs="Times New Roman"/>
        </w:rPr>
      </w:pPr>
    </w:p>
    <w:p w14:paraId="5158B584" w14:textId="77777777" w:rsidR="001C4B16" w:rsidRDefault="001C4B16" w:rsidP="001C4B1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Discussion of ordering agenda items</w:t>
      </w:r>
    </w:p>
    <w:p w14:paraId="533872E7" w14:textId="77777777" w:rsidR="001C4B16" w:rsidRDefault="001C4B16" w:rsidP="001C4B1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Marie proposed putting the maternity policy at the top of the agenda</w:t>
      </w:r>
    </w:p>
    <w:p w14:paraId="379CDB9D" w14:textId="77777777" w:rsidR="001C4B16" w:rsidRDefault="001C4B16" w:rsidP="001C4B1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Could also be expanded into a family leave policy</w:t>
      </w:r>
    </w:p>
    <w:p w14:paraId="17A1EBC2" w14:textId="77777777" w:rsidR="001C4B16" w:rsidRDefault="001C4B16" w:rsidP="001C4B1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Greg Cline proposed folding that in with 12-month vacation policy</w:t>
      </w:r>
    </w:p>
    <w:p w14:paraId="39DE1D29" w14:textId="77777777" w:rsidR="001C4B16" w:rsidRPr="00342D1C" w:rsidRDefault="001C4B16" w:rsidP="001C4B16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191183C4" w14:textId="77777777" w:rsidR="001C4B16" w:rsidRDefault="001C4B16" w:rsidP="001C4B16">
      <w:pPr>
        <w:rPr>
          <w:rFonts w:ascii="Times New Roman" w:eastAsia="Times New Roman" w:hAnsi="Times New Roman" w:cs="Times New Roman"/>
        </w:rPr>
      </w:pPr>
    </w:p>
    <w:p w14:paraId="4FF8AFD3" w14:textId="77777777" w:rsidR="001C4B16" w:rsidRDefault="001C4B16" w:rsidP="001C4B16">
      <w:pPr>
        <w:rPr>
          <w:rFonts w:ascii="Georgia" w:eastAsia="Times New Roman" w:hAnsi="Georgia" w:cs="Times New Roman"/>
          <w:color w:val="37474F"/>
          <w:sz w:val="27"/>
          <w:szCs w:val="27"/>
        </w:rPr>
      </w:pPr>
      <w:r>
        <w:rPr>
          <w:rFonts w:ascii="Georgia" w:eastAsia="Times New Roman" w:hAnsi="Georgia" w:cs="Times New Roman"/>
          <w:color w:val="37474F"/>
          <w:sz w:val="27"/>
          <w:szCs w:val="27"/>
        </w:rPr>
        <w:br w:type="page"/>
      </w:r>
    </w:p>
    <w:p w14:paraId="4AC3BCED" w14:textId="77777777" w:rsidR="000A6132" w:rsidRDefault="001C4B16"/>
    <w:sectPr w:rsidR="000A6132" w:rsidSect="00BB0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F7B9A"/>
    <w:multiLevelType w:val="hybridMultilevel"/>
    <w:tmpl w:val="11CC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228DE"/>
    <w:multiLevelType w:val="hybridMultilevel"/>
    <w:tmpl w:val="F1D86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5578B"/>
    <w:multiLevelType w:val="hybridMultilevel"/>
    <w:tmpl w:val="5892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16"/>
    <w:rsid w:val="000B25D3"/>
    <w:rsid w:val="001173F6"/>
    <w:rsid w:val="001C4B16"/>
    <w:rsid w:val="00331F63"/>
    <w:rsid w:val="00B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46F36"/>
  <w15:chartTrackingRefBased/>
  <w15:docId w15:val="{63B3CC9B-D67F-8443-AE09-9760509E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B16"/>
    <w:pPr>
      <w:ind w:left="720"/>
      <w:contextualSpacing/>
    </w:pPr>
  </w:style>
  <w:style w:type="paragraph" w:customStyle="1" w:styleId="p1">
    <w:name w:val="p1"/>
    <w:basedOn w:val="Normal"/>
    <w:rsid w:val="001C4B16"/>
    <w:rPr>
      <w:rFonts w:ascii="Helvetica" w:hAnsi="Helvetica" w:cs="Times New Roman"/>
      <w:sz w:val="17"/>
      <w:szCs w:val="17"/>
    </w:rPr>
  </w:style>
  <w:style w:type="paragraph" w:customStyle="1" w:styleId="p2">
    <w:name w:val="p2"/>
    <w:basedOn w:val="Normal"/>
    <w:rsid w:val="001C4B16"/>
    <w:rPr>
      <w:rFonts w:ascii="Helvetica" w:hAnsi="Helvetica" w:cs="Times New Roman"/>
      <w:color w:val="1154CD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2021-09-20T20:06:00Z</dcterms:created>
  <dcterms:modified xsi:type="dcterms:W3CDTF">2021-09-20T20:07:00Z</dcterms:modified>
</cp:coreProperties>
</file>