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A8C2" w14:textId="77777777" w:rsidR="007B28DA" w:rsidRPr="00F544A2" w:rsidRDefault="007B28DA" w:rsidP="007B28DA">
      <w:pPr>
        <w:widowControl w:val="0"/>
        <w:autoSpaceDE w:val="0"/>
        <w:autoSpaceDN w:val="0"/>
        <w:adjustRightInd w:val="0"/>
        <w:rPr>
          <w:rFonts w:ascii="Times New Roman" w:hAnsi="Times New Roman" w:cs="Times New Roman"/>
        </w:rPr>
      </w:pPr>
      <w:r w:rsidRPr="00F544A2">
        <w:rPr>
          <w:rFonts w:ascii="Times New Roman" w:hAnsi="Times New Roman" w:cs="Times New Roman"/>
        </w:rPr>
        <w:t xml:space="preserve">    </w:t>
      </w:r>
      <w:r w:rsidRPr="00F544A2">
        <w:rPr>
          <w:rFonts w:ascii="Times New Roman" w:hAnsi="Times New Roman" w:cs="Times New Roman"/>
          <w:noProof/>
        </w:rPr>
        <w:drawing>
          <wp:anchor distT="0" distB="0" distL="114300" distR="114300" simplePos="0" relativeHeight="251659264" behindDoc="0" locked="0" layoutInCell="1" allowOverlap="1" wp14:anchorId="5420EDB1" wp14:editId="0E4B7373">
            <wp:simplePos x="0" y="0"/>
            <wp:positionH relativeFrom="column">
              <wp:posOffset>0</wp:posOffset>
            </wp:positionH>
            <wp:positionV relativeFrom="paragraph">
              <wp:posOffset>114300</wp:posOffset>
            </wp:positionV>
            <wp:extent cx="2308225" cy="682625"/>
            <wp:effectExtent l="25400" t="0" r="3175" b="0"/>
            <wp:wrapThrough wrapText="bothSides">
              <wp:wrapPolygon edited="0">
                <wp:start x="-238" y="0"/>
                <wp:lineTo x="-238" y="20897"/>
                <wp:lineTo x="21630" y="20897"/>
                <wp:lineTo x="21630" y="0"/>
                <wp:lineTo x="-238" y="0"/>
              </wp:wrapPolygon>
            </wp:wrapThrough>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225" cy="682625"/>
                    </a:xfrm>
                    <a:prstGeom prst="rect">
                      <a:avLst/>
                    </a:prstGeom>
                    <a:noFill/>
                    <a:ln>
                      <a:noFill/>
                    </a:ln>
                  </pic:spPr>
                </pic:pic>
              </a:graphicData>
            </a:graphic>
          </wp:anchor>
        </w:drawing>
      </w:r>
      <w:r w:rsidRPr="00F544A2">
        <w:rPr>
          <w:rFonts w:ascii="Times New Roman" w:hAnsi="Times New Roman" w:cs="Times New Roman"/>
        </w:rPr>
        <w:tab/>
      </w:r>
    </w:p>
    <w:p w14:paraId="6268E10F" w14:textId="77777777" w:rsidR="007B28DA" w:rsidRPr="00F544A2" w:rsidRDefault="007B28DA" w:rsidP="007B28DA">
      <w:pPr>
        <w:widowControl w:val="0"/>
        <w:autoSpaceDE w:val="0"/>
        <w:autoSpaceDN w:val="0"/>
        <w:adjustRightInd w:val="0"/>
        <w:rPr>
          <w:rFonts w:ascii="Times New Roman" w:hAnsi="Times New Roman" w:cs="Times New Roman"/>
        </w:rPr>
      </w:pPr>
    </w:p>
    <w:p w14:paraId="6C8EDA55" w14:textId="77777777" w:rsidR="007B28DA" w:rsidRPr="00F544A2" w:rsidRDefault="007B28DA" w:rsidP="007B28DA">
      <w:pPr>
        <w:widowControl w:val="0"/>
        <w:autoSpaceDE w:val="0"/>
        <w:autoSpaceDN w:val="0"/>
        <w:adjustRightInd w:val="0"/>
        <w:rPr>
          <w:rFonts w:ascii="Times New Roman" w:hAnsi="Times New Roman" w:cs="Times New Roman"/>
        </w:rPr>
      </w:pPr>
      <w:r w:rsidRPr="00F544A2">
        <w:rPr>
          <w:rFonts w:ascii="Times New Roman" w:hAnsi="Times New Roman" w:cs="Times New Roman"/>
        </w:rPr>
        <w:t xml:space="preserve">                                    </w:t>
      </w:r>
    </w:p>
    <w:p w14:paraId="3F5ADF92" w14:textId="77777777" w:rsidR="007B28DA" w:rsidRPr="00F544A2" w:rsidRDefault="007B28DA" w:rsidP="007B28DA">
      <w:pPr>
        <w:widowControl w:val="0"/>
        <w:autoSpaceDE w:val="0"/>
        <w:autoSpaceDN w:val="0"/>
        <w:adjustRightInd w:val="0"/>
        <w:rPr>
          <w:rFonts w:ascii="Times New Roman" w:hAnsi="Times New Roman" w:cs="Times New Roman"/>
        </w:rPr>
      </w:pPr>
    </w:p>
    <w:p w14:paraId="1C3FC513" w14:textId="77777777" w:rsidR="007B28DA" w:rsidRDefault="007B28DA" w:rsidP="007B28DA">
      <w:pPr>
        <w:rPr>
          <w:rFonts w:ascii="Times New Roman" w:hAnsi="Times New Roman" w:cs="Times New Roman"/>
        </w:rPr>
      </w:pPr>
    </w:p>
    <w:p w14:paraId="557825FE" w14:textId="77777777" w:rsidR="007B28DA" w:rsidRPr="00261538" w:rsidRDefault="007B28DA" w:rsidP="007B28DA">
      <w:pPr>
        <w:widowControl w:val="0"/>
        <w:autoSpaceDE w:val="0"/>
        <w:autoSpaceDN w:val="0"/>
        <w:adjustRightInd w:val="0"/>
        <w:ind w:right="-630"/>
        <w:jc w:val="center"/>
        <w:rPr>
          <w:rFonts w:ascii="Times New Roman" w:hAnsi="Times New Roman" w:cs="Times New Roman"/>
          <w:b/>
        </w:rPr>
      </w:pPr>
      <w:r w:rsidRPr="00261538">
        <w:rPr>
          <w:rFonts w:ascii="Times New Roman" w:hAnsi="Times New Roman" w:cs="Times New Roman"/>
          <w:b/>
        </w:rPr>
        <w:t>Faculty Personnel Policy Committee</w:t>
      </w:r>
    </w:p>
    <w:p w14:paraId="7D567509" w14:textId="77777777" w:rsidR="007B28DA" w:rsidRPr="00261538" w:rsidRDefault="007B28DA" w:rsidP="007B28DA">
      <w:pPr>
        <w:widowControl w:val="0"/>
        <w:autoSpaceDE w:val="0"/>
        <w:autoSpaceDN w:val="0"/>
        <w:adjustRightInd w:val="0"/>
        <w:ind w:right="-630"/>
        <w:jc w:val="center"/>
        <w:rPr>
          <w:rFonts w:ascii="Times New Roman" w:hAnsi="Times New Roman" w:cs="Times New Roman"/>
        </w:rPr>
      </w:pPr>
      <w:r w:rsidRPr="00261538">
        <w:rPr>
          <w:rFonts w:ascii="Times New Roman" w:hAnsi="Times New Roman" w:cs="Times New Roman"/>
          <w:b/>
        </w:rPr>
        <w:t>Minutes</w:t>
      </w:r>
    </w:p>
    <w:p w14:paraId="78D4CC75" w14:textId="77777777" w:rsidR="007B28DA" w:rsidRPr="00673202" w:rsidRDefault="007B28DA" w:rsidP="007B28DA">
      <w:pPr>
        <w:widowControl w:val="0"/>
        <w:autoSpaceDE w:val="0"/>
        <w:autoSpaceDN w:val="0"/>
        <w:adjustRightInd w:val="0"/>
        <w:ind w:right="-630"/>
        <w:jc w:val="center"/>
        <w:rPr>
          <w:rFonts w:ascii="Times New Roman" w:hAnsi="Times New Roman" w:cs="Times New Roman"/>
        </w:rPr>
      </w:pPr>
    </w:p>
    <w:p w14:paraId="16B49DD1" w14:textId="77777777" w:rsidR="007B28DA" w:rsidRPr="00673202" w:rsidRDefault="007B28DA" w:rsidP="007B28DA">
      <w:pPr>
        <w:widowControl w:val="0"/>
        <w:autoSpaceDE w:val="0"/>
        <w:autoSpaceDN w:val="0"/>
        <w:adjustRightInd w:val="0"/>
        <w:ind w:right="-630"/>
        <w:jc w:val="center"/>
        <w:rPr>
          <w:rFonts w:ascii="Times New Roman" w:hAnsi="Times New Roman" w:cs="Times New Roman"/>
        </w:rPr>
      </w:pPr>
      <w:r w:rsidRPr="00673202">
        <w:rPr>
          <w:rFonts w:ascii="Times New Roman" w:hAnsi="Times New Roman" w:cs="Times New Roman"/>
        </w:rPr>
        <w:t>December 4, 2019</w:t>
      </w:r>
    </w:p>
    <w:p w14:paraId="2A171166" w14:textId="77777777" w:rsidR="007B28DA" w:rsidRPr="00673202" w:rsidRDefault="007B28DA" w:rsidP="007B28DA">
      <w:pPr>
        <w:widowControl w:val="0"/>
        <w:autoSpaceDE w:val="0"/>
        <w:autoSpaceDN w:val="0"/>
        <w:adjustRightInd w:val="0"/>
        <w:ind w:right="-630"/>
        <w:jc w:val="center"/>
        <w:rPr>
          <w:rFonts w:ascii="Times New Roman" w:hAnsi="Times New Roman" w:cs="Times New Roman"/>
        </w:rPr>
      </w:pPr>
      <w:r w:rsidRPr="00673202">
        <w:rPr>
          <w:rFonts w:ascii="Times New Roman" w:hAnsi="Times New Roman" w:cs="Times New Roman"/>
        </w:rPr>
        <w:t>2012 JHZ</w:t>
      </w:r>
    </w:p>
    <w:p w14:paraId="520351EA" w14:textId="77777777" w:rsidR="007B28DA" w:rsidRPr="00673202" w:rsidRDefault="007B28DA" w:rsidP="007B28DA">
      <w:pPr>
        <w:widowControl w:val="0"/>
        <w:autoSpaceDE w:val="0"/>
        <w:autoSpaceDN w:val="0"/>
        <w:adjustRightInd w:val="0"/>
        <w:ind w:right="-630"/>
        <w:jc w:val="center"/>
        <w:rPr>
          <w:rFonts w:ascii="Times New Roman" w:hAnsi="Times New Roman" w:cs="Times New Roman"/>
        </w:rPr>
      </w:pPr>
      <w:r w:rsidRPr="00673202">
        <w:rPr>
          <w:rFonts w:ascii="Times New Roman" w:hAnsi="Times New Roman" w:cs="Times New Roman"/>
        </w:rPr>
        <w:t>3:00-5:00 PM</w:t>
      </w:r>
    </w:p>
    <w:p w14:paraId="646A725F" w14:textId="77777777" w:rsidR="007B28DA" w:rsidRPr="00673202" w:rsidRDefault="007B28DA" w:rsidP="007B28DA">
      <w:pPr>
        <w:ind w:right="-630"/>
        <w:rPr>
          <w:rFonts w:ascii="Times New Roman" w:hAnsi="Times New Roman" w:cs="Times New Roman"/>
        </w:rPr>
      </w:pPr>
    </w:p>
    <w:p w14:paraId="62B283B9" w14:textId="77777777" w:rsidR="007B28DA" w:rsidRPr="00673202" w:rsidRDefault="007B28DA" w:rsidP="007B28DA">
      <w:pPr>
        <w:ind w:right="-630"/>
        <w:jc w:val="both"/>
        <w:rPr>
          <w:rFonts w:ascii="Times New Roman" w:hAnsi="Times New Roman" w:cs="Times New Roman"/>
        </w:rPr>
      </w:pPr>
      <w:r w:rsidRPr="00673202">
        <w:rPr>
          <w:rFonts w:ascii="Times New Roman" w:hAnsi="Times New Roman" w:cs="Times New Roman"/>
        </w:rPr>
        <w:t xml:space="preserve">Present: Marie </w:t>
      </w:r>
      <w:proofErr w:type="spellStart"/>
      <w:r w:rsidRPr="00673202">
        <w:rPr>
          <w:rFonts w:ascii="Times New Roman" w:hAnsi="Times New Roman" w:cs="Times New Roman"/>
        </w:rPr>
        <w:t>McKendall</w:t>
      </w:r>
      <w:proofErr w:type="spellEnd"/>
      <w:r w:rsidRPr="00673202">
        <w:rPr>
          <w:rFonts w:ascii="Times New Roman" w:hAnsi="Times New Roman" w:cs="Times New Roman"/>
        </w:rPr>
        <w:t xml:space="preserve"> (Chair), Ed </w:t>
      </w:r>
      <w:proofErr w:type="spellStart"/>
      <w:r w:rsidRPr="00673202">
        <w:rPr>
          <w:rFonts w:ascii="Times New Roman" w:hAnsi="Times New Roman" w:cs="Times New Roman"/>
        </w:rPr>
        <w:t>Aboufadel</w:t>
      </w:r>
      <w:proofErr w:type="spellEnd"/>
      <w:r w:rsidRPr="00673202">
        <w:rPr>
          <w:rFonts w:ascii="Times New Roman" w:hAnsi="Times New Roman" w:cs="Times New Roman"/>
        </w:rPr>
        <w:t xml:space="preserve"> (ex-officio), </w:t>
      </w:r>
      <w:proofErr w:type="spellStart"/>
      <w:r w:rsidRPr="00673202">
        <w:rPr>
          <w:rFonts w:ascii="Times New Roman" w:hAnsi="Times New Roman" w:cs="Times New Roman"/>
        </w:rPr>
        <w:t>LeShell</w:t>
      </w:r>
      <w:proofErr w:type="spellEnd"/>
      <w:r w:rsidRPr="00673202">
        <w:rPr>
          <w:rFonts w:ascii="Times New Roman" w:hAnsi="Times New Roman" w:cs="Times New Roman"/>
        </w:rPr>
        <w:t xml:space="preserve"> Palmer Jones, Priscilla </w:t>
      </w:r>
      <w:proofErr w:type="spellStart"/>
      <w:r w:rsidRPr="00673202">
        <w:rPr>
          <w:rFonts w:ascii="Times New Roman" w:hAnsi="Times New Roman" w:cs="Times New Roman"/>
        </w:rPr>
        <w:t>Kimboko</w:t>
      </w:r>
      <w:proofErr w:type="spellEnd"/>
      <w:r w:rsidRPr="00673202">
        <w:rPr>
          <w:rFonts w:ascii="Times New Roman" w:hAnsi="Times New Roman" w:cs="Times New Roman"/>
        </w:rPr>
        <w:t xml:space="preserve">, Sean Lancaster, Douglas </w:t>
      </w:r>
      <w:proofErr w:type="spellStart"/>
      <w:r w:rsidRPr="00673202">
        <w:rPr>
          <w:rFonts w:ascii="Times New Roman" w:hAnsi="Times New Roman" w:cs="Times New Roman"/>
        </w:rPr>
        <w:t>Montagna</w:t>
      </w:r>
      <w:proofErr w:type="spellEnd"/>
      <w:r w:rsidRPr="00673202">
        <w:rPr>
          <w:rFonts w:ascii="Times New Roman" w:hAnsi="Times New Roman" w:cs="Times New Roman"/>
        </w:rPr>
        <w:t xml:space="preserve">, Jagadeesh </w:t>
      </w:r>
      <w:proofErr w:type="spellStart"/>
      <w:r w:rsidRPr="00673202">
        <w:rPr>
          <w:rFonts w:ascii="Times New Roman" w:hAnsi="Times New Roman" w:cs="Times New Roman"/>
        </w:rPr>
        <w:t>Nandigam</w:t>
      </w:r>
      <w:proofErr w:type="spellEnd"/>
      <w:r w:rsidRPr="00673202">
        <w:rPr>
          <w:rFonts w:ascii="Times New Roman" w:hAnsi="Times New Roman" w:cs="Times New Roman"/>
        </w:rPr>
        <w:t xml:space="preserve">, Tonya Parker, Nancy </w:t>
      </w:r>
      <w:proofErr w:type="spellStart"/>
      <w:r w:rsidRPr="00673202">
        <w:rPr>
          <w:rFonts w:ascii="Times New Roman" w:hAnsi="Times New Roman" w:cs="Times New Roman"/>
        </w:rPr>
        <w:t>Schoofs</w:t>
      </w:r>
      <w:proofErr w:type="spellEnd"/>
      <w:r w:rsidRPr="00673202">
        <w:rPr>
          <w:rFonts w:ascii="Times New Roman" w:hAnsi="Times New Roman" w:cs="Times New Roman"/>
        </w:rPr>
        <w:t xml:space="preserve">, Steven </w:t>
      </w:r>
      <w:proofErr w:type="spellStart"/>
      <w:r w:rsidRPr="00673202">
        <w:rPr>
          <w:rFonts w:ascii="Times New Roman" w:hAnsi="Times New Roman" w:cs="Times New Roman"/>
        </w:rPr>
        <w:t>Schlicker</w:t>
      </w:r>
      <w:proofErr w:type="spellEnd"/>
      <w:r w:rsidRPr="00673202">
        <w:rPr>
          <w:rFonts w:ascii="Times New Roman" w:hAnsi="Times New Roman" w:cs="Times New Roman"/>
        </w:rPr>
        <w:t xml:space="preserve"> (recorder), Pei-Lan Tsou, Anna White (substitute for Kim Ranger)</w:t>
      </w:r>
    </w:p>
    <w:p w14:paraId="7574288B" w14:textId="77777777" w:rsidR="007B28DA" w:rsidRPr="00673202" w:rsidRDefault="007B28DA" w:rsidP="007B28DA">
      <w:pPr>
        <w:ind w:right="-630"/>
        <w:rPr>
          <w:rFonts w:ascii="Times New Roman" w:hAnsi="Times New Roman" w:cs="Times New Roman"/>
        </w:rPr>
      </w:pPr>
    </w:p>
    <w:p w14:paraId="0444629F" w14:textId="77777777" w:rsidR="007B28DA" w:rsidRPr="00673202" w:rsidRDefault="007B28DA" w:rsidP="007B28DA">
      <w:pPr>
        <w:ind w:right="-630"/>
        <w:rPr>
          <w:rFonts w:ascii="Times New Roman" w:hAnsi="Times New Roman" w:cs="Times New Roman"/>
        </w:rPr>
      </w:pPr>
      <w:r w:rsidRPr="00673202">
        <w:rPr>
          <w:rFonts w:ascii="Times New Roman" w:hAnsi="Times New Roman" w:cs="Times New Roman"/>
        </w:rPr>
        <w:t xml:space="preserve">Absent: Kurt </w:t>
      </w:r>
      <w:proofErr w:type="spellStart"/>
      <w:r w:rsidRPr="00673202">
        <w:rPr>
          <w:rFonts w:ascii="Times New Roman" w:hAnsi="Times New Roman" w:cs="Times New Roman"/>
        </w:rPr>
        <w:t>Ellenburger</w:t>
      </w:r>
      <w:proofErr w:type="spellEnd"/>
    </w:p>
    <w:p w14:paraId="4E8826A2" w14:textId="77777777" w:rsidR="007B28DA" w:rsidRPr="00673202" w:rsidRDefault="007B28DA" w:rsidP="007B28DA">
      <w:pPr>
        <w:ind w:right="-630"/>
        <w:rPr>
          <w:rFonts w:ascii="Times New Roman" w:hAnsi="Times New Roman" w:cs="Times New Roman"/>
        </w:rPr>
      </w:pPr>
    </w:p>
    <w:p w14:paraId="583EE985" w14:textId="77777777" w:rsidR="007B28DA" w:rsidRPr="00673202" w:rsidRDefault="007B28DA" w:rsidP="007B28DA">
      <w:pPr>
        <w:ind w:right="-630"/>
        <w:rPr>
          <w:rFonts w:ascii="Times New Roman" w:hAnsi="Times New Roman" w:cs="Times New Roman"/>
        </w:rPr>
      </w:pPr>
      <w:r w:rsidRPr="00673202">
        <w:rPr>
          <w:rFonts w:ascii="Times New Roman" w:hAnsi="Times New Roman" w:cs="Times New Roman"/>
        </w:rPr>
        <w:t xml:space="preserve">Visitor: Shawn </w:t>
      </w:r>
      <w:proofErr w:type="spellStart"/>
      <w:r w:rsidRPr="00673202">
        <w:rPr>
          <w:rFonts w:ascii="Times New Roman" w:hAnsi="Times New Roman" w:cs="Times New Roman"/>
        </w:rPr>
        <w:t>Bultsma</w:t>
      </w:r>
      <w:proofErr w:type="spellEnd"/>
    </w:p>
    <w:p w14:paraId="009176E6" w14:textId="77777777" w:rsidR="007B28DA" w:rsidRPr="00673202" w:rsidRDefault="007B28DA" w:rsidP="007B28DA">
      <w:pPr>
        <w:ind w:right="-630"/>
        <w:rPr>
          <w:rFonts w:ascii="Times New Roman" w:hAnsi="Times New Roman" w:cs="Times New Roman"/>
        </w:rPr>
      </w:pPr>
    </w:p>
    <w:p w14:paraId="678B1863" w14:textId="77777777" w:rsidR="007B28DA" w:rsidRPr="00673202" w:rsidRDefault="007B28DA" w:rsidP="007B28DA">
      <w:pPr>
        <w:pStyle w:val="ListParagraph"/>
        <w:numPr>
          <w:ilvl w:val="0"/>
          <w:numId w:val="1"/>
        </w:numPr>
        <w:ind w:right="-630"/>
        <w:rPr>
          <w:rFonts w:ascii="Times New Roman" w:hAnsi="Times New Roman" w:cs="Times New Roman"/>
        </w:rPr>
      </w:pPr>
      <w:r w:rsidRPr="00673202">
        <w:rPr>
          <w:rFonts w:ascii="Times New Roman" w:hAnsi="Times New Roman" w:cs="Times New Roman"/>
        </w:rPr>
        <w:t>Agenda approved by consensus</w:t>
      </w:r>
    </w:p>
    <w:p w14:paraId="5E338F11" w14:textId="77777777" w:rsidR="007B28DA" w:rsidRPr="00673202" w:rsidRDefault="007B28DA" w:rsidP="007B28DA">
      <w:pPr>
        <w:pStyle w:val="ListParagraph"/>
        <w:ind w:right="-630"/>
        <w:rPr>
          <w:rFonts w:ascii="Times New Roman" w:hAnsi="Times New Roman" w:cs="Times New Roman"/>
        </w:rPr>
      </w:pPr>
    </w:p>
    <w:p w14:paraId="7B046334" w14:textId="77777777" w:rsidR="007B28DA" w:rsidRPr="00673202" w:rsidRDefault="007B28DA" w:rsidP="007B28DA">
      <w:pPr>
        <w:pStyle w:val="ListParagraph"/>
        <w:numPr>
          <w:ilvl w:val="0"/>
          <w:numId w:val="1"/>
        </w:numPr>
        <w:ind w:right="-630"/>
        <w:rPr>
          <w:rFonts w:ascii="Times New Roman" w:hAnsi="Times New Roman" w:cs="Times New Roman"/>
        </w:rPr>
      </w:pPr>
      <w:r w:rsidRPr="00673202">
        <w:rPr>
          <w:rFonts w:ascii="Times New Roman" w:hAnsi="Times New Roman" w:cs="Times New Roman"/>
        </w:rPr>
        <w:t>Minutes of 11/13/19 — approved by consensus</w:t>
      </w:r>
    </w:p>
    <w:p w14:paraId="725EAE89" w14:textId="77777777" w:rsidR="007B28DA" w:rsidRPr="00673202" w:rsidRDefault="007B28DA" w:rsidP="007B28DA">
      <w:pPr>
        <w:ind w:right="-630"/>
        <w:rPr>
          <w:rFonts w:ascii="Times New Roman" w:hAnsi="Times New Roman" w:cs="Times New Roman"/>
        </w:rPr>
      </w:pPr>
    </w:p>
    <w:p w14:paraId="355AA64C" w14:textId="77777777" w:rsidR="007B28DA" w:rsidRPr="00673202" w:rsidRDefault="007B28DA" w:rsidP="007B28DA">
      <w:pPr>
        <w:pStyle w:val="ListParagraph"/>
        <w:numPr>
          <w:ilvl w:val="0"/>
          <w:numId w:val="1"/>
        </w:numPr>
        <w:ind w:right="-630"/>
        <w:rPr>
          <w:rFonts w:ascii="Times New Roman" w:hAnsi="Times New Roman" w:cs="Times New Roman"/>
        </w:rPr>
      </w:pPr>
      <w:r w:rsidRPr="00673202">
        <w:rPr>
          <w:rFonts w:ascii="Times New Roman" w:hAnsi="Times New Roman" w:cs="Times New Roman"/>
        </w:rPr>
        <w:t>Chair’s Report</w:t>
      </w:r>
    </w:p>
    <w:p w14:paraId="71AA7411" w14:textId="77777777" w:rsidR="007B28DA" w:rsidRPr="00673202" w:rsidRDefault="007B28DA" w:rsidP="007B28DA">
      <w:pPr>
        <w:pStyle w:val="ListParagraph"/>
        <w:widowControl w:val="0"/>
        <w:numPr>
          <w:ilvl w:val="0"/>
          <w:numId w:val="2"/>
        </w:numPr>
        <w:autoSpaceDE w:val="0"/>
        <w:autoSpaceDN w:val="0"/>
        <w:adjustRightInd w:val="0"/>
        <w:ind w:right="-630"/>
        <w:rPr>
          <w:rFonts w:ascii="Times New Roman" w:hAnsi="Times New Roman" w:cs="Times New Roman"/>
        </w:rPr>
      </w:pPr>
      <w:r w:rsidRPr="00673202">
        <w:rPr>
          <w:rFonts w:ascii="Times New Roman" w:hAnsi="Times New Roman" w:cs="Times New Roman"/>
        </w:rPr>
        <w:t xml:space="preserve">Marie gave tentative dates to move forward on the teaching recommendation:  to ECS Jan 10, back to FPPC on Jan 15, to UAS on Jan. 31. Final proposal to ECS on Feb. 14 and UAS on Feb. 21. </w:t>
      </w:r>
    </w:p>
    <w:p w14:paraId="3333B4CD" w14:textId="77777777" w:rsidR="007B28DA" w:rsidRPr="00673202" w:rsidRDefault="007B28DA" w:rsidP="007B28DA">
      <w:pPr>
        <w:pStyle w:val="ListParagraph"/>
        <w:widowControl w:val="0"/>
        <w:numPr>
          <w:ilvl w:val="0"/>
          <w:numId w:val="2"/>
        </w:numPr>
        <w:autoSpaceDE w:val="0"/>
        <w:autoSpaceDN w:val="0"/>
        <w:adjustRightInd w:val="0"/>
        <w:ind w:right="-630"/>
        <w:rPr>
          <w:rFonts w:ascii="Times New Roman" w:hAnsi="Times New Roman" w:cs="Times New Roman"/>
        </w:rPr>
      </w:pPr>
      <w:r w:rsidRPr="00673202">
        <w:rPr>
          <w:rFonts w:ascii="Times New Roman" w:hAnsi="Times New Roman" w:cs="Times New Roman"/>
        </w:rPr>
        <w:t>Reassigned time charge will go to ECS on Jan. 10.</w:t>
      </w:r>
    </w:p>
    <w:p w14:paraId="61ABE36E" w14:textId="77777777" w:rsidR="007B28DA" w:rsidRPr="00673202" w:rsidRDefault="007B28DA" w:rsidP="007B28DA">
      <w:pPr>
        <w:widowControl w:val="0"/>
        <w:autoSpaceDE w:val="0"/>
        <w:autoSpaceDN w:val="0"/>
        <w:adjustRightInd w:val="0"/>
        <w:ind w:right="-630"/>
        <w:rPr>
          <w:rFonts w:ascii="Times New Roman" w:hAnsi="Times New Roman" w:cs="Times New Roman"/>
        </w:rPr>
      </w:pPr>
      <w:r w:rsidRPr="00673202">
        <w:rPr>
          <w:rFonts w:ascii="Times New Roman" w:hAnsi="Times New Roman" w:cs="Times New Roman"/>
        </w:rPr>
        <w:tab/>
        <w:t xml:space="preserve"> </w:t>
      </w:r>
    </w:p>
    <w:p w14:paraId="1A40CD54" w14:textId="77777777" w:rsidR="007B28DA" w:rsidRPr="00673202" w:rsidRDefault="007B28DA" w:rsidP="007B28DA">
      <w:pPr>
        <w:widowControl w:val="0"/>
        <w:autoSpaceDE w:val="0"/>
        <w:autoSpaceDN w:val="0"/>
        <w:adjustRightInd w:val="0"/>
        <w:ind w:right="-630"/>
        <w:rPr>
          <w:rFonts w:ascii="Times New Roman" w:hAnsi="Times New Roman" w:cs="Times New Roman"/>
        </w:rPr>
      </w:pPr>
      <w:r w:rsidRPr="00673202">
        <w:rPr>
          <w:rFonts w:ascii="Times New Roman" w:hAnsi="Times New Roman" w:cs="Times New Roman"/>
        </w:rPr>
        <w:t xml:space="preserve">4.  Teaching Charge </w:t>
      </w:r>
    </w:p>
    <w:p w14:paraId="4311C53D" w14:textId="77777777" w:rsidR="007B28DA" w:rsidRPr="00673202" w:rsidRDefault="007B28DA" w:rsidP="007B28DA">
      <w:pPr>
        <w:ind w:left="540" w:right="-630" w:hanging="270"/>
        <w:rPr>
          <w:rFonts w:ascii="Times New Roman" w:eastAsia="Times New Roman" w:hAnsi="Times New Roman" w:cs="Times New Roman"/>
          <w:bCs/>
        </w:rPr>
      </w:pPr>
      <w:r w:rsidRPr="00673202">
        <w:rPr>
          <w:rFonts w:ascii="Times New Roman" w:eastAsia="Times New Roman" w:hAnsi="Times New Roman" w:cs="Times New Roman"/>
          <w:bCs/>
        </w:rPr>
        <w:t>The following i</w:t>
      </w:r>
      <w:r>
        <w:rPr>
          <w:rFonts w:ascii="Times New Roman" w:eastAsia="Times New Roman" w:hAnsi="Times New Roman" w:cs="Times New Roman"/>
          <w:bCs/>
        </w:rPr>
        <w:t>tems</w:t>
      </w:r>
      <w:r w:rsidRPr="00673202">
        <w:rPr>
          <w:rFonts w:ascii="Times New Roman" w:eastAsia="Times New Roman" w:hAnsi="Times New Roman" w:cs="Times New Roman"/>
          <w:bCs/>
        </w:rPr>
        <w:t xml:space="preserve"> were resolved:</w:t>
      </w:r>
    </w:p>
    <w:p w14:paraId="1BC89811" w14:textId="77777777" w:rsidR="007B28DA" w:rsidRPr="00673202" w:rsidRDefault="007B28DA" w:rsidP="007B28DA">
      <w:pPr>
        <w:pStyle w:val="ListParagraph"/>
        <w:numPr>
          <w:ilvl w:val="0"/>
          <w:numId w:val="3"/>
        </w:numPr>
        <w:ind w:right="-630"/>
        <w:rPr>
          <w:rFonts w:ascii="Times New Roman" w:eastAsia="Times New Roman" w:hAnsi="Times New Roman" w:cs="Times New Roman"/>
          <w:bCs/>
        </w:rPr>
      </w:pPr>
      <w:r w:rsidRPr="00673202">
        <w:rPr>
          <w:rFonts w:ascii="Times New Roman" w:eastAsia="Times New Roman" w:hAnsi="Times New Roman" w:cs="Times New Roman"/>
          <w:bCs/>
        </w:rPr>
        <w:t>We will not mandate digital portfolios.</w:t>
      </w:r>
    </w:p>
    <w:p w14:paraId="797E9505" w14:textId="77777777" w:rsidR="007B28DA" w:rsidRPr="00673202" w:rsidRDefault="007B28DA" w:rsidP="007B28DA">
      <w:pPr>
        <w:pStyle w:val="ListParagraph"/>
        <w:numPr>
          <w:ilvl w:val="0"/>
          <w:numId w:val="3"/>
        </w:numPr>
        <w:ind w:right="-630"/>
        <w:rPr>
          <w:rFonts w:ascii="Times New Roman" w:eastAsia="Times New Roman" w:hAnsi="Times New Roman" w:cs="Times New Roman"/>
          <w:bCs/>
        </w:rPr>
      </w:pPr>
      <w:r>
        <w:rPr>
          <w:rFonts w:ascii="Times New Roman" w:eastAsia="Times New Roman" w:hAnsi="Times New Roman" w:cs="Times New Roman"/>
          <w:bCs/>
        </w:rPr>
        <w:t xml:space="preserve">It will be the responsibility of </w:t>
      </w:r>
      <w:r w:rsidRPr="00673202">
        <w:rPr>
          <w:rFonts w:ascii="Times New Roman" w:eastAsia="Times New Roman" w:hAnsi="Times New Roman" w:cs="Times New Roman"/>
          <w:bCs/>
        </w:rPr>
        <w:t>Unit Heads</w:t>
      </w:r>
      <w:r>
        <w:rPr>
          <w:rFonts w:ascii="Times New Roman" w:eastAsia="Times New Roman" w:hAnsi="Times New Roman" w:cs="Times New Roman"/>
          <w:bCs/>
        </w:rPr>
        <w:t xml:space="preserve"> to assemble</w:t>
      </w:r>
      <w:r w:rsidRPr="00673202">
        <w:rPr>
          <w:rFonts w:ascii="Times New Roman" w:eastAsia="Times New Roman" w:hAnsi="Times New Roman" w:cs="Times New Roman"/>
          <w:bCs/>
        </w:rPr>
        <w:t xml:space="preserve"> the team of peer reviewers.</w:t>
      </w:r>
    </w:p>
    <w:p w14:paraId="0827E0A6" w14:textId="77777777" w:rsidR="007B28DA" w:rsidRPr="00673202" w:rsidRDefault="007B28DA" w:rsidP="007B28DA">
      <w:pPr>
        <w:pStyle w:val="ListParagraph"/>
        <w:numPr>
          <w:ilvl w:val="0"/>
          <w:numId w:val="3"/>
        </w:numPr>
        <w:ind w:right="-630"/>
        <w:rPr>
          <w:rFonts w:ascii="Times New Roman" w:eastAsia="Times New Roman" w:hAnsi="Times New Roman" w:cs="Times New Roman"/>
        </w:rPr>
      </w:pPr>
      <w:r w:rsidRPr="00673202">
        <w:rPr>
          <w:rFonts w:ascii="Times New Roman" w:eastAsia="Times New Roman" w:hAnsi="Times New Roman" w:cs="Times New Roman"/>
        </w:rPr>
        <w:t>Different instruments can be used for formative and summative assessments.</w:t>
      </w:r>
    </w:p>
    <w:p w14:paraId="7CE1EF48" w14:textId="77777777" w:rsidR="007B28DA" w:rsidRPr="00673202" w:rsidRDefault="007B28DA" w:rsidP="007B28DA">
      <w:pPr>
        <w:pStyle w:val="ListParagraph"/>
        <w:numPr>
          <w:ilvl w:val="0"/>
          <w:numId w:val="3"/>
        </w:numPr>
        <w:ind w:right="-630"/>
        <w:rPr>
          <w:rFonts w:ascii="Times New Roman" w:eastAsia="Times New Roman" w:hAnsi="Times New Roman" w:cs="Times New Roman"/>
        </w:rPr>
      </w:pPr>
      <w:r w:rsidRPr="00673202">
        <w:rPr>
          <w:rFonts w:ascii="Times New Roman" w:eastAsia="Times New Roman" w:hAnsi="Times New Roman" w:cs="Times New Roman"/>
        </w:rPr>
        <w:t xml:space="preserve">The peer reviewers will meet and produce a joint summary. We will provide some guidelines for the format of the summary. The peer reviewers will meet with the candidate before finalizing the summary. The candidate will have the opportunity to provide a response to the summary report. </w:t>
      </w:r>
    </w:p>
    <w:p w14:paraId="02A59917" w14:textId="77777777" w:rsidR="007B28DA" w:rsidRPr="00673202" w:rsidRDefault="007B28DA" w:rsidP="007B28DA">
      <w:pPr>
        <w:pStyle w:val="ListParagraph"/>
        <w:numPr>
          <w:ilvl w:val="0"/>
          <w:numId w:val="3"/>
        </w:numPr>
        <w:ind w:right="-630"/>
        <w:rPr>
          <w:rFonts w:ascii="Times New Roman" w:eastAsia="Times New Roman" w:hAnsi="Times New Roman" w:cs="Times New Roman"/>
          <w:bCs/>
        </w:rPr>
      </w:pPr>
      <w:r w:rsidRPr="00673202">
        <w:rPr>
          <w:rFonts w:ascii="Times New Roman" w:eastAsia="Times New Roman" w:hAnsi="Times New Roman" w:cs="Times New Roman"/>
          <w:bCs/>
        </w:rPr>
        <w:t xml:space="preserve">All class visits will be announced. </w:t>
      </w:r>
    </w:p>
    <w:p w14:paraId="25EECB9E" w14:textId="77777777" w:rsidR="007B28DA" w:rsidRPr="00673202" w:rsidRDefault="007B28DA" w:rsidP="007B28DA">
      <w:pPr>
        <w:pStyle w:val="ListParagraph"/>
        <w:numPr>
          <w:ilvl w:val="0"/>
          <w:numId w:val="3"/>
        </w:numPr>
        <w:ind w:right="-630"/>
        <w:rPr>
          <w:rFonts w:ascii="Times New Roman" w:eastAsia="Times New Roman" w:hAnsi="Times New Roman" w:cs="Times New Roman"/>
          <w:bCs/>
        </w:rPr>
      </w:pPr>
      <w:r w:rsidRPr="00673202">
        <w:rPr>
          <w:rFonts w:ascii="Times New Roman" w:eastAsia="Times New Roman" w:hAnsi="Times New Roman" w:cs="Times New Roman"/>
          <w:bCs/>
        </w:rPr>
        <w:t xml:space="preserve">The candidate will choose which courses will be assessed. </w:t>
      </w:r>
    </w:p>
    <w:p w14:paraId="55063215" w14:textId="77777777" w:rsidR="007B28DA" w:rsidRPr="00673202" w:rsidRDefault="007B28DA" w:rsidP="007B28DA">
      <w:pPr>
        <w:pStyle w:val="ListParagraph"/>
        <w:numPr>
          <w:ilvl w:val="0"/>
          <w:numId w:val="3"/>
        </w:numPr>
        <w:ind w:right="-630"/>
        <w:rPr>
          <w:rFonts w:ascii="Times New Roman" w:eastAsia="Times New Roman" w:hAnsi="Times New Roman" w:cs="Times New Roman"/>
        </w:rPr>
      </w:pPr>
      <w:r w:rsidRPr="00673202">
        <w:rPr>
          <w:rFonts w:ascii="Times New Roman" w:eastAsia="Times New Roman" w:hAnsi="Times New Roman" w:cs="Times New Roman"/>
          <w:bCs/>
        </w:rPr>
        <w:t xml:space="preserve">Online courses already have a separate process for evaluation. That process might need to be revised to be in line with this proposed process. </w:t>
      </w:r>
    </w:p>
    <w:p w14:paraId="69BC3D9F" w14:textId="77777777" w:rsidR="007B28DA" w:rsidRPr="00673202" w:rsidRDefault="007B28DA" w:rsidP="007B28DA">
      <w:pPr>
        <w:pStyle w:val="ListParagraph"/>
        <w:numPr>
          <w:ilvl w:val="0"/>
          <w:numId w:val="3"/>
        </w:numPr>
        <w:ind w:right="-630"/>
        <w:rPr>
          <w:rFonts w:ascii="Times New Roman" w:eastAsia="Times New Roman" w:hAnsi="Times New Roman" w:cs="Times New Roman"/>
        </w:rPr>
      </w:pPr>
      <w:r w:rsidRPr="00673202">
        <w:rPr>
          <w:rFonts w:ascii="Times New Roman" w:eastAsia="Times New Roman" w:hAnsi="Times New Roman" w:cs="Times New Roman"/>
          <w:shd w:val="clear" w:color="auto" w:fill="FFFFFF"/>
        </w:rPr>
        <w:t>The self-evaluation aspect of the evaluation of teaching will be incorporate</w:t>
      </w:r>
      <w:r>
        <w:rPr>
          <w:rFonts w:ascii="Times New Roman" w:eastAsia="Times New Roman" w:hAnsi="Times New Roman" w:cs="Times New Roman"/>
          <w:shd w:val="clear" w:color="auto" w:fill="FFFFFF"/>
        </w:rPr>
        <w:t>d</w:t>
      </w:r>
      <w:r w:rsidRPr="00673202">
        <w:rPr>
          <w:rFonts w:ascii="Times New Roman" w:eastAsia="Times New Roman" w:hAnsi="Times New Roman" w:cs="Times New Roman"/>
          <w:shd w:val="clear" w:color="auto" w:fill="FFFFFF"/>
        </w:rPr>
        <w:t xml:space="preserve"> into the personal statement in the portfolio. Use item #8 in the description of effective teaching as a guide. </w:t>
      </w:r>
      <w:r w:rsidRPr="00673202">
        <w:rPr>
          <w:rFonts w:ascii="Times New Roman" w:eastAsia="Times New Roman" w:hAnsi="Times New Roman" w:cs="Times New Roman"/>
          <w:shd w:val="clear" w:color="auto" w:fill="FFFFFF"/>
        </w:rPr>
        <w:lastRenderedPageBreak/>
        <w:t xml:space="preserve">Individuals should know that this will be used to assess the item of </w:t>
      </w:r>
      <w:r w:rsidRPr="00673202">
        <w:rPr>
          <w:rFonts w:ascii="Times New Roman" w:eastAsia="Times New Roman" w:hAnsi="Times New Roman" w:cs="Times New Roman"/>
          <w:bCs/>
        </w:rPr>
        <w:t>refining courses using feedback and reflection</w:t>
      </w:r>
      <w:r w:rsidRPr="00673202">
        <w:rPr>
          <w:rFonts w:ascii="Times New Roman" w:eastAsia="Times New Roman" w:hAnsi="Times New Roman" w:cs="Times New Roman"/>
          <w:bCs/>
          <w:shd w:val="clear" w:color="auto" w:fill="FFFFFF"/>
        </w:rPr>
        <w:t xml:space="preserve">. </w:t>
      </w:r>
    </w:p>
    <w:p w14:paraId="7594EF79" w14:textId="77777777" w:rsidR="007B28DA" w:rsidRPr="00673202" w:rsidRDefault="007B28DA" w:rsidP="007B28DA">
      <w:pPr>
        <w:widowControl w:val="0"/>
        <w:autoSpaceDE w:val="0"/>
        <w:autoSpaceDN w:val="0"/>
        <w:adjustRightInd w:val="0"/>
        <w:ind w:right="-630"/>
        <w:rPr>
          <w:rFonts w:ascii="Times New Roman" w:hAnsi="Times New Roman" w:cs="Times New Roman"/>
        </w:rPr>
      </w:pPr>
    </w:p>
    <w:p w14:paraId="6DB3F8AE" w14:textId="77777777" w:rsidR="007B28DA" w:rsidRPr="00673202" w:rsidRDefault="007B28DA" w:rsidP="007B28DA">
      <w:pPr>
        <w:widowControl w:val="0"/>
        <w:autoSpaceDE w:val="0"/>
        <w:autoSpaceDN w:val="0"/>
        <w:adjustRightInd w:val="0"/>
        <w:ind w:right="-630"/>
        <w:rPr>
          <w:rFonts w:ascii="Times New Roman" w:hAnsi="Times New Roman" w:cs="Times New Roman"/>
        </w:rPr>
      </w:pPr>
      <w:r w:rsidRPr="00673202">
        <w:rPr>
          <w:rFonts w:ascii="Times New Roman" w:hAnsi="Times New Roman" w:cs="Times New Roman"/>
        </w:rPr>
        <w:t>5.  BOT 4.2.3.2 Charge (pg. 11)</w:t>
      </w:r>
    </w:p>
    <w:p w14:paraId="2C5811A4" w14:textId="77777777" w:rsidR="007B28DA" w:rsidRPr="00673202" w:rsidRDefault="007B28DA" w:rsidP="007B28DA">
      <w:pPr>
        <w:pStyle w:val="ListParagraph"/>
        <w:widowControl w:val="0"/>
        <w:numPr>
          <w:ilvl w:val="0"/>
          <w:numId w:val="4"/>
        </w:numPr>
        <w:autoSpaceDE w:val="0"/>
        <w:autoSpaceDN w:val="0"/>
        <w:adjustRightInd w:val="0"/>
        <w:ind w:right="-630"/>
        <w:rPr>
          <w:rFonts w:ascii="Times New Roman" w:hAnsi="Times New Roman" w:cs="Times New Roman"/>
        </w:rPr>
      </w:pPr>
      <w:r w:rsidRPr="00673202">
        <w:rPr>
          <w:rFonts w:ascii="Times New Roman" w:hAnsi="Times New Roman" w:cs="Times New Roman"/>
        </w:rPr>
        <w:t>After discussion, it was decided that we should meet with university counsel for further deliberation.</w:t>
      </w:r>
    </w:p>
    <w:p w14:paraId="49A97FBE" w14:textId="77777777" w:rsidR="007B28DA" w:rsidRPr="00673202" w:rsidRDefault="007B28DA" w:rsidP="007B28DA">
      <w:pPr>
        <w:widowControl w:val="0"/>
        <w:autoSpaceDE w:val="0"/>
        <w:autoSpaceDN w:val="0"/>
        <w:adjustRightInd w:val="0"/>
        <w:ind w:right="-630"/>
        <w:rPr>
          <w:rFonts w:ascii="Times New Roman" w:hAnsi="Times New Roman" w:cs="Times New Roman"/>
        </w:rPr>
      </w:pPr>
    </w:p>
    <w:p w14:paraId="06967A96" w14:textId="77777777" w:rsidR="007B28DA" w:rsidRPr="00673202" w:rsidRDefault="007B28DA" w:rsidP="007B28DA">
      <w:pPr>
        <w:widowControl w:val="0"/>
        <w:autoSpaceDE w:val="0"/>
        <w:autoSpaceDN w:val="0"/>
        <w:adjustRightInd w:val="0"/>
        <w:ind w:right="-630"/>
        <w:rPr>
          <w:rFonts w:ascii="Times New Roman" w:hAnsi="Times New Roman" w:cs="Times New Roman"/>
        </w:rPr>
      </w:pPr>
      <w:r w:rsidRPr="00673202">
        <w:rPr>
          <w:rFonts w:ascii="Times New Roman" w:hAnsi="Times New Roman" w:cs="Times New Roman"/>
        </w:rPr>
        <w:t>6.  BOT 4.2.5 Charge (pgs. 12-13)</w:t>
      </w:r>
    </w:p>
    <w:p w14:paraId="55E988CF" w14:textId="77777777" w:rsidR="007B28DA" w:rsidRPr="00673202" w:rsidRDefault="007B28DA" w:rsidP="007B28DA">
      <w:pPr>
        <w:pStyle w:val="ListParagraph"/>
        <w:widowControl w:val="0"/>
        <w:numPr>
          <w:ilvl w:val="0"/>
          <w:numId w:val="4"/>
        </w:numPr>
        <w:autoSpaceDE w:val="0"/>
        <w:autoSpaceDN w:val="0"/>
        <w:adjustRightInd w:val="0"/>
        <w:ind w:right="-630"/>
        <w:rPr>
          <w:rFonts w:ascii="Times New Roman" w:hAnsi="Times New Roman" w:cs="Times New Roman"/>
        </w:rPr>
      </w:pPr>
      <w:r w:rsidRPr="00673202">
        <w:rPr>
          <w:rFonts w:ascii="Times New Roman" w:hAnsi="Times New Roman" w:cs="Times New Roman"/>
        </w:rPr>
        <w:t xml:space="preserve">Not addressed. </w:t>
      </w:r>
    </w:p>
    <w:p w14:paraId="7B324F80" w14:textId="77777777" w:rsidR="007B28DA" w:rsidRPr="00673202" w:rsidRDefault="007B28DA" w:rsidP="007B28DA">
      <w:pPr>
        <w:pStyle w:val="ListParagraph"/>
        <w:ind w:right="-630"/>
        <w:rPr>
          <w:rFonts w:ascii="Times New Roman" w:hAnsi="Times New Roman" w:cs="Times New Roman"/>
        </w:rPr>
      </w:pPr>
    </w:p>
    <w:p w14:paraId="675B03DF" w14:textId="77777777" w:rsidR="008B0035" w:rsidRDefault="008B0035">
      <w:bookmarkStart w:id="0" w:name="_GoBack"/>
      <w:bookmarkEnd w:id="0"/>
    </w:p>
    <w:sectPr w:rsidR="008B0035" w:rsidSect="00345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5171"/>
    <w:multiLevelType w:val="hybridMultilevel"/>
    <w:tmpl w:val="607A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B1827"/>
    <w:multiLevelType w:val="hybridMultilevel"/>
    <w:tmpl w:val="1E12E27A"/>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74C4C"/>
    <w:multiLevelType w:val="hybridMultilevel"/>
    <w:tmpl w:val="AE32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87C60"/>
    <w:multiLevelType w:val="hybridMultilevel"/>
    <w:tmpl w:val="8472A7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DA"/>
    <w:rsid w:val="0034544D"/>
    <w:rsid w:val="007B28DA"/>
    <w:rsid w:val="008B0035"/>
    <w:rsid w:val="00F26B76"/>
    <w:rsid w:val="00FB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89E8B"/>
  <w15:chartTrackingRefBased/>
  <w15:docId w15:val="{3D383529-6F01-0D41-8522-40898EA7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8D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Mckendall</dc:creator>
  <cp:keywords/>
  <dc:description/>
  <cp:lastModifiedBy>Marie Mckendall</cp:lastModifiedBy>
  <cp:revision>1</cp:revision>
  <dcterms:created xsi:type="dcterms:W3CDTF">2020-01-25T00:57:00Z</dcterms:created>
  <dcterms:modified xsi:type="dcterms:W3CDTF">2020-01-25T00:57:00Z</dcterms:modified>
</cp:coreProperties>
</file>