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FB1D" w14:textId="77777777" w:rsidR="008C6B93" w:rsidRPr="00F544A2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1A27992" wp14:editId="411EA2D7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685F6232" w14:textId="77777777" w:rsidR="008C6B93" w:rsidRPr="00F544A2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471020" w14:textId="77777777" w:rsidR="008C6B93" w:rsidRPr="00F544A2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77426E0B" w14:textId="77777777" w:rsidR="008C6B93" w:rsidRPr="00F544A2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8494B5" w14:textId="77777777" w:rsidR="008C6B93" w:rsidRPr="00F544A2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49AF35" w14:textId="77777777" w:rsidR="008C6B93" w:rsidRPr="005529ED" w:rsidRDefault="008C6B93" w:rsidP="008C6B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34D35AB9" w14:textId="77777777" w:rsidR="008C6B93" w:rsidRPr="00F544A2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4C3636" w14:textId="77777777" w:rsidR="008C6B93" w:rsidRPr="00F544A2" w:rsidRDefault="008C6B93" w:rsidP="008C6B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</w:t>
      </w:r>
    </w:p>
    <w:p w14:paraId="25C888A4" w14:textId="640103EA" w:rsidR="008C6B93" w:rsidRPr="00F544A2" w:rsidRDefault="008C6B93" w:rsidP="008C6B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</w:t>
      </w:r>
      <w:r w:rsidR="009829AE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, 2020</w:t>
      </w:r>
    </w:p>
    <w:p w14:paraId="192EB8F2" w14:textId="77777777" w:rsidR="008C6B93" w:rsidRPr="00F544A2" w:rsidRDefault="008C6B93" w:rsidP="008C6B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3001 Seidman Center</w:t>
      </w:r>
    </w:p>
    <w:p w14:paraId="3079ECB0" w14:textId="77777777" w:rsidR="008C6B93" w:rsidRPr="00F544A2" w:rsidRDefault="008C6B93" w:rsidP="008C6B9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5079EE6F" w14:textId="77777777" w:rsidR="008C6B93" w:rsidRDefault="008C6B93" w:rsidP="008C6B93">
      <w:pPr>
        <w:ind w:right="-630"/>
        <w:jc w:val="both"/>
        <w:rPr>
          <w:rFonts w:ascii="Times New Roman" w:hAnsi="Times New Roman" w:cs="Times New Roman"/>
        </w:rPr>
      </w:pPr>
    </w:p>
    <w:p w14:paraId="70BCF1A3" w14:textId="606A037D" w:rsidR="008C6B93" w:rsidRDefault="008C6B93" w:rsidP="009829AE">
      <w:pPr>
        <w:ind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Present: </w:t>
      </w:r>
      <w:r w:rsidRPr="00673202">
        <w:rPr>
          <w:rFonts w:ascii="Times New Roman" w:hAnsi="Times New Roman" w:cs="Times New Roman"/>
        </w:rPr>
        <w:t>Marie McKendall (Chair),</w:t>
      </w:r>
      <w:r w:rsidR="009829AE">
        <w:rPr>
          <w:rFonts w:ascii="Times New Roman" w:hAnsi="Times New Roman" w:cs="Times New Roman"/>
        </w:rPr>
        <w:t xml:space="preserve"> </w:t>
      </w:r>
      <w:r w:rsidR="009829AE" w:rsidRPr="00673202">
        <w:rPr>
          <w:rFonts w:ascii="Times New Roman" w:hAnsi="Times New Roman" w:cs="Times New Roman"/>
        </w:rPr>
        <w:t>Tonya Parker</w:t>
      </w:r>
      <w:r w:rsidR="009829AE">
        <w:rPr>
          <w:rFonts w:ascii="Times New Roman" w:hAnsi="Times New Roman" w:cs="Times New Roman"/>
        </w:rPr>
        <w:t xml:space="preserve"> (recorder),</w:t>
      </w:r>
      <w:r w:rsidRPr="00673202">
        <w:rPr>
          <w:rFonts w:ascii="Times New Roman" w:hAnsi="Times New Roman" w:cs="Times New Roman"/>
        </w:rPr>
        <w:t xml:space="preserve"> LeShell Palmer Jones, Sean Lancaster, Douglas </w:t>
      </w:r>
      <w:proofErr w:type="spellStart"/>
      <w:r w:rsidRPr="00673202">
        <w:rPr>
          <w:rFonts w:ascii="Times New Roman" w:hAnsi="Times New Roman" w:cs="Times New Roman"/>
        </w:rPr>
        <w:t>Montagna</w:t>
      </w:r>
      <w:proofErr w:type="spellEnd"/>
      <w:r w:rsidRPr="00673202">
        <w:rPr>
          <w:rFonts w:ascii="Times New Roman" w:hAnsi="Times New Roman" w:cs="Times New Roman"/>
        </w:rPr>
        <w:t xml:space="preserve">, Jagadeesh </w:t>
      </w:r>
      <w:proofErr w:type="spellStart"/>
      <w:r w:rsidRPr="00673202">
        <w:rPr>
          <w:rFonts w:ascii="Times New Roman" w:hAnsi="Times New Roman" w:cs="Times New Roman"/>
        </w:rPr>
        <w:t>Nandigam</w:t>
      </w:r>
      <w:proofErr w:type="spellEnd"/>
      <w:r w:rsidRPr="00673202">
        <w:rPr>
          <w:rFonts w:ascii="Times New Roman" w:hAnsi="Times New Roman" w:cs="Times New Roman"/>
        </w:rPr>
        <w:t xml:space="preserve">, Nancy </w:t>
      </w:r>
      <w:proofErr w:type="spellStart"/>
      <w:r w:rsidRPr="00673202">
        <w:rPr>
          <w:rFonts w:ascii="Times New Roman" w:hAnsi="Times New Roman" w:cs="Times New Roman"/>
        </w:rPr>
        <w:t>Schoofs</w:t>
      </w:r>
      <w:proofErr w:type="spellEnd"/>
      <w:r w:rsidRPr="00673202">
        <w:rPr>
          <w:rFonts w:ascii="Times New Roman" w:hAnsi="Times New Roman" w:cs="Times New Roman"/>
        </w:rPr>
        <w:t xml:space="preserve">, , </w:t>
      </w:r>
      <w:r>
        <w:rPr>
          <w:rFonts w:ascii="Times New Roman" w:hAnsi="Times New Roman" w:cs="Times New Roman"/>
        </w:rPr>
        <w:t xml:space="preserve">Kim Ranger, Maureen Walsh, </w:t>
      </w:r>
      <w:r w:rsidR="00C54587">
        <w:rPr>
          <w:rFonts w:ascii="Times New Roman" w:hAnsi="Times New Roman" w:cs="Times New Roman"/>
        </w:rPr>
        <w:t xml:space="preserve">Steve Schlicker, </w:t>
      </w:r>
      <w:r w:rsidR="00C54587" w:rsidRPr="00673202">
        <w:rPr>
          <w:rFonts w:ascii="Times New Roman" w:hAnsi="Times New Roman" w:cs="Times New Roman"/>
        </w:rPr>
        <w:t>Pei-Lan Tsou</w:t>
      </w:r>
      <w:r w:rsidR="009829AE">
        <w:rPr>
          <w:rFonts w:ascii="Times New Roman" w:hAnsi="Times New Roman" w:cs="Times New Roman"/>
        </w:rPr>
        <w:t xml:space="preserve">, Ed Aboufadel (ex officio) </w:t>
      </w:r>
    </w:p>
    <w:p w14:paraId="0652BA16" w14:textId="77777777" w:rsidR="00C54587" w:rsidRDefault="00C54587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8EE7D6" w14:textId="07CC2531" w:rsidR="008C6B93" w:rsidRDefault="00C54587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Present:</w:t>
      </w:r>
      <w:r w:rsidRPr="00C54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Greg Cline</w:t>
      </w:r>
    </w:p>
    <w:p w14:paraId="2F79706E" w14:textId="77777777" w:rsidR="00C54587" w:rsidRDefault="00C54587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60CCB1" w14:textId="77777777" w:rsidR="008C6B93" w:rsidRPr="00E369C1" w:rsidRDefault="008C6B93" w:rsidP="008C6B9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E369C1">
        <w:rPr>
          <w:rFonts w:ascii="Times New Roman" w:hAnsi="Times New Roman" w:cs="Times New Roman"/>
        </w:rPr>
        <w:t xml:space="preserve">Approval of agenda </w:t>
      </w:r>
      <w:r>
        <w:rPr>
          <w:rFonts w:ascii="Times New Roman" w:hAnsi="Times New Roman" w:cs="Times New Roman"/>
        </w:rPr>
        <w:t>– Agenda approved by consensus</w:t>
      </w:r>
    </w:p>
    <w:p w14:paraId="209974E0" w14:textId="77777777" w:rsidR="008C6B93" w:rsidRDefault="008C6B93" w:rsidP="008C6B93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3A256F4C" w14:textId="2B8DF908" w:rsidR="008C6B93" w:rsidRPr="00E369C1" w:rsidRDefault="008C6B93" w:rsidP="008C6B9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E369C1">
        <w:rPr>
          <w:rFonts w:ascii="Times New Roman" w:hAnsi="Times New Roman" w:cs="Times New Roman"/>
        </w:rPr>
        <w:t xml:space="preserve">Approval of minutes of </w:t>
      </w:r>
      <w:r w:rsidR="00F30CE1">
        <w:rPr>
          <w:rFonts w:ascii="Times New Roman" w:hAnsi="Times New Roman" w:cs="Times New Roman"/>
        </w:rPr>
        <w:t>15 January 2020</w:t>
      </w:r>
      <w:r w:rsidRPr="00E36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Minutes approved by consensus</w:t>
      </w:r>
    </w:p>
    <w:p w14:paraId="492B79BF" w14:textId="77777777" w:rsidR="008C6B93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EA64A3" w14:textId="77777777" w:rsidR="008C6B93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48E8D2B0" w14:textId="5AEA0078" w:rsidR="008C6B93" w:rsidRDefault="00C54587" w:rsidP="008C6B93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report</w:t>
      </w:r>
    </w:p>
    <w:p w14:paraId="26E78E91" w14:textId="77777777" w:rsidR="008C6B93" w:rsidRDefault="008C6B93" w:rsidP="008C6B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1A4B5CCD" w14:textId="3C4EC84E" w:rsidR="00C54587" w:rsidRPr="00C54587" w:rsidRDefault="00C54587" w:rsidP="00C545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54587">
        <w:rPr>
          <w:rFonts w:ascii="Times New Roman" w:hAnsi="Times New Roman" w:cs="Times New Roman"/>
        </w:rPr>
        <w:t>4.  BOT 4.2.3.2 Charge (pg. 4)</w:t>
      </w:r>
    </w:p>
    <w:p w14:paraId="5833DFD1" w14:textId="1111660D" w:rsidR="00C54587" w:rsidRDefault="00CF15E7" w:rsidP="00CF15E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Delayed until Tom Butcher arrived.</w:t>
      </w:r>
    </w:p>
    <w:p w14:paraId="6384C01C" w14:textId="1A78283C" w:rsidR="00CF15E7" w:rsidRDefault="00837F88" w:rsidP="00CF15E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 B.</w:t>
      </w:r>
      <w:r w:rsidR="00F30CE1">
        <w:rPr>
          <w:rFonts w:ascii="Times New Roman" w:hAnsi="Times New Roman" w:cs="Times New Roman"/>
        </w:rPr>
        <w:t xml:space="preserve"> returned 4:54pm</w:t>
      </w:r>
    </w:p>
    <w:p w14:paraId="0EAC4D5B" w14:textId="0FBF0555" w:rsidR="00F30CE1" w:rsidRPr="00CF15E7" w:rsidRDefault="00F30CE1" w:rsidP="00CF15E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Items tabled until next meeting. </w:t>
      </w:r>
      <w:r>
        <w:rPr>
          <w:rFonts w:ascii="Times New Roman" w:hAnsi="Times New Roman" w:cs="Times New Roman"/>
        </w:rPr>
        <w:br/>
      </w:r>
    </w:p>
    <w:p w14:paraId="591E295E" w14:textId="51149DFA" w:rsidR="00C54587" w:rsidRDefault="00C54587" w:rsidP="00C545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BOT 4.2.5 Charge (pgs. 5-6)</w:t>
      </w:r>
    </w:p>
    <w:p w14:paraId="129DEDC6" w14:textId="77777777" w:rsidR="00C54587" w:rsidRPr="00C54587" w:rsidRDefault="00C54587" w:rsidP="00C545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7C30A3" w14:textId="77777777" w:rsidR="00C54587" w:rsidRDefault="00C54587" w:rsidP="00C545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Feedback from FTLCAC about teaching charge (pgs. 7-9)</w:t>
      </w:r>
    </w:p>
    <w:p w14:paraId="4A40B811" w14:textId="6252A2FB" w:rsidR="00CF15E7" w:rsidRDefault="00CF15E7" w:rsidP="009829AE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Questions</w:t>
      </w:r>
    </w:p>
    <w:p w14:paraId="2FE22F55" w14:textId="77777777" w:rsidR="00CF15E7" w:rsidRPr="00C54587" w:rsidRDefault="00CF15E7" w:rsidP="00CF15E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54587">
        <w:rPr>
          <w:rFonts w:ascii="Times New Roman" w:hAnsi="Times New Roman" w:cs="Times New Roman"/>
        </w:rPr>
        <w:t>Forms will be in faculty handbook</w:t>
      </w:r>
    </w:p>
    <w:p w14:paraId="133E8A7A" w14:textId="77777777" w:rsidR="00CF15E7" w:rsidRDefault="00CF15E7" w:rsidP="00CF15E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they would be included</w:t>
      </w:r>
    </w:p>
    <w:p w14:paraId="61531F71" w14:textId="77777777" w:rsidR="00CF15E7" w:rsidRDefault="00CF15E7" w:rsidP="00CF15E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Piloting the course portfolio makes sense. Assume pass this year, Pilot in fall for decisions in winter for wider distribution in following fall. </w:t>
      </w:r>
    </w:p>
    <w:p w14:paraId="4CEA29F0" w14:textId="77777777" w:rsidR="00CF15E7" w:rsidRDefault="00CF15E7" w:rsidP="00CF15E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 review of course portfolio</w:t>
      </w:r>
    </w:p>
    <w:p w14:paraId="4E57A7A4" w14:textId="77777777" w:rsidR="00CF15E7" w:rsidRDefault="00CF15E7" w:rsidP="00CF15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Flexibility? Not really, the items are appropriate for the portfolio. </w:t>
      </w:r>
    </w:p>
    <w:p w14:paraId="13C7150C" w14:textId="77777777" w:rsidR="00CF15E7" w:rsidRDefault="00CF15E7" w:rsidP="00CF15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Range of training, no problem. </w:t>
      </w:r>
    </w:p>
    <w:p w14:paraId="577F385D" w14:textId="77777777" w:rsidR="00CF15E7" w:rsidRDefault="00CF15E7" w:rsidP="00CF15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Formative v Summative evaluations</w:t>
      </w:r>
    </w:p>
    <w:p w14:paraId="46A21ACE" w14:textId="77777777" w:rsidR="00CF15E7" w:rsidRDefault="00CF15E7" w:rsidP="00CF15E7">
      <w:pPr>
        <w:pStyle w:val="ListParagraph"/>
        <w:widowControl w:val="0"/>
        <w:numPr>
          <w:ilvl w:val="1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 teams need not be the same throughout.</w:t>
      </w:r>
    </w:p>
    <w:p w14:paraId="53EB3491" w14:textId="77777777" w:rsidR="00CF15E7" w:rsidRDefault="00CF15E7" w:rsidP="00CF15E7">
      <w:pPr>
        <w:pStyle w:val="ListParagraph"/>
        <w:widowControl w:val="0"/>
        <w:numPr>
          <w:ilvl w:val="1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Advisor as a part of formative team? Recommended. </w:t>
      </w:r>
    </w:p>
    <w:p w14:paraId="014C6F74" w14:textId="77777777" w:rsidR="00CF15E7" w:rsidRDefault="00CF15E7" w:rsidP="00CF15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all individuals eligible vote in personnel action.</w:t>
      </w:r>
    </w:p>
    <w:p w14:paraId="6C5C6145" w14:textId="77777777" w:rsidR="00CF15E7" w:rsidRDefault="00CF15E7" w:rsidP="00CF15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workload: external reviewers as a possibility. </w:t>
      </w:r>
    </w:p>
    <w:p w14:paraId="2F0C93BF" w14:textId="77777777" w:rsidR="00CF15E7" w:rsidRDefault="00CF15E7" w:rsidP="00CF15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“will” to “should” – not supported. Reasonable adjustment for those who bring in years toward tenure.</w:t>
      </w:r>
    </w:p>
    <w:p w14:paraId="108CD930" w14:textId="77777777" w:rsidR="00CF15E7" w:rsidRDefault="00CF15E7" w:rsidP="00CF15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Chart could be added to provost site. </w:t>
      </w:r>
    </w:p>
    <w:p w14:paraId="0674AEE7" w14:textId="77777777" w:rsidR="00CF15E7" w:rsidRDefault="00CF15E7" w:rsidP="00CF15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the course portfolio be part of contract renewal/P&amp;T documents? No. The evaluation from the peer group would go into the P&amp;T documents. Confusion so change term to “portfolio” to “course folder or dossier”  </w:t>
      </w:r>
      <w:r>
        <w:rPr>
          <w:rFonts w:ascii="Times New Roman" w:hAnsi="Times New Roman" w:cs="Times New Roman"/>
        </w:rPr>
        <w:br/>
      </w:r>
    </w:p>
    <w:p w14:paraId="45668AB1" w14:textId="77777777" w:rsidR="00CF15E7" w:rsidRDefault="00CF15E7" w:rsidP="00CF15E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 Review Instruments</w:t>
      </w:r>
    </w:p>
    <w:p w14:paraId="09E379AD" w14:textId="77777777" w:rsidR="00CF15E7" w:rsidRDefault="00CF15E7" w:rsidP="00CF15E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does the change require UPRC review? Use common sense, substantial changes should be reviewed. </w:t>
      </w:r>
    </w:p>
    <w:p w14:paraId="76BF9F5C" w14:textId="77777777" w:rsidR="00CF15E7" w:rsidRDefault="00CF15E7" w:rsidP="00CF15E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if approved by UPRC. </w:t>
      </w:r>
    </w:p>
    <w:p w14:paraId="3051917F" w14:textId="77777777" w:rsidR="00CF15E7" w:rsidRDefault="00CF15E7" w:rsidP="00CF15E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Yes/No questions, not supported.</w:t>
      </w:r>
    </w:p>
    <w:p w14:paraId="44477F64" w14:textId="77777777" w:rsidR="00CF15E7" w:rsidRDefault="00CF15E7" w:rsidP="00CF15E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N/A on forms? </w:t>
      </w:r>
    </w:p>
    <w:p w14:paraId="05EEF965" w14:textId="77777777" w:rsidR="00CF15E7" w:rsidRPr="00CF15E7" w:rsidRDefault="00CF15E7" w:rsidP="00CF15E7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Effective/Very Effective – assumed to be excellent? Yes.</w:t>
      </w:r>
    </w:p>
    <w:p w14:paraId="1F34DE4B" w14:textId="77777777" w:rsidR="00CF15E7" w:rsidRDefault="00CF15E7" w:rsidP="00C545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0FA604" w14:textId="75708DFB" w:rsidR="00C54587" w:rsidRDefault="00CF15E7" w:rsidP="00C545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54587">
        <w:rPr>
          <w:rFonts w:ascii="Times New Roman" w:hAnsi="Times New Roman" w:cs="Times New Roman"/>
        </w:rPr>
        <w:t>.  LIFT score charge (pg. 10)</w:t>
      </w:r>
    </w:p>
    <w:p w14:paraId="60EC1F8A" w14:textId="0E12A00C" w:rsidR="0008113E" w:rsidRDefault="00CF15E7" w:rsidP="0008113E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8113E">
        <w:rPr>
          <w:rFonts w:ascii="Times New Roman" w:hAnsi="Times New Roman" w:cs="Times New Roman"/>
        </w:rPr>
        <w:t>Metanalysis</w:t>
      </w:r>
      <w:r w:rsidR="00FF5839" w:rsidRPr="0008113E">
        <w:rPr>
          <w:rFonts w:ascii="Times New Roman" w:hAnsi="Times New Roman" w:cs="Times New Roman"/>
        </w:rPr>
        <w:t xml:space="preserve"> that condemns the use of SETs. </w:t>
      </w:r>
    </w:p>
    <w:p w14:paraId="44BCB2E3" w14:textId="77777777" w:rsidR="001B1946" w:rsidRPr="0008113E" w:rsidRDefault="001B1946" w:rsidP="001B1946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8113E">
        <w:rPr>
          <w:rFonts w:ascii="Times New Roman" w:hAnsi="Times New Roman" w:cs="Times New Roman"/>
        </w:rPr>
        <w:t xml:space="preserve">Phillip </w:t>
      </w:r>
      <w:proofErr w:type="spellStart"/>
      <w:r w:rsidRPr="0008113E">
        <w:rPr>
          <w:rFonts w:ascii="Times New Roman" w:hAnsi="Times New Roman" w:cs="Times New Roman"/>
        </w:rPr>
        <w:t>Baty</w:t>
      </w:r>
      <w:proofErr w:type="spellEnd"/>
      <w:r w:rsidRPr="0008113E">
        <w:rPr>
          <w:rFonts w:ascii="Times New Roman" w:hAnsi="Times New Roman" w:cs="Times New Roman"/>
        </w:rPr>
        <w:t xml:space="preserve"> holds adjusted median back, decision made at UPLIFT. </w:t>
      </w:r>
    </w:p>
    <w:p w14:paraId="7B92AB25" w14:textId="77777777" w:rsidR="001B1946" w:rsidRDefault="001B1946" w:rsidP="001B1946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D001F6" w14:textId="2A13DC11" w:rsidR="00FF5839" w:rsidRDefault="00FF5839" w:rsidP="0008113E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8113E">
        <w:rPr>
          <w:rFonts w:ascii="Times New Roman" w:hAnsi="Times New Roman" w:cs="Times New Roman"/>
        </w:rPr>
        <w:t xml:space="preserve">How do we want to use </w:t>
      </w:r>
      <w:r w:rsidR="009F4B75" w:rsidRPr="0008113E">
        <w:rPr>
          <w:rFonts w:ascii="Times New Roman" w:hAnsi="Times New Roman" w:cs="Times New Roman"/>
        </w:rPr>
        <w:t xml:space="preserve">LIFT </w:t>
      </w:r>
      <w:r w:rsidRPr="0008113E">
        <w:rPr>
          <w:rFonts w:ascii="Times New Roman" w:hAnsi="Times New Roman" w:cs="Times New Roman"/>
        </w:rPr>
        <w:t xml:space="preserve">for decision-making? </w:t>
      </w:r>
    </w:p>
    <w:p w14:paraId="014F1A7D" w14:textId="6E4AB144" w:rsidR="0008113E" w:rsidRDefault="0008113E" w:rsidP="0008113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support for eliminating LIFT.</w:t>
      </w:r>
    </w:p>
    <w:p w14:paraId="427F7B0F" w14:textId="4D74C8CC" w:rsidR="0008113E" w:rsidRDefault="0008113E" w:rsidP="0008113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support for continuing as is. </w:t>
      </w:r>
    </w:p>
    <w:p w14:paraId="14481CCB" w14:textId="16277F77" w:rsidR="001B1946" w:rsidRDefault="001B1946" w:rsidP="0008113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 for only one-third weighting. </w:t>
      </w:r>
    </w:p>
    <w:p w14:paraId="0451B946" w14:textId="49AFCE1A" w:rsidR="001B1946" w:rsidRDefault="001B1946" w:rsidP="0008113E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support for use only for formative – only faculty and chair see. </w:t>
      </w:r>
    </w:p>
    <w:p w14:paraId="03E58F0B" w14:textId="6FBBF69B" w:rsidR="001B1946" w:rsidRPr="0008113E" w:rsidRDefault="001B1946" w:rsidP="001B194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LIFT scores should corroborate with evidence from other sources</w:t>
      </w:r>
    </w:p>
    <w:p w14:paraId="364D5C67" w14:textId="77777777" w:rsidR="00D75983" w:rsidRPr="0008113E" w:rsidRDefault="00D75983" w:rsidP="001B194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8113E">
        <w:rPr>
          <w:rFonts w:ascii="Times New Roman" w:hAnsi="Times New Roman" w:cs="Times New Roman"/>
        </w:rPr>
        <w:t xml:space="preserve">Is there a place for LIFT data in summative evaluation?  </w:t>
      </w:r>
    </w:p>
    <w:p w14:paraId="07A20BCC" w14:textId="4DBA25F2" w:rsidR="00D75983" w:rsidRPr="0008113E" w:rsidRDefault="00D75983" w:rsidP="001B194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8113E">
        <w:rPr>
          <w:rFonts w:ascii="Times New Roman" w:hAnsi="Times New Roman" w:cs="Times New Roman"/>
        </w:rPr>
        <w:t xml:space="preserve">Only really revealing problems in 3-5% of professors. </w:t>
      </w:r>
      <w:r w:rsidR="007F0C95">
        <w:rPr>
          <w:rFonts w:ascii="Times New Roman" w:hAnsi="Times New Roman" w:cs="Times New Roman"/>
        </w:rPr>
        <w:t xml:space="preserve"> </w:t>
      </w:r>
    </w:p>
    <w:p w14:paraId="29326EFF" w14:textId="77777777" w:rsidR="007F0C95" w:rsidRDefault="001B1946" w:rsidP="001B194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Regulate </w:t>
      </w:r>
      <w:r w:rsidR="00D75983" w:rsidRPr="0008113E">
        <w:rPr>
          <w:rFonts w:ascii="Times New Roman" w:hAnsi="Times New Roman" w:cs="Times New Roman"/>
        </w:rPr>
        <w:t>use of data</w:t>
      </w:r>
      <w:r>
        <w:rPr>
          <w:rFonts w:ascii="Times New Roman" w:hAnsi="Times New Roman" w:cs="Times New Roman"/>
        </w:rPr>
        <w:t>.</w:t>
      </w:r>
    </w:p>
    <w:p w14:paraId="3815CC88" w14:textId="77777777" w:rsidR="00FA44B4" w:rsidRDefault="007F0C95" w:rsidP="001B194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Concerns about poor teaching performance must be brought up in writing before being addressed at personnel decision. </w:t>
      </w:r>
      <w:r w:rsidR="001B1946">
        <w:rPr>
          <w:rFonts w:ascii="Times New Roman" w:hAnsi="Times New Roman" w:cs="Times New Roman"/>
        </w:rPr>
        <w:t xml:space="preserve"> </w:t>
      </w:r>
    </w:p>
    <w:p w14:paraId="3BDBBCA4" w14:textId="4E94A89F" w:rsidR="00D75983" w:rsidRDefault="00FA44B4" w:rsidP="00FA44B4">
      <w:pPr>
        <w:pStyle w:val="ListParagraph"/>
        <w:widowControl w:val="0"/>
        <w:numPr>
          <w:ilvl w:val="3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Behaviors and Reflection as focus not the numbers of the LIFT</w:t>
      </w:r>
    </w:p>
    <w:p w14:paraId="77597B7F" w14:textId="77777777" w:rsidR="00FA44B4" w:rsidRDefault="00FA44B4" w:rsidP="00FA44B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Qualitative comments – cannot use in isolation, should be corroborated other evidence from other sources.</w:t>
      </w:r>
    </w:p>
    <w:p w14:paraId="61644367" w14:textId="1B26F7A6" w:rsidR="00FA44B4" w:rsidRPr="0008113E" w:rsidRDefault="009210A2" w:rsidP="00FA44B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Numbers should never be used in isolation. What about the 90% in the middle?</w:t>
      </w:r>
      <w:r w:rsidR="00FA44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Stop differentiating the ‘middle’ via numbers. Cut-off points? Deciles? </w:t>
      </w:r>
    </w:p>
    <w:p w14:paraId="7A03DE66" w14:textId="048B7242" w:rsidR="00CF15E7" w:rsidRDefault="0008113E" w:rsidP="0008113E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8113E">
        <w:rPr>
          <w:rFonts w:ascii="Times New Roman" w:hAnsi="Times New Roman" w:cs="Times New Roman"/>
        </w:rPr>
        <w:t xml:space="preserve">4% of personnel decisions are in the negative. 3 of 4 had a yes at some level. </w:t>
      </w:r>
      <w:r w:rsidR="00CF15E7" w:rsidRPr="0008113E">
        <w:rPr>
          <w:rFonts w:ascii="Times New Roman" w:hAnsi="Times New Roman" w:cs="Times New Roman"/>
        </w:rPr>
        <w:t xml:space="preserve"> </w:t>
      </w:r>
    </w:p>
    <w:p w14:paraId="6F2B6E29" w14:textId="2E3C3D16" w:rsidR="001B1946" w:rsidRDefault="001B1946" w:rsidP="001B1946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8113E">
        <w:rPr>
          <w:rFonts w:ascii="Times New Roman" w:hAnsi="Times New Roman" w:cs="Times New Roman"/>
        </w:rPr>
        <w:t>Require to include with FAR review process?</w:t>
      </w:r>
    </w:p>
    <w:p w14:paraId="5800391A" w14:textId="4FA592D4" w:rsidR="00F30CE1" w:rsidRPr="0008113E" w:rsidRDefault="00F30CE1" w:rsidP="00F30CE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Delay until actually charged with this. </w:t>
      </w:r>
    </w:p>
    <w:bookmarkEnd w:id="0"/>
    <w:p w14:paraId="74AAF6E2" w14:textId="77777777" w:rsidR="001B1946" w:rsidRPr="001B1946" w:rsidRDefault="001B1946" w:rsidP="001B19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B1946" w:rsidRPr="001B1946" w:rsidSect="000764D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0F88C" w14:textId="77777777" w:rsidR="00502977" w:rsidRDefault="00502977" w:rsidP="001F2E31">
      <w:r>
        <w:separator/>
      </w:r>
    </w:p>
  </w:endnote>
  <w:endnote w:type="continuationSeparator" w:id="0">
    <w:p w14:paraId="099C903D" w14:textId="77777777" w:rsidR="00502977" w:rsidRDefault="00502977" w:rsidP="001F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57100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4A17CE" w14:textId="4DB8CBEA" w:rsidR="001F2E31" w:rsidRDefault="001F2E31" w:rsidP="00C314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231474" w14:textId="77777777" w:rsidR="001F2E31" w:rsidRDefault="001F2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276223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0870A9" w14:textId="6807703B" w:rsidR="001F2E31" w:rsidRDefault="001F2E31" w:rsidP="00C3140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8E0940" w14:textId="77777777" w:rsidR="001F2E31" w:rsidRDefault="001F2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17169" w14:textId="77777777" w:rsidR="00502977" w:rsidRDefault="00502977" w:rsidP="001F2E31">
      <w:r>
        <w:separator/>
      </w:r>
    </w:p>
  </w:footnote>
  <w:footnote w:type="continuationSeparator" w:id="0">
    <w:p w14:paraId="2B9743D7" w14:textId="77777777" w:rsidR="00502977" w:rsidRDefault="00502977" w:rsidP="001F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171"/>
    <w:multiLevelType w:val="hybridMultilevel"/>
    <w:tmpl w:val="607A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0EB"/>
    <w:multiLevelType w:val="hybridMultilevel"/>
    <w:tmpl w:val="D39A6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B0D00"/>
    <w:multiLevelType w:val="hybridMultilevel"/>
    <w:tmpl w:val="DABE6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4D6F"/>
    <w:multiLevelType w:val="hybridMultilevel"/>
    <w:tmpl w:val="92F6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1018"/>
    <w:multiLevelType w:val="hybridMultilevel"/>
    <w:tmpl w:val="F5A68D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AB7334"/>
    <w:multiLevelType w:val="hybridMultilevel"/>
    <w:tmpl w:val="EB34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D7D17"/>
    <w:multiLevelType w:val="hybridMultilevel"/>
    <w:tmpl w:val="5386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9A5E7C"/>
    <w:multiLevelType w:val="hybridMultilevel"/>
    <w:tmpl w:val="2A5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A6FF5"/>
    <w:multiLevelType w:val="hybridMultilevel"/>
    <w:tmpl w:val="DAAEF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714A4"/>
    <w:multiLevelType w:val="multilevel"/>
    <w:tmpl w:val="322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0980"/>
    <w:multiLevelType w:val="hybridMultilevel"/>
    <w:tmpl w:val="3A74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42012"/>
    <w:multiLevelType w:val="hybridMultilevel"/>
    <w:tmpl w:val="0EA64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F7208A"/>
    <w:multiLevelType w:val="hybridMultilevel"/>
    <w:tmpl w:val="32E0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711"/>
    <w:multiLevelType w:val="hybridMultilevel"/>
    <w:tmpl w:val="D5C6A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9F74F3"/>
    <w:multiLevelType w:val="multilevel"/>
    <w:tmpl w:val="B2F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40CBD"/>
    <w:multiLevelType w:val="hybridMultilevel"/>
    <w:tmpl w:val="C386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B1827"/>
    <w:multiLevelType w:val="hybridMultilevel"/>
    <w:tmpl w:val="1E12E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2428AD"/>
    <w:multiLevelType w:val="multilevel"/>
    <w:tmpl w:val="478E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E6FCB"/>
    <w:multiLevelType w:val="hybridMultilevel"/>
    <w:tmpl w:val="2D36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71914"/>
    <w:multiLevelType w:val="hybridMultilevel"/>
    <w:tmpl w:val="A56E1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E839C1"/>
    <w:multiLevelType w:val="multilevel"/>
    <w:tmpl w:val="CAB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5E29A6"/>
    <w:multiLevelType w:val="multilevel"/>
    <w:tmpl w:val="1F74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938FD"/>
    <w:multiLevelType w:val="hybridMultilevel"/>
    <w:tmpl w:val="0BC2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07D86"/>
    <w:multiLevelType w:val="multilevel"/>
    <w:tmpl w:val="85BC1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ED6892"/>
    <w:multiLevelType w:val="hybridMultilevel"/>
    <w:tmpl w:val="F80E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1D2"/>
    <w:multiLevelType w:val="hybridMultilevel"/>
    <w:tmpl w:val="EA903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CB2DF2"/>
    <w:multiLevelType w:val="hybridMultilevel"/>
    <w:tmpl w:val="B5D2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E6552"/>
    <w:multiLevelType w:val="hybridMultilevel"/>
    <w:tmpl w:val="AE5C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25E53"/>
    <w:multiLevelType w:val="hybridMultilevel"/>
    <w:tmpl w:val="FC169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74C4C"/>
    <w:multiLevelType w:val="hybridMultilevel"/>
    <w:tmpl w:val="AE32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017A7"/>
    <w:multiLevelType w:val="hybridMultilevel"/>
    <w:tmpl w:val="3AB6D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487C60"/>
    <w:multiLevelType w:val="hybridMultilevel"/>
    <w:tmpl w:val="8472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12F38"/>
    <w:multiLevelType w:val="multilevel"/>
    <w:tmpl w:val="7BE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3D2F14"/>
    <w:multiLevelType w:val="hybridMultilevel"/>
    <w:tmpl w:val="AA90ED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351B8F"/>
    <w:multiLevelType w:val="hybridMultilevel"/>
    <w:tmpl w:val="DD32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73F4A"/>
    <w:multiLevelType w:val="hybridMultilevel"/>
    <w:tmpl w:val="6032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76E4F"/>
    <w:multiLevelType w:val="hybridMultilevel"/>
    <w:tmpl w:val="AC0E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90FD9"/>
    <w:multiLevelType w:val="hybridMultilevel"/>
    <w:tmpl w:val="44F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E7C10"/>
    <w:multiLevelType w:val="hybridMultilevel"/>
    <w:tmpl w:val="757690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61E322D"/>
    <w:multiLevelType w:val="hybridMultilevel"/>
    <w:tmpl w:val="5B96FE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A16F0C"/>
    <w:multiLevelType w:val="multilevel"/>
    <w:tmpl w:val="EF28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13DF3"/>
    <w:multiLevelType w:val="multilevel"/>
    <w:tmpl w:val="B058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A16D4D"/>
    <w:multiLevelType w:val="multilevel"/>
    <w:tmpl w:val="F04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BF4C16"/>
    <w:multiLevelType w:val="hybridMultilevel"/>
    <w:tmpl w:val="DAA69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8"/>
  </w:num>
  <w:num w:numId="4">
    <w:abstractNumId w:val="43"/>
  </w:num>
  <w:num w:numId="5">
    <w:abstractNumId w:val="1"/>
  </w:num>
  <w:num w:numId="6">
    <w:abstractNumId w:val="15"/>
  </w:num>
  <w:num w:numId="7">
    <w:abstractNumId w:val="4"/>
  </w:num>
  <w:num w:numId="8">
    <w:abstractNumId w:val="18"/>
  </w:num>
  <w:num w:numId="9">
    <w:abstractNumId w:val="30"/>
  </w:num>
  <w:num w:numId="10">
    <w:abstractNumId w:val="33"/>
  </w:num>
  <w:num w:numId="11">
    <w:abstractNumId w:val="26"/>
  </w:num>
  <w:num w:numId="12">
    <w:abstractNumId w:val="13"/>
  </w:num>
  <w:num w:numId="13">
    <w:abstractNumId w:val="11"/>
  </w:num>
  <w:num w:numId="14">
    <w:abstractNumId w:val="5"/>
  </w:num>
  <w:num w:numId="15">
    <w:abstractNumId w:val="27"/>
  </w:num>
  <w:num w:numId="16">
    <w:abstractNumId w:val="41"/>
  </w:num>
  <w:num w:numId="17">
    <w:abstractNumId w:val="34"/>
  </w:num>
  <w:num w:numId="18">
    <w:abstractNumId w:val="7"/>
  </w:num>
  <w:num w:numId="19">
    <w:abstractNumId w:val="16"/>
  </w:num>
  <w:num w:numId="20">
    <w:abstractNumId w:val="12"/>
  </w:num>
  <w:num w:numId="21">
    <w:abstractNumId w:val="31"/>
  </w:num>
  <w:num w:numId="22">
    <w:abstractNumId w:val="29"/>
  </w:num>
  <w:num w:numId="23">
    <w:abstractNumId w:val="0"/>
  </w:num>
  <w:num w:numId="24">
    <w:abstractNumId w:val="23"/>
  </w:num>
  <w:num w:numId="25">
    <w:abstractNumId w:val="17"/>
  </w:num>
  <w:num w:numId="26">
    <w:abstractNumId w:val="9"/>
  </w:num>
  <w:num w:numId="27">
    <w:abstractNumId w:val="42"/>
  </w:num>
  <w:num w:numId="28">
    <w:abstractNumId w:val="32"/>
  </w:num>
  <w:num w:numId="29">
    <w:abstractNumId w:val="20"/>
  </w:num>
  <w:num w:numId="30">
    <w:abstractNumId w:val="3"/>
  </w:num>
  <w:num w:numId="31">
    <w:abstractNumId w:val="6"/>
  </w:num>
  <w:num w:numId="32">
    <w:abstractNumId w:val="19"/>
  </w:num>
  <w:num w:numId="33">
    <w:abstractNumId w:val="28"/>
  </w:num>
  <w:num w:numId="34">
    <w:abstractNumId w:val="36"/>
  </w:num>
  <w:num w:numId="35">
    <w:abstractNumId w:val="21"/>
  </w:num>
  <w:num w:numId="36">
    <w:abstractNumId w:val="40"/>
  </w:num>
  <w:num w:numId="37">
    <w:abstractNumId w:val="14"/>
  </w:num>
  <w:num w:numId="38">
    <w:abstractNumId w:val="24"/>
  </w:num>
  <w:num w:numId="39">
    <w:abstractNumId w:val="39"/>
  </w:num>
  <w:num w:numId="40">
    <w:abstractNumId w:val="35"/>
  </w:num>
  <w:num w:numId="41">
    <w:abstractNumId w:val="2"/>
  </w:num>
  <w:num w:numId="42">
    <w:abstractNumId w:val="37"/>
  </w:num>
  <w:num w:numId="43">
    <w:abstractNumId w:val="38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3"/>
    <w:rsid w:val="00005643"/>
    <w:rsid w:val="00025CEC"/>
    <w:rsid w:val="00037E35"/>
    <w:rsid w:val="000764DA"/>
    <w:rsid w:val="0008113E"/>
    <w:rsid w:val="0009163C"/>
    <w:rsid w:val="00097D53"/>
    <w:rsid w:val="000B178A"/>
    <w:rsid w:val="001026EC"/>
    <w:rsid w:val="00121DA6"/>
    <w:rsid w:val="00133793"/>
    <w:rsid w:val="001B04DC"/>
    <w:rsid w:val="001B1946"/>
    <w:rsid w:val="001C0582"/>
    <w:rsid w:val="001D53FB"/>
    <w:rsid w:val="001F2E31"/>
    <w:rsid w:val="00202AE1"/>
    <w:rsid w:val="00203D94"/>
    <w:rsid w:val="00212C36"/>
    <w:rsid w:val="00286725"/>
    <w:rsid w:val="002D4BE3"/>
    <w:rsid w:val="003130C5"/>
    <w:rsid w:val="003371A4"/>
    <w:rsid w:val="00343D59"/>
    <w:rsid w:val="0034544D"/>
    <w:rsid w:val="003762E7"/>
    <w:rsid w:val="003C61C1"/>
    <w:rsid w:val="003E5EF1"/>
    <w:rsid w:val="003E6885"/>
    <w:rsid w:val="003F5886"/>
    <w:rsid w:val="0041497B"/>
    <w:rsid w:val="00435457"/>
    <w:rsid w:val="00457360"/>
    <w:rsid w:val="00493DB8"/>
    <w:rsid w:val="00495595"/>
    <w:rsid w:val="004B21E8"/>
    <w:rsid w:val="004D5C9E"/>
    <w:rsid w:val="00502977"/>
    <w:rsid w:val="0054103D"/>
    <w:rsid w:val="005D6C6B"/>
    <w:rsid w:val="005E24AF"/>
    <w:rsid w:val="005E5C19"/>
    <w:rsid w:val="00601F07"/>
    <w:rsid w:val="0065700D"/>
    <w:rsid w:val="00680B66"/>
    <w:rsid w:val="006B4940"/>
    <w:rsid w:val="006C59E3"/>
    <w:rsid w:val="006D5138"/>
    <w:rsid w:val="006E4AC1"/>
    <w:rsid w:val="006E7293"/>
    <w:rsid w:val="00707CC0"/>
    <w:rsid w:val="00723C84"/>
    <w:rsid w:val="00731F9C"/>
    <w:rsid w:val="00740D94"/>
    <w:rsid w:val="007A34DF"/>
    <w:rsid w:val="007A3D22"/>
    <w:rsid w:val="007B7333"/>
    <w:rsid w:val="007D0F8B"/>
    <w:rsid w:val="007D594C"/>
    <w:rsid w:val="007E2BFB"/>
    <w:rsid w:val="007F0C95"/>
    <w:rsid w:val="00800B7B"/>
    <w:rsid w:val="008016AC"/>
    <w:rsid w:val="008219FC"/>
    <w:rsid w:val="00823ECB"/>
    <w:rsid w:val="00837F88"/>
    <w:rsid w:val="00844794"/>
    <w:rsid w:val="00867398"/>
    <w:rsid w:val="008A7ECB"/>
    <w:rsid w:val="008B785B"/>
    <w:rsid w:val="008C1672"/>
    <w:rsid w:val="008C6B93"/>
    <w:rsid w:val="008E66DD"/>
    <w:rsid w:val="00905AF2"/>
    <w:rsid w:val="00914E46"/>
    <w:rsid w:val="009210A2"/>
    <w:rsid w:val="00937F01"/>
    <w:rsid w:val="00956819"/>
    <w:rsid w:val="009626BA"/>
    <w:rsid w:val="009648D9"/>
    <w:rsid w:val="009829AE"/>
    <w:rsid w:val="00985903"/>
    <w:rsid w:val="009A75B3"/>
    <w:rsid w:val="009A7F5E"/>
    <w:rsid w:val="009B22FB"/>
    <w:rsid w:val="009F4B75"/>
    <w:rsid w:val="00A06233"/>
    <w:rsid w:val="00A07B5C"/>
    <w:rsid w:val="00A13FB4"/>
    <w:rsid w:val="00A31D0B"/>
    <w:rsid w:val="00A54913"/>
    <w:rsid w:val="00A80B4C"/>
    <w:rsid w:val="00AA195B"/>
    <w:rsid w:val="00AB6D10"/>
    <w:rsid w:val="00B04454"/>
    <w:rsid w:val="00B15B66"/>
    <w:rsid w:val="00B77B31"/>
    <w:rsid w:val="00B832A7"/>
    <w:rsid w:val="00BA2BF4"/>
    <w:rsid w:val="00BC2183"/>
    <w:rsid w:val="00BC757D"/>
    <w:rsid w:val="00BE1600"/>
    <w:rsid w:val="00BF78C6"/>
    <w:rsid w:val="00C0781D"/>
    <w:rsid w:val="00C31D2E"/>
    <w:rsid w:val="00C3712A"/>
    <w:rsid w:val="00C54587"/>
    <w:rsid w:val="00C55AEE"/>
    <w:rsid w:val="00C74629"/>
    <w:rsid w:val="00C80BBE"/>
    <w:rsid w:val="00C80EE8"/>
    <w:rsid w:val="00CA7BCE"/>
    <w:rsid w:val="00CB683C"/>
    <w:rsid w:val="00CE68E2"/>
    <w:rsid w:val="00CF15E7"/>
    <w:rsid w:val="00D12F1E"/>
    <w:rsid w:val="00D2290E"/>
    <w:rsid w:val="00D2488A"/>
    <w:rsid w:val="00D4041F"/>
    <w:rsid w:val="00D75983"/>
    <w:rsid w:val="00DF2E6B"/>
    <w:rsid w:val="00E43ED1"/>
    <w:rsid w:val="00E67B31"/>
    <w:rsid w:val="00EA0F67"/>
    <w:rsid w:val="00EA6C25"/>
    <w:rsid w:val="00EC7FC7"/>
    <w:rsid w:val="00EF6A07"/>
    <w:rsid w:val="00F02EFB"/>
    <w:rsid w:val="00F30CE1"/>
    <w:rsid w:val="00F83289"/>
    <w:rsid w:val="00FA44B4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143FF"/>
  <w15:docId w15:val="{20B6B573-5C0D-0848-952E-86B0F413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3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D0F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793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D4B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9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iPriority w:val="99"/>
    <w:semiHidden/>
    <w:unhideWhenUsed/>
    <w:rsid w:val="004B21E8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B21E8"/>
    <w:rPr>
      <w:rFonts w:ascii="Times New Roman" w:hAnsi="Times New Roman" w:cs="Times New Roman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B21E8"/>
    <w:rPr>
      <w:rFonts w:ascii="Lucida Grande" w:eastAsiaTheme="minorEastAsia" w:hAnsi="Lucida Grande" w:cs="Lucida Grande"/>
      <w:sz w:val="18"/>
      <w:szCs w:val="18"/>
    </w:rPr>
  </w:style>
  <w:style w:type="paragraph" w:customStyle="1" w:styleId="Default">
    <w:name w:val="Default"/>
    <w:rsid w:val="00DF2E6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7D0F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-size-base-plus">
    <w:name w:val="a-size-base-plus"/>
    <w:basedOn w:val="DefaultParagraphFont"/>
    <w:rsid w:val="007D0F8B"/>
  </w:style>
  <w:style w:type="character" w:styleId="Hyperlink">
    <w:name w:val="Hyperlink"/>
    <w:basedOn w:val="DefaultParagraphFont"/>
    <w:uiPriority w:val="99"/>
    <w:semiHidden/>
    <w:unhideWhenUsed/>
    <w:rsid w:val="007D0F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23E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E31"/>
  </w:style>
  <w:style w:type="paragraph" w:styleId="Footer">
    <w:name w:val="footer"/>
    <w:basedOn w:val="Normal"/>
    <w:link w:val="FooterChar"/>
    <w:uiPriority w:val="99"/>
    <w:unhideWhenUsed/>
    <w:rsid w:val="001F2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E31"/>
  </w:style>
  <w:style w:type="character" w:styleId="PageNumber">
    <w:name w:val="page number"/>
    <w:basedOn w:val="DefaultParagraphFont"/>
    <w:uiPriority w:val="99"/>
    <w:semiHidden/>
    <w:unhideWhenUsed/>
    <w:rsid w:val="001F2E31"/>
  </w:style>
  <w:style w:type="character" w:customStyle="1" w:styleId="Heading1Char">
    <w:name w:val="Heading 1 Char"/>
    <w:basedOn w:val="DefaultParagraphFont"/>
    <w:link w:val="Heading1"/>
    <w:uiPriority w:val="9"/>
    <w:rsid w:val="00867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39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0764DA"/>
  </w:style>
  <w:style w:type="character" w:customStyle="1" w:styleId="apple-converted-space">
    <w:name w:val="apple-converted-space"/>
    <w:basedOn w:val="DefaultParagraphFont"/>
    <w:rsid w:val="00BE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9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6</cp:revision>
  <cp:lastPrinted>2019-02-15T18:34:00Z</cp:lastPrinted>
  <dcterms:created xsi:type="dcterms:W3CDTF">2020-01-29T20:32:00Z</dcterms:created>
  <dcterms:modified xsi:type="dcterms:W3CDTF">2020-02-08T21:59:00Z</dcterms:modified>
</cp:coreProperties>
</file>