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140C10" w:rsidRDefault="00F13E21" w:rsidP="00CC5A08">
      <w:pPr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1pt;height:44.9pt;visibility:visible">
            <v:imagedata r:id="rId7" o:title="GVLEFT"/>
          </v:shape>
        </w:pict>
      </w:r>
      <w:r w:rsidR="00CC5A08">
        <w:br w:type="column"/>
      </w:r>
      <w:r w:rsidR="00140C10">
        <w:lastRenderedPageBreak/>
        <w:tab/>
      </w:r>
      <w:r w:rsidR="00140C10">
        <w:tab/>
      </w:r>
      <w:r w:rsidR="00140C10">
        <w:tab/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</w:p>
    <w:p w:rsidR="00CC5A08" w:rsidRPr="00E37E3A" w:rsidRDefault="00D86FD3" w:rsidP="00AB10ED">
      <w:pPr>
        <w:pBdr>
          <w:bottom w:val="single" w:sz="4" w:space="0" w:color="0000FF"/>
        </w:pBdr>
        <w:rPr>
          <w:i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E3A">
        <w:rPr>
          <w:i/>
          <w:color w:val="FF0000"/>
        </w:rP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741CC8">
        <w:rPr>
          <w:sz w:val="20"/>
        </w:rPr>
        <w:t>May 9</w:t>
      </w:r>
      <w:r w:rsidR="00E36271">
        <w:rPr>
          <w:sz w:val="20"/>
        </w:rPr>
        <w:t>, 2011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>Attached Distribution List</w:t>
      </w:r>
      <w:r w:rsidRPr="00865A1B">
        <w:rPr>
          <w:sz w:val="20"/>
        </w:rPr>
        <w:br/>
      </w:r>
    </w:p>
    <w:p w:rsidR="00CC5A08" w:rsidRPr="001907AB" w:rsidRDefault="00CC5A08" w:rsidP="00CC5A08">
      <w:pPr>
        <w:tabs>
          <w:tab w:val="left" w:pos="-720"/>
        </w:tabs>
        <w:spacing w:line="240" w:lineRule="atLeast"/>
        <w:rPr>
          <w:sz w:val="20"/>
        </w:rPr>
      </w:pPr>
      <w:r w:rsidRPr="001907AB">
        <w:rPr>
          <w:sz w:val="20"/>
        </w:rPr>
        <w:t>This is to inform you tha</w:t>
      </w:r>
      <w:r w:rsidR="00EB70B1" w:rsidRPr="001907AB">
        <w:rPr>
          <w:sz w:val="20"/>
        </w:rPr>
        <w:t>t I have approved the following items and complete documentation is available via the Online Curriculum Development System</w:t>
      </w:r>
      <w:r w:rsidR="00CD6F7C" w:rsidRPr="001907AB">
        <w:rPr>
          <w:sz w:val="20"/>
        </w:rPr>
        <w:t>.</w:t>
      </w:r>
    </w:p>
    <w:p w:rsidR="00CC5A08" w:rsidRPr="00E37E3A" w:rsidRDefault="00CC5A08" w:rsidP="00CC5A08">
      <w:pPr>
        <w:tabs>
          <w:tab w:val="left" w:pos="-720"/>
        </w:tabs>
        <w:spacing w:line="240" w:lineRule="atLeast"/>
        <w:rPr>
          <w:sz w:val="20"/>
        </w:rPr>
      </w:pPr>
    </w:p>
    <w:p w:rsidR="00E37E3A" w:rsidRDefault="00E37E3A" w:rsidP="00E37E3A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E37E3A" w:rsidRDefault="00E37E3A" w:rsidP="00E37E3A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E37E3A" w:rsidRPr="00E37E3A" w:rsidRDefault="00E37E3A" w:rsidP="00943836">
      <w:pPr>
        <w:tabs>
          <w:tab w:val="left" w:pos="720"/>
          <w:tab w:val="left" w:pos="1890"/>
        </w:tabs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[</w:t>
      </w:r>
      <w:r w:rsidR="00943836">
        <w:rPr>
          <w:rFonts w:eastAsia="Calibri"/>
          <w:sz w:val="20"/>
        </w:rPr>
        <w:t>7254</w:t>
      </w:r>
      <w:r>
        <w:rPr>
          <w:rFonts w:eastAsia="Calibri"/>
          <w:sz w:val="20"/>
        </w:rPr>
        <w:t>]</w:t>
      </w:r>
      <w:r w:rsidR="00943836">
        <w:rPr>
          <w:rFonts w:eastAsia="Calibri"/>
          <w:sz w:val="20"/>
        </w:rPr>
        <w:tab/>
      </w:r>
      <w:proofErr w:type="gramStart"/>
      <w:r w:rsidR="00943836">
        <w:rPr>
          <w:rFonts w:eastAsia="Calibri"/>
          <w:sz w:val="20"/>
        </w:rPr>
        <w:t>EGR  614</w:t>
      </w:r>
      <w:proofErr w:type="gramEnd"/>
      <w:r w:rsidR="00943836">
        <w:rPr>
          <w:rFonts w:eastAsia="Calibri"/>
          <w:sz w:val="20"/>
        </w:rPr>
        <w:tab/>
        <w:t>Opportunity Identification for Medical Devices – 3 Credits:</w:t>
      </w:r>
      <w:r w:rsidRPr="00E37E3A">
        <w:rPr>
          <w:rFonts w:eastAsia="Calibri"/>
          <w:sz w:val="20"/>
        </w:rPr>
        <w:t xml:space="preserve"> Approved</w:t>
      </w:r>
    </w:p>
    <w:p w:rsidR="00741CC8" w:rsidRDefault="003E50B6" w:rsidP="00E37E3A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br/>
      </w:r>
    </w:p>
    <w:p w:rsidR="00741CC8" w:rsidRPr="00D0453B" w:rsidRDefault="00741CC8" w:rsidP="00741CC8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>CHANGE COURSE:  Delivery Method</w:t>
      </w:r>
    </w:p>
    <w:p w:rsidR="00741CC8" w:rsidRDefault="00943836" w:rsidP="00741CC8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 xml:space="preserve"> [7368</w:t>
      </w:r>
      <w:r w:rsidR="00741CC8">
        <w:rPr>
          <w:sz w:val="20"/>
        </w:rPr>
        <w:t>]</w:t>
      </w:r>
      <w:r w:rsidR="00741CC8">
        <w:rPr>
          <w:sz w:val="20"/>
        </w:rPr>
        <w:tab/>
      </w:r>
      <w:proofErr w:type="gramStart"/>
      <w:r>
        <w:rPr>
          <w:i/>
          <w:sz w:val="20"/>
        </w:rPr>
        <w:t>HTM  175</w:t>
      </w:r>
      <w:proofErr w:type="gramEnd"/>
      <w:r>
        <w:rPr>
          <w:i/>
          <w:sz w:val="20"/>
        </w:rPr>
        <w:tab/>
        <w:t xml:space="preserve">International Cuisine and Culture </w:t>
      </w:r>
      <w:r w:rsidR="00741CC8" w:rsidRPr="00021316">
        <w:rPr>
          <w:i/>
          <w:sz w:val="20"/>
        </w:rPr>
        <w:t>–</w:t>
      </w:r>
      <w:r w:rsidR="00741CC8">
        <w:rPr>
          <w:i/>
          <w:sz w:val="20"/>
        </w:rPr>
        <w:t xml:space="preserve"> Add </w:t>
      </w:r>
      <w:r w:rsidR="00762AF3">
        <w:rPr>
          <w:i/>
          <w:sz w:val="20"/>
        </w:rPr>
        <w:t xml:space="preserve">Distance Learning Component </w:t>
      </w:r>
      <w:r w:rsidR="00741CC8">
        <w:rPr>
          <w:sz w:val="20"/>
        </w:rPr>
        <w:t>- Approved</w:t>
      </w:r>
    </w:p>
    <w:p w:rsidR="00741CC8" w:rsidRDefault="00741CC8" w:rsidP="00E37E3A">
      <w:pPr>
        <w:autoSpaceDE w:val="0"/>
        <w:autoSpaceDN w:val="0"/>
        <w:adjustRightInd w:val="0"/>
        <w:rPr>
          <w:rFonts w:eastAsia="Calibri"/>
          <w:sz w:val="20"/>
        </w:rPr>
      </w:pPr>
    </w:p>
    <w:p w:rsidR="00741CC8" w:rsidRDefault="003E50B6" w:rsidP="00741CC8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eastAsia="Calibri"/>
          <w:sz w:val="20"/>
        </w:rPr>
        <w:br/>
      </w:r>
    </w:p>
    <w:p w:rsidR="00636392" w:rsidRPr="00256E41" w:rsidRDefault="00636392" w:rsidP="00E37E3A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9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Pr="00762AF3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20"/>
        </w:rPr>
      </w:pPr>
      <w:r w:rsidRPr="00762AF3">
        <w:rPr>
          <w:sz w:val="20"/>
        </w:rPr>
        <w:lastRenderedPageBreak/>
        <w:t>Jerry Montag, Registrar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Elyse Glass, Registrar’s Office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Christy Mayo, Registrar’s Office</w:t>
      </w:r>
    </w:p>
    <w:p w:rsidR="00FB123D" w:rsidRPr="00762AF3" w:rsidRDefault="00FB123D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Terri Kellogg, Registrar’s Office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Maria Cimitile, Academic Program and Curriculum Development Officer</w:t>
      </w:r>
    </w:p>
    <w:p w:rsidR="00155ADF" w:rsidRPr="00762AF3" w:rsidRDefault="00155ADF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Bonnie Ulmer, Admissions Office</w:t>
      </w:r>
    </w:p>
    <w:p w:rsidR="000214D0" w:rsidRPr="00762AF3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Robert Adams, Chair, University Curriculum Committee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Roger Gilles, Chair, General Education Subcommittee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C. “Griff” Griffin, Director, General Education Program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Frederick Antczak, Dean, College of Liberal Arts and Science</w:t>
      </w:r>
      <w:r w:rsidRPr="00762AF3">
        <w:rPr>
          <w:sz w:val="20"/>
        </w:rPr>
        <w:tab/>
        <w:t xml:space="preserve"> 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H. James Williams, Dean, Seidman College of Business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George Grant, Dean, College of Community and Public Service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Elaine Collins, Dean, College of Education                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Paul Plotkowski, Dean, College of Engineering &amp; Computing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Roy Olsson, Dean, College of Health Professions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Jeffrey Potteiger, Dean, Graduate Studies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Cynthia McCurren, Dean, Kirkhof College of Nursing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Wendy Wenner, Dean, College of Interdisciplinary Studies</w:t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Lee Van Orsdel, Dean, University Libraries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Jann Joseph, Associate Dean, College of Liberal Arts and Sciences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Mary Schutten, Associate Dean, College of Liberal Arts and Sciences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Andrea Bostrom, Associate Dean, Kirkhof College of Nursing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Stephen Glass, Associate Dean, College of Interdisciplinary Studies </w:t>
      </w:r>
    </w:p>
    <w:p w:rsidR="000214D0" w:rsidRPr="00762AF3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John Reifel, Associate Dean, Seidman College of Business</w:t>
      </w:r>
    </w:p>
    <w:p w:rsidR="000214D0" w:rsidRPr="00762AF3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Carolyn Shapiro,</w:t>
      </w:r>
      <w:r w:rsidR="000214D0" w:rsidRPr="00762AF3">
        <w:rPr>
          <w:sz w:val="20"/>
        </w:rPr>
        <w:t xml:space="preserve"> College of Liberal Arts and Science Curriculum Committee </w:t>
      </w:r>
    </w:p>
    <w:p w:rsidR="000214D0" w:rsidRPr="00762AF3" w:rsidRDefault="004349AC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Gerald Simmons</w:t>
      </w:r>
      <w:r w:rsidR="000214D0" w:rsidRPr="00762AF3">
        <w:rPr>
          <w:sz w:val="20"/>
        </w:rPr>
        <w:t>, Seidman College of Business Curriculum Committee</w:t>
      </w:r>
    </w:p>
    <w:p w:rsidR="000214D0" w:rsidRPr="00762AF3" w:rsidRDefault="00F72379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Christopher Kierkus</w:t>
      </w:r>
      <w:r w:rsidR="000214D0" w:rsidRPr="00762AF3">
        <w:rPr>
          <w:sz w:val="20"/>
        </w:rPr>
        <w:t>, College of Community &amp; Public Service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Ellen Schiller, College of Education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Hugh McGuire, Padnos College of Engineering &amp; Computing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Barb Hoogenboom, College of Health Professions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Jean Barry, Kirkhof College of Nursing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Julia Mason, </w:t>
      </w:r>
      <w:r w:rsidR="009D561E" w:rsidRPr="00762AF3">
        <w:rPr>
          <w:sz w:val="20"/>
        </w:rPr>
        <w:t xml:space="preserve">Brooks </w:t>
      </w:r>
      <w:r w:rsidRPr="00762AF3">
        <w:rPr>
          <w:sz w:val="20"/>
        </w:rPr>
        <w:t>College of Interdisciplinary Studies Curriculum Committee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 xml:space="preserve">Mark Luttenton, Chair, Graduate Council 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Wally Boeve, Vice Chair, Graduate Council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Michael Messner, Director, Student Academic Success Center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Glenda Eikenberry, Education, Administrative Services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Philip Batty, Director, Institutional Analysis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Kathy Gulembo, Academic Resource Management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  <w:t xml:space="preserve"> </w:t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Nicholas Viau, Associate Vice President, Institutional Marketing</w:t>
      </w:r>
      <w:r w:rsidRPr="00762AF3">
        <w:rPr>
          <w:sz w:val="20"/>
        </w:rPr>
        <w:tab/>
      </w:r>
      <w:r w:rsidRPr="00762AF3">
        <w:rPr>
          <w:sz w:val="20"/>
        </w:rPr>
        <w:tab/>
      </w:r>
      <w:r w:rsidRPr="00762AF3">
        <w:rPr>
          <w:sz w:val="20"/>
        </w:rPr>
        <w:tab/>
      </w:r>
    </w:p>
    <w:p w:rsidR="000214D0" w:rsidRPr="00762AF3" w:rsidRDefault="000214D0" w:rsidP="000214D0">
      <w:pPr>
        <w:spacing w:line="240" w:lineRule="atLeast"/>
        <w:ind w:left="270" w:right="-180" w:hanging="270"/>
        <w:rPr>
          <w:sz w:val="20"/>
        </w:rPr>
      </w:pPr>
      <w:r w:rsidRPr="00762AF3">
        <w:rPr>
          <w:sz w:val="20"/>
        </w:rPr>
        <w:t>Karen Meyers, Director, Regional Math and Science Center</w:t>
      </w:r>
    </w:p>
    <w:p w:rsidR="003E50B6" w:rsidRPr="00762AF3" w:rsidRDefault="00741CC8" w:rsidP="003E50B6">
      <w:pPr>
        <w:autoSpaceDE w:val="0"/>
        <w:autoSpaceDN w:val="0"/>
        <w:adjustRightInd w:val="0"/>
        <w:rPr>
          <w:sz w:val="20"/>
        </w:rPr>
      </w:pPr>
      <w:r w:rsidRPr="00762AF3">
        <w:rPr>
          <w:sz w:val="20"/>
        </w:rPr>
        <w:t>Charles Baker-Clark, Hospitality &amp; Tourism Management Department</w:t>
      </w:r>
    </w:p>
    <w:p w:rsidR="00741CC8" w:rsidRPr="00762AF3" w:rsidRDefault="00741CC8" w:rsidP="003E50B6">
      <w:pPr>
        <w:autoSpaceDE w:val="0"/>
        <w:autoSpaceDN w:val="0"/>
        <w:adjustRightInd w:val="0"/>
        <w:rPr>
          <w:rFonts w:eastAsia="Calibri"/>
          <w:sz w:val="20"/>
        </w:rPr>
      </w:pPr>
      <w:r w:rsidRPr="00762AF3">
        <w:rPr>
          <w:sz w:val="20"/>
        </w:rPr>
        <w:t>John Farris, School of Engineering</w:t>
      </w:r>
    </w:p>
    <w:p w:rsidR="003E50B6" w:rsidRDefault="003E50B6" w:rsidP="000214D0">
      <w:pPr>
        <w:spacing w:line="240" w:lineRule="atLeast"/>
        <w:ind w:left="270" w:right="-180" w:hanging="270"/>
        <w:rPr>
          <w:sz w:val="18"/>
          <w:szCs w:val="18"/>
        </w:rPr>
      </w:pPr>
    </w:p>
    <w:p w:rsidR="00EA510D" w:rsidRDefault="00EA510D" w:rsidP="000214D0">
      <w:pPr>
        <w:spacing w:line="240" w:lineRule="atLeast"/>
        <w:ind w:left="270" w:right="-180" w:hanging="270"/>
        <w:rPr>
          <w:sz w:val="18"/>
          <w:szCs w:val="18"/>
        </w:rPr>
      </w:pPr>
    </w:p>
    <w:sectPr w:rsidR="00EA510D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F3" w:rsidRDefault="00762AF3">
      <w:r>
        <w:separator/>
      </w:r>
    </w:p>
  </w:endnote>
  <w:endnote w:type="continuationSeparator" w:id="0">
    <w:p w:rsidR="00762AF3" w:rsidRDefault="0076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F3" w:rsidRPr="00A916B2" w:rsidRDefault="00A916B2" w:rsidP="00A916B2">
    <w:pPr>
      <w:pStyle w:val="Footer"/>
      <w:rPr>
        <w:i/>
        <w:sz w:val="16"/>
        <w:szCs w:val="16"/>
      </w:rPr>
    </w:pPr>
    <w:fldSimple w:instr=" FILENAME   \* MERGEFORMAT ">
      <w:r w:rsidR="00FE2765">
        <w:rPr>
          <w:i/>
          <w:noProof/>
          <w:sz w:val="16"/>
          <w:szCs w:val="16"/>
        </w:rPr>
        <w:t>Approval memo of 05 09 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F3" w:rsidRPr="0025403F" w:rsidRDefault="00762AF3" w:rsidP="0025403F">
    <w:pPr>
      <w:pStyle w:val="Footer"/>
      <w:rPr>
        <w:i/>
        <w:sz w:val="16"/>
        <w:szCs w:val="16"/>
      </w:rPr>
    </w:pPr>
    <w:fldSimple w:instr=" FILENAME   \* MERGEFORMAT ">
      <w:r w:rsidR="00FE2765" w:rsidRPr="00FE2765">
        <w:rPr>
          <w:i/>
          <w:noProof/>
          <w:sz w:val="16"/>
          <w:szCs w:val="16"/>
        </w:rPr>
        <w:t>Approval memo of 05 09 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F3" w:rsidRDefault="00762AF3">
      <w:r>
        <w:separator/>
      </w:r>
    </w:p>
  </w:footnote>
  <w:footnote w:type="continuationSeparator" w:id="0">
    <w:p w:rsidR="00762AF3" w:rsidRDefault="00762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08"/>
    <w:rsid w:val="00006914"/>
    <w:rsid w:val="000136C7"/>
    <w:rsid w:val="0001707F"/>
    <w:rsid w:val="00021316"/>
    <w:rsid w:val="000214D0"/>
    <w:rsid w:val="00031FEF"/>
    <w:rsid w:val="00032B34"/>
    <w:rsid w:val="00034DB1"/>
    <w:rsid w:val="00042011"/>
    <w:rsid w:val="000635EF"/>
    <w:rsid w:val="0008112D"/>
    <w:rsid w:val="00084CA6"/>
    <w:rsid w:val="000906C6"/>
    <w:rsid w:val="000951C5"/>
    <w:rsid w:val="000B06AE"/>
    <w:rsid w:val="000B1BD7"/>
    <w:rsid w:val="000E67A7"/>
    <w:rsid w:val="001024AF"/>
    <w:rsid w:val="001138AF"/>
    <w:rsid w:val="00115C90"/>
    <w:rsid w:val="0012581B"/>
    <w:rsid w:val="00140C10"/>
    <w:rsid w:val="00144D55"/>
    <w:rsid w:val="00155ADF"/>
    <w:rsid w:val="00166592"/>
    <w:rsid w:val="00187E33"/>
    <w:rsid w:val="001907AB"/>
    <w:rsid w:val="00196023"/>
    <w:rsid w:val="001E12FE"/>
    <w:rsid w:val="001F2009"/>
    <w:rsid w:val="002016BA"/>
    <w:rsid w:val="002045CD"/>
    <w:rsid w:val="0021315D"/>
    <w:rsid w:val="00216BF4"/>
    <w:rsid w:val="00226E3D"/>
    <w:rsid w:val="00233B28"/>
    <w:rsid w:val="00237A83"/>
    <w:rsid w:val="00242E0A"/>
    <w:rsid w:val="00251DCD"/>
    <w:rsid w:val="0025403F"/>
    <w:rsid w:val="002606E1"/>
    <w:rsid w:val="002623F5"/>
    <w:rsid w:val="00275230"/>
    <w:rsid w:val="00283371"/>
    <w:rsid w:val="002A5486"/>
    <w:rsid w:val="002B75CD"/>
    <w:rsid w:val="002B799E"/>
    <w:rsid w:val="002C264B"/>
    <w:rsid w:val="002C5C2F"/>
    <w:rsid w:val="002E2B18"/>
    <w:rsid w:val="00314B5C"/>
    <w:rsid w:val="003216D6"/>
    <w:rsid w:val="003276DA"/>
    <w:rsid w:val="0033231D"/>
    <w:rsid w:val="0033619D"/>
    <w:rsid w:val="00341EF1"/>
    <w:rsid w:val="00346752"/>
    <w:rsid w:val="00366F3B"/>
    <w:rsid w:val="00383AD1"/>
    <w:rsid w:val="003C4F85"/>
    <w:rsid w:val="003D6C6E"/>
    <w:rsid w:val="003D7CEC"/>
    <w:rsid w:val="003E319A"/>
    <w:rsid w:val="003E50B6"/>
    <w:rsid w:val="003E6EF6"/>
    <w:rsid w:val="004011B8"/>
    <w:rsid w:val="004152B4"/>
    <w:rsid w:val="00421A13"/>
    <w:rsid w:val="004349AC"/>
    <w:rsid w:val="00434AFE"/>
    <w:rsid w:val="00444959"/>
    <w:rsid w:val="00480647"/>
    <w:rsid w:val="004807D6"/>
    <w:rsid w:val="004A36ED"/>
    <w:rsid w:val="004B56D8"/>
    <w:rsid w:val="004B64F8"/>
    <w:rsid w:val="004C3655"/>
    <w:rsid w:val="004C7F49"/>
    <w:rsid w:val="004D0BF2"/>
    <w:rsid w:val="004F0087"/>
    <w:rsid w:val="004F1D72"/>
    <w:rsid w:val="0050153E"/>
    <w:rsid w:val="0050448C"/>
    <w:rsid w:val="0051678D"/>
    <w:rsid w:val="00544C22"/>
    <w:rsid w:val="00582D63"/>
    <w:rsid w:val="005B09B3"/>
    <w:rsid w:val="005B20E1"/>
    <w:rsid w:val="005B5723"/>
    <w:rsid w:val="005C199D"/>
    <w:rsid w:val="005C1CB4"/>
    <w:rsid w:val="005E19AA"/>
    <w:rsid w:val="005F5CFB"/>
    <w:rsid w:val="0061299F"/>
    <w:rsid w:val="00636392"/>
    <w:rsid w:val="00642399"/>
    <w:rsid w:val="0064453E"/>
    <w:rsid w:val="00652529"/>
    <w:rsid w:val="006619A0"/>
    <w:rsid w:val="00662C5D"/>
    <w:rsid w:val="006662B6"/>
    <w:rsid w:val="00690524"/>
    <w:rsid w:val="00695BA5"/>
    <w:rsid w:val="006A2EAB"/>
    <w:rsid w:val="006B2899"/>
    <w:rsid w:val="006C0531"/>
    <w:rsid w:val="006E7722"/>
    <w:rsid w:val="00727074"/>
    <w:rsid w:val="00731C16"/>
    <w:rsid w:val="00732EE7"/>
    <w:rsid w:val="00735641"/>
    <w:rsid w:val="00741CC8"/>
    <w:rsid w:val="00751BE0"/>
    <w:rsid w:val="00755899"/>
    <w:rsid w:val="007612B9"/>
    <w:rsid w:val="0076290C"/>
    <w:rsid w:val="00762AF3"/>
    <w:rsid w:val="0077240F"/>
    <w:rsid w:val="00776A6D"/>
    <w:rsid w:val="007879F3"/>
    <w:rsid w:val="007A27D3"/>
    <w:rsid w:val="007A467E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6298"/>
    <w:rsid w:val="00883F54"/>
    <w:rsid w:val="008A5C50"/>
    <w:rsid w:val="008C657A"/>
    <w:rsid w:val="008D016C"/>
    <w:rsid w:val="008F713A"/>
    <w:rsid w:val="00905787"/>
    <w:rsid w:val="00911BDF"/>
    <w:rsid w:val="00914664"/>
    <w:rsid w:val="00943836"/>
    <w:rsid w:val="009640BF"/>
    <w:rsid w:val="00970CD6"/>
    <w:rsid w:val="00976D00"/>
    <w:rsid w:val="00994315"/>
    <w:rsid w:val="00994C92"/>
    <w:rsid w:val="009968A2"/>
    <w:rsid w:val="009A6804"/>
    <w:rsid w:val="009A7DB5"/>
    <w:rsid w:val="009C710D"/>
    <w:rsid w:val="009D561E"/>
    <w:rsid w:val="009F1C84"/>
    <w:rsid w:val="00A01FAD"/>
    <w:rsid w:val="00A242C1"/>
    <w:rsid w:val="00A423CB"/>
    <w:rsid w:val="00A5670F"/>
    <w:rsid w:val="00A62EF9"/>
    <w:rsid w:val="00A64217"/>
    <w:rsid w:val="00A75681"/>
    <w:rsid w:val="00A7743B"/>
    <w:rsid w:val="00A845D3"/>
    <w:rsid w:val="00A916B2"/>
    <w:rsid w:val="00A92770"/>
    <w:rsid w:val="00AA4788"/>
    <w:rsid w:val="00AB10ED"/>
    <w:rsid w:val="00AD4AC8"/>
    <w:rsid w:val="00AE56F4"/>
    <w:rsid w:val="00AF004E"/>
    <w:rsid w:val="00AF1CB9"/>
    <w:rsid w:val="00AF2713"/>
    <w:rsid w:val="00B02340"/>
    <w:rsid w:val="00B0530A"/>
    <w:rsid w:val="00B10C0A"/>
    <w:rsid w:val="00B2003F"/>
    <w:rsid w:val="00B37F2B"/>
    <w:rsid w:val="00B57883"/>
    <w:rsid w:val="00B713B9"/>
    <w:rsid w:val="00B768A2"/>
    <w:rsid w:val="00B910AC"/>
    <w:rsid w:val="00B93156"/>
    <w:rsid w:val="00BA04A1"/>
    <w:rsid w:val="00BA4E99"/>
    <w:rsid w:val="00BB1C10"/>
    <w:rsid w:val="00BC1E3A"/>
    <w:rsid w:val="00BE114D"/>
    <w:rsid w:val="00BF32C8"/>
    <w:rsid w:val="00BF7F3E"/>
    <w:rsid w:val="00C0116B"/>
    <w:rsid w:val="00C068C6"/>
    <w:rsid w:val="00C11260"/>
    <w:rsid w:val="00C11A41"/>
    <w:rsid w:val="00C12299"/>
    <w:rsid w:val="00C45EFD"/>
    <w:rsid w:val="00C50288"/>
    <w:rsid w:val="00C54960"/>
    <w:rsid w:val="00C85D26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109E8"/>
    <w:rsid w:val="00D310D2"/>
    <w:rsid w:val="00D5284D"/>
    <w:rsid w:val="00D55EB0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C1B31"/>
    <w:rsid w:val="00DE7612"/>
    <w:rsid w:val="00E07D5A"/>
    <w:rsid w:val="00E36271"/>
    <w:rsid w:val="00E37E3A"/>
    <w:rsid w:val="00E410EA"/>
    <w:rsid w:val="00E4149D"/>
    <w:rsid w:val="00E53AF0"/>
    <w:rsid w:val="00E55815"/>
    <w:rsid w:val="00E81204"/>
    <w:rsid w:val="00E944B1"/>
    <w:rsid w:val="00E95BB5"/>
    <w:rsid w:val="00EA510D"/>
    <w:rsid w:val="00EA605A"/>
    <w:rsid w:val="00EB4442"/>
    <w:rsid w:val="00EB70B1"/>
    <w:rsid w:val="00EC63DD"/>
    <w:rsid w:val="00ED4862"/>
    <w:rsid w:val="00EE10BD"/>
    <w:rsid w:val="00EE1834"/>
    <w:rsid w:val="00EF4901"/>
    <w:rsid w:val="00EF673F"/>
    <w:rsid w:val="00F0457E"/>
    <w:rsid w:val="00F13E21"/>
    <w:rsid w:val="00F17C59"/>
    <w:rsid w:val="00F265AA"/>
    <w:rsid w:val="00F30DD4"/>
    <w:rsid w:val="00F377C9"/>
    <w:rsid w:val="00F40075"/>
    <w:rsid w:val="00F50557"/>
    <w:rsid w:val="00F53A72"/>
    <w:rsid w:val="00F61826"/>
    <w:rsid w:val="00F641B9"/>
    <w:rsid w:val="00F72379"/>
    <w:rsid w:val="00F87F88"/>
    <w:rsid w:val="00F96AEE"/>
    <w:rsid w:val="00FB123D"/>
    <w:rsid w:val="00FD6C16"/>
    <w:rsid w:val="00FE18C6"/>
    <w:rsid w:val="00FE2765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ACE-6E68-4304-9DC7-C13C79AA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2011-05-09T16:08:00Z</dcterms:created>
  <dcterms:modified xsi:type="dcterms:W3CDTF">2011-05-09T16:11:00Z</dcterms:modified>
</cp:coreProperties>
</file>