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301D8" w14:textId="77777777" w:rsidR="001E2F6A" w:rsidRPr="00F544A2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544A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7CB9710" wp14:editId="186F1DB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308225" cy="682625"/>
            <wp:effectExtent l="25400" t="0" r="3175" b="0"/>
            <wp:wrapThrough wrapText="bothSides">
              <wp:wrapPolygon edited="0">
                <wp:start x="-238" y="0"/>
                <wp:lineTo x="-238" y="20897"/>
                <wp:lineTo x="21630" y="20897"/>
                <wp:lineTo x="21630" y="0"/>
                <wp:lineTo x="-238" y="0"/>
              </wp:wrapPolygon>
            </wp:wrapThrough>
            <wp:docPr id="1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544A2">
        <w:rPr>
          <w:rFonts w:ascii="Times New Roman" w:hAnsi="Times New Roman" w:cs="Times New Roman"/>
        </w:rPr>
        <w:tab/>
      </w:r>
    </w:p>
    <w:p w14:paraId="0CFAA9B1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4CA646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937D09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307F31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8C21C3" w14:textId="77777777" w:rsidR="001E2F6A" w:rsidRPr="00D47888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Pr="00D47888">
        <w:rPr>
          <w:rFonts w:ascii="Times New Roman" w:hAnsi="Times New Roman" w:cs="Times New Roman"/>
          <w:b/>
          <w:bCs/>
          <w:sz w:val="28"/>
          <w:szCs w:val="28"/>
        </w:rPr>
        <w:t>Faculty Personnel Policy Committee</w:t>
      </w:r>
    </w:p>
    <w:p w14:paraId="64F8210F" w14:textId="77777777" w:rsidR="001E2F6A" w:rsidRDefault="001E2F6A" w:rsidP="001E2F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22, 2021</w:t>
      </w:r>
    </w:p>
    <w:p w14:paraId="1E1939E2" w14:textId="77777777" w:rsidR="001E2F6A" w:rsidRDefault="001E2F6A" w:rsidP="001E2F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</w:t>
      </w:r>
    </w:p>
    <w:p w14:paraId="48CE4920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3:00-5:00</w:t>
      </w:r>
    </w:p>
    <w:p w14:paraId="2CD8290B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AB4B5B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Agenda</w:t>
      </w:r>
    </w:p>
    <w:p w14:paraId="7576E362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FE1438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5A9EA7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8565AE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544A2">
        <w:rPr>
          <w:rFonts w:ascii="Times New Roman" w:hAnsi="Times New Roman" w:cs="Times New Roman"/>
        </w:rPr>
        <w:t>.  Approval of agenda (pg. 1)</w:t>
      </w:r>
    </w:p>
    <w:p w14:paraId="659A8519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3F0F575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Minutes from 9-8-21 (pgs. 2-4)</w:t>
      </w:r>
    </w:p>
    <w:p w14:paraId="7E05807D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1F2655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Chair’s report</w:t>
      </w:r>
    </w:p>
    <w:p w14:paraId="2A0E6C83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65AB12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Updates on two pilots</w:t>
      </w:r>
    </w:p>
    <w:p w14:paraId="05607DFA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CD8848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New Charge (pgs. 4-7)</w:t>
      </w:r>
    </w:p>
    <w:p w14:paraId="24F20F4B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41819E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Maternity Charge (pgs. 8-14)</w:t>
      </w:r>
    </w:p>
    <w:p w14:paraId="6D166E47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917895" w14:textId="77777777" w:rsidR="001E2F6A" w:rsidRDefault="001E2F6A" w:rsidP="001E2F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3F309A3" w14:textId="77777777" w:rsidR="000A6132" w:rsidRDefault="001E2F6A"/>
    <w:sectPr w:rsidR="000A6132" w:rsidSect="00BB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6A"/>
    <w:rsid w:val="000B25D3"/>
    <w:rsid w:val="001173F6"/>
    <w:rsid w:val="001E2F6A"/>
    <w:rsid w:val="00331F63"/>
    <w:rsid w:val="00B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84E76"/>
  <w15:chartTrackingRefBased/>
  <w15:docId w15:val="{33C930DC-72C5-0243-9244-BEE721F8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2021-10-06T17:47:00Z</dcterms:created>
  <dcterms:modified xsi:type="dcterms:W3CDTF">2021-10-06T17:47:00Z</dcterms:modified>
</cp:coreProperties>
</file>