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35" w:rsidRPr="006F2235" w:rsidRDefault="006F2235" w:rsidP="006F2235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F22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6F22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6F22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6F22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April 7, 2010 2:00pm-4:00pm</w:t>
      </w:r>
      <w:r w:rsidRPr="006F22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6F22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6F2235" w:rsidRPr="006F2235" w:rsidRDefault="006F2235" w:rsidP="006F223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F22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#24)</w:t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6F2235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New Business</w:t>
      </w:r>
    </w:p>
    <w:p w:rsidR="006F2235" w:rsidRPr="006F2235" w:rsidRDefault="006F2235" w:rsidP="006F2235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#7075 Marketing PCR </w:t>
      </w:r>
    </w:p>
    <w:p w:rsidR="006F2235" w:rsidRPr="006F2235" w:rsidRDefault="006F2235" w:rsidP="006F2235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Review of time to graduation data after last major declaration </w:t>
      </w:r>
    </w:p>
    <w:p w:rsidR="006F2235" w:rsidRPr="006F2235" w:rsidRDefault="006F2235" w:rsidP="006F2235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Review of data on students repeating courses </w:t>
      </w:r>
    </w:p>
    <w:p w:rsidR="006F2235" w:rsidRPr="006F2235" w:rsidRDefault="006F2235" w:rsidP="006F2235">
      <w:pPr>
        <w:numPr>
          <w:ilvl w:val="0"/>
          <w:numId w:val="1"/>
        </w:numPr>
        <w:shd w:val="clear" w:color="auto" w:fill="FFFFFF"/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6F2235">
        <w:rPr>
          <w:rFonts w:ascii="Trebuchet MS" w:eastAsia="Times New Roman" w:hAnsi="Trebuchet MS" w:cs="Times New Roman"/>
          <w:color w:val="000000"/>
          <w:sz w:val="20"/>
          <w:szCs w:val="20"/>
        </w:rPr>
        <w:t>Discussion of options for UCC actions.  When to deny?</w:t>
      </w:r>
    </w:p>
    <w:p w:rsidR="006F2235" w:rsidRPr="006F2235" w:rsidRDefault="006F2235" w:rsidP="006F2235">
      <w:pPr>
        <w:shd w:val="clear" w:color="auto" w:fill="FFFFFF"/>
        <w:spacing w:after="9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</w:p>
    <w:p w:rsidR="005F51DC" w:rsidRDefault="005F51DC"/>
    <w:sectPr w:rsidR="005F51DC" w:rsidSect="005F5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4427"/>
    <w:multiLevelType w:val="multilevel"/>
    <w:tmpl w:val="A79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F2235"/>
    <w:rsid w:val="005F51DC"/>
    <w:rsid w:val="006F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71879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GVSU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2011-05-26T15:46:00Z</dcterms:created>
  <dcterms:modified xsi:type="dcterms:W3CDTF">2011-05-26T15:46:00Z</dcterms:modified>
</cp:coreProperties>
</file>