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D544E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Wednesday, March 12, 2008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DeVos Campus, Amway Boardroom (5</w:t>
      </w:r>
      <w:r w:rsidRPr="005D544E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r w:rsidRPr="005D544E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D54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#17)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Arial" w:hAnsi="Arial" w:cs="Arial"/>
          <w:color w:val="000000"/>
          <w:sz w:val="20"/>
          <w:szCs w:val="20"/>
        </w:rPr>
        <w:t>#</w:t>
      </w:r>
      <w:r w:rsidRPr="005D544E">
        <w:rPr>
          <w:rFonts w:ascii="Times New Roman" w:hAnsi="Times New Roman" w:cs="Times New Roman"/>
          <w:color w:val="000000"/>
          <w:sz w:val="24"/>
          <w:szCs w:val="24"/>
        </w:rPr>
        <w:t>6457 SOC 377 NCP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#6476 M.Ed. Reading/Language Arts PCR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#6526 GRK 400 NCP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#6527 GRK 352 Drop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#6093 STA 430 NCP (amended)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#6406 OT PCR (amended)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#6126 OT 555 (tabled)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#6168 SW 631 NCP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#6414 Physician’s Assistance PCR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D544E">
        <w:rPr>
          <w:rFonts w:ascii="Arial" w:hAnsi="Arial" w:cs="Arial"/>
          <w:color w:val="000000"/>
          <w:sz w:val="20"/>
          <w:szCs w:val="20"/>
        </w:rPr>
        <w:t>#6483 GPY 370 NCP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544E">
        <w:rPr>
          <w:rFonts w:ascii="Arial" w:hAnsi="Arial" w:cs="Arial"/>
          <w:color w:val="000000"/>
          <w:sz w:val="20"/>
          <w:szCs w:val="20"/>
        </w:rPr>
        <w:t>Re</w:t>
      </w:r>
      <w:r w:rsidRPr="005D544E">
        <w:rPr>
          <w:rFonts w:ascii="Times New Roman" w:hAnsi="Times New Roman" w:cs="Times New Roman"/>
          <w:color w:val="000000"/>
          <w:sz w:val="24"/>
          <w:szCs w:val="24"/>
        </w:rPr>
        <w:t>vision of forms: PCR, NCP, CCP, CPR</w:t>
      </w:r>
    </w:p>
    <w:p w:rsidR="005D544E" w:rsidRPr="005D544E" w:rsidRDefault="005D544E" w:rsidP="005D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0935" w:rsidRDefault="005D544E" w:rsidP="005D544E">
      <w:r w:rsidRPr="005D544E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D10935" w:rsidSect="00D1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544E"/>
    <w:rsid w:val="005D544E"/>
    <w:rsid w:val="00D1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GVSU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2011-05-26T18:46:00Z</dcterms:created>
  <dcterms:modified xsi:type="dcterms:W3CDTF">2011-05-26T18:46:00Z</dcterms:modified>
</cp:coreProperties>
</file>