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D544E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44E">
        <w:rPr>
          <w:rFonts w:ascii="Times New Roman" w:hAnsi="Times New Roman" w:cs="Times New Roman"/>
          <w:color w:val="000000"/>
          <w:sz w:val="24"/>
          <w:szCs w:val="24"/>
        </w:rPr>
        <w:t>Wednesday, March 12, 2008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44E">
        <w:rPr>
          <w:rFonts w:ascii="Times New Roman" w:hAnsi="Times New Roman" w:cs="Times New Roman"/>
          <w:color w:val="000000"/>
          <w:sz w:val="24"/>
          <w:szCs w:val="24"/>
        </w:rPr>
        <w:t>DeVos Campus, Amway Boardroom (5</w:t>
      </w:r>
      <w:r w:rsidRPr="005D544E">
        <w:rPr>
          <w:rFonts w:ascii="Times New Roman" w:hAnsi="Times New Roman" w:cs="Times New Roman"/>
          <w:color w:val="000000"/>
          <w:position w:val="6"/>
          <w:sz w:val="24"/>
          <w:szCs w:val="24"/>
          <w:vertAlign w:val="superscript"/>
        </w:rPr>
        <w:t>th</w:t>
      </w:r>
      <w:r w:rsidRPr="005D544E">
        <w:rPr>
          <w:rFonts w:ascii="Times New Roman" w:hAnsi="Times New Roman" w:cs="Times New Roman"/>
          <w:color w:val="000000"/>
          <w:sz w:val="24"/>
          <w:szCs w:val="24"/>
        </w:rPr>
        <w:t xml:space="preserve"> Floor)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44E">
        <w:rPr>
          <w:rFonts w:ascii="Times New Roman" w:hAnsi="Times New Roman" w:cs="Times New Roman"/>
          <w:color w:val="000000"/>
          <w:sz w:val="24"/>
          <w:szCs w:val="24"/>
        </w:rPr>
        <w:t>2:00 – 4:00 p.m.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D54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#17)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44E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44E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44E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44E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44E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44E">
        <w:rPr>
          <w:rFonts w:ascii="Arial" w:hAnsi="Arial" w:cs="Arial"/>
          <w:color w:val="000000"/>
          <w:sz w:val="20"/>
          <w:szCs w:val="20"/>
        </w:rPr>
        <w:t>#</w:t>
      </w:r>
      <w:r w:rsidRPr="005D544E">
        <w:rPr>
          <w:rFonts w:ascii="Times New Roman" w:hAnsi="Times New Roman" w:cs="Times New Roman"/>
          <w:color w:val="000000"/>
          <w:sz w:val="24"/>
          <w:szCs w:val="24"/>
        </w:rPr>
        <w:t>6457 SOC 377 NCP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544E">
        <w:rPr>
          <w:rFonts w:ascii="Arial" w:hAnsi="Arial" w:cs="Arial"/>
          <w:color w:val="000000"/>
          <w:sz w:val="20"/>
          <w:szCs w:val="20"/>
        </w:rPr>
        <w:t>#6476 M.Ed. Reading/Language Arts PCR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544E">
        <w:rPr>
          <w:rFonts w:ascii="Arial" w:hAnsi="Arial" w:cs="Arial"/>
          <w:color w:val="000000"/>
          <w:sz w:val="20"/>
          <w:szCs w:val="20"/>
        </w:rPr>
        <w:t>#6526 GRK 400 NCP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544E">
        <w:rPr>
          <w:rFonts w:ascii="Arial" w:hAnsi="Arial" w:cs="Arial"/>
          <w:color w:val="000000"/>
          <w:sz w:val="20"/>
          <w:szCs w:val="20"/>
        </w:rPr>
        <w:t>#6527 GRK 352 Drop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544E">
        <w:rPr>
          <w:rFonts w:ascii="Arial" w:hAnsi="Arial" w:cs="Arial"/>
          <w:color w:val="000000"/>
          <w:sz w:val="20"/>
          <w:szCs w:val="20"/>
        </w:rPr>
        <w:t>#6093 STA 430 NCP (amended)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544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544E">
        <w:rPr>
          <w:rFonts w:ascii="Arial" w:hAnsi="Arial" w:cs="Arial"/>
          <w:color w:val="000000"/>
          <w:sz w:val="20"/>
          <w:szCs w:val="20"/>
        </w:rPr>
        <w:t>#6406 OT PCR (amended)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544E">
        <w:rPr>
          <w:rFonts w:ascii="Arial" w:hAnsi="Arial" w:cs="Arial"/>
          <w:color w:val="000000"/>
          <w:sz w:val="20"/>
          <w:szCs w:val="20"/>
        </w:rPr>
        <w:t>#6126 OT 555 (tabled)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544E">
        <w:rPr>
          <w:rFonts w:ascii="Arial" w:hAnsi="Arial" w:cs="Arial"/>
          <w:color w:val="000000"/>
          <w:sz w:val="20"/>
          <w:szCs w:val="20"/>
        </w:rPr>
        <w:t>#6168 SW 631 NCP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544E">
        <w:rPr>
          <w:rFonts w:ascii="Arial" w:hAnsi="Arial" w:cs="Arial"/>
          <w:color w:val="000000"/>
          <w:sz w:val="20"/>
          <w:szCs w:val="20"/>
        </w:rPr>
        <w:t>#6414 Physician’s Assistance PCR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544E">
        <w:rPr>
          <w:rFonts w:ascii="Arial" w:hAnsi="Arial" w:cs="Arial"/>
          <w:color w:val="000000"/>
          <w:sz w:val="20"/>
          <w:szCs w:val="20"/>
        </w:rPr>
        <w:t>#6483 GPY 370 NCP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44E">
        <w:rPr>
          <w:rFonts w:ascii="Times New Roman" w:hAnsi="Times New Roman" w:cs="Times New Roman"/>
          <w:color w:val="000000"/>
          <w:sz w:val="24"/>
          <w:szCs w:val="24"/>
        </w:rPr>
        <w:t>Discussion Items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44E">
        <w:rPr>
          <w:rFonts w:ascii="Arial" w:hAnsi="Arial" w:cs="Arial"/>
          <w:color w:val="000000"/>
          <w:sz w:val="20"/>
          <w:szCs w:val="20"/>
        </w:rPr>
        <w:t>Re</w:t>
      </w:r>
      <w:r w:rsidRPr="005D544E">
        <w:rPr>
          <w:rFonts w:ascii="Times New Roman" w:hAnsi="Times New Roman" w:cs="Times New Roman"/>
          <w:color w:val="000000"/>
          <w:sz w:val="24"/>
          <w:szCs w:val="24"/>
        </w:rPr>
        <w:t>vision of forms: PCR, NCP, CCP, CPR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935" w:rsidRDefault="005D544E" w:rsidP="005D544E">
      <w:r w:rsidRPr="005D544E">
        <w:rPr>
          <w:rFonts w:ascii="Times New Roman" w:hAnsi="Times New Roman" w:cs="Times New Roman"/>
          <w:color w:val="000000"/>
          <w:sz w:val="24"/>
          <w:szCs w:val="24"/>
        </w:rPr>
        <w:t>Adjournment</w:t>
      </w:r>
    </w:p>
    <w:sectPr w:rsidR="00D10935" w:rsidSect="00D1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544E"/>
    <w:rsid w:val="005D544E"/>
    <w:rsid w:val="00D1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GVSU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2011-05-26T18:46:00Z</dcterms:created>
  <dcterms:modified xsi:type="dcterms:W3CDTF">2011-05-26T18:46:00Z</dcterms:modified>
</cp:coreProperties>
</file>