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35578531" w14:textId="77777777" w:rsidTr="00A502B4">
        <w:tc>
          <w:tcPr>
            <w:tcW w:w="3960" w:type="dxa"/>
          </w:tcPr>
          <w:p w14:paraId="24F04993" w14:textId="77777777" w:rsidR="002E3C49" w:rsidRDefault="002E3C49" w:rsidP="002E3C49">
            <w:pPr>
              <w:rPr>
                <w:b/>
              </w:rPr>
            </w:pPr>
            <w:r w:rsidRPr="002E3C49">
              <w:rPr>
                <w:b/>
              </w:rPr>
              <w:t>University Assessment Committee</w:t>
            </w:r>
          </w:p>
          <w:p w14:paraId="31434FFD" w14:textId="77777777" w:rsidR="002E3C49" w:rsidRDefault="00A502B4" w:rsidP="00137CC9">
            <w:r>
              <w:t xml:space="preserve">Meeting Date: </w:t>
            </w:r>
            <w:r w:rsidR="00C67712">
              <w:t>Sept. 14, 2020</w:t>
            </w:r>
          </w:p>
          <w:p w14:paraId="7E60709A" w14:textId="77777777" w:rsidR="00117F4A" w:rsidRPr="00117F4A" w:rsidRDefault="00117F4A" w:rsidP="00137CC9"/>
        </w:tc>
        <w:tc>
          <w:tcPr>
            <w:tcW w:w="2782" w:type="dxa"/>
          </w:tcPr>
          <w:p w14:paraId="54CCC007" w14:textId="77777777" w:rsidR="002E3C49" w:rsidRPr="002E3C49" w:rsidRDefault="00A502B4" w:rsidP="002E3C49">
            <w:r>
              <w:t xml:space="preserve">Time:   </w:t>
            </w:r>
            <w:r w:rsidR="002E3C49" w:rsidRPr="002E3C49">
              <w:t>3:00 p.m. – 5:00 p.m.</w:t>
            </w:r>
          </w:p>
          <w:p w14:paraId="4DEF9E97" w14:textId="77777777" w:rsidR="002E3C49" w:rsidRPr="002E3C49" w:rsidRDefault="00A502B4" w:rsidP="00137CC9">
            <w:r w:rsidRPr="00E264C6">
              <w:t xml:space="preserve">Room: </w:t>
            </w:r>
            <w:r w:rsidR="00C67712">
              <w:t xml:space="preserve"> Zoom</w:t>
            </w:r>
          </w:p>
        </w:tc>
        <w:tc>
          <w:tcPr>
            <w:tcW w:w="3482" w:type="dxa"/>
          </w:tcPr>
          <w:p w14:paraId="7CA3DCB8" w14:textId="77777777" w:rsidR="002E3C49" w:rsidRDefault="002E3C49" w:rsidP="002E3C49">
            <w:pPr>
              <w:jc w:val="right"/>
            </w:pPr>
            <w:r w:rsidRPr="002E3C49">
              <w:rPr>
                <w:noProof/>
              </w:rPr>
              <w:drawing>
                <wp:inline distT="0" distB="0" distL="0" distR="0" wp14:anchorId="55A4E234" wp14:editId="3186C3D3">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799D7680" w14:textId="77777777" w:rsidR="002E3C49" w:rsidRDefault="002E3C49" w:rsidP="002E3C49">
      <w:pPr>
        <w:spacing w:after="0"/>
      </w:pPr>
    </w:p>
    <w:p w14:paraId="28D7F434" w14:textId="77777777" w:rsidR="00E83EFA" w:rsidRDefault="00E83EFA" w:rsidP="00E83EFA">
      <w:pPr>
        <w:spacing w:after="0"/>
        <w:jc w:val="center"/>
        <w:rPr>
          <w:b/>
          <w:u w:val="single"/>
        </w:rPr>
      </w:pPr>
      <w:r>
        <w:rPr>
          <w:b/>
          <w:u w:val="single"/>
        </w:rPr>
        <w:t>20</w:t>
      </w:r>
      <w:r w:rsidR="00874FB4">
        <w:rPr>
          <w:b/>
          <w:u w:val="single"/>
        </w:rPr>
        <w:t>20</w:t>
      </w:r>
      <w:r>
        <w:rPr>
          <w:b/>
          <w:u w:val="single"/>
        </w:rPr>
        <w:t>-2</w:t>
      </w:r>
      <w:r w:rsidR="00874FB4">
        <w:rPr>
          <w:b/>
          <w:u w:val="single"/>
        </w:rPr>
        <w:t>1</w:t>
      </w:r>
      <w:r>
        <w:rPr>
          <w:b/>
          <w:u w:val="single"/>
        </w:rPr>
        <w:t xml:space="preserve">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E83EFA" w14:paraId="08E067EE" w14:textId="77777777" w:rsidTr="006974DF">
        <w:tc>
          <w:tcPr>
            <w:tcW w:w="5035" w:type="dxa"/>
            <w:tcBorders>
              <w:top w:val="single" w:sz="4" w:space="0" w:color="auto"/>
              <w:left w:val="single" w:sz="4" w:space="0" w:color="auto"/>
              <w:bottom w:val="single" w:sz="4" w:space="0" w:color="auto"/>
              <w:right w:val="single" w:sz="4" w:space="0" w:color="auto"/>
            </w:tcBorders>
          </w:tcPr>
          <w:p w14:paraId="7FC03159"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E27A23">
              <w:rPr>
                <w:rFonts w:eastAsia="Times New Roman" w:cstheme="minorHAnsi"/>
                <w:b/>
                <w:bCs/>
                <w:color w:val="232323"/>
                <w:spacing w:val="8"/>
              </w:rPr>
              <w:t>   Peter Wampler, Honors (20-23)</w:t>
            </w:r>
          </w:p>
          <w:p w14:paraId="0B3227F5"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E27A23">
              <w:rPr>
                <w:rFonts w:eastAsia="Times New Roman" w:cstheme="minorHAnsi"/>
                <w:b/>
                <w:bCs/>
                <w:color w:val="232323"/>
                <w:spacing w:val="8"/>
              </w:rPr>
              <w:t>   Scott Berlin, School of Social Work (18-21)</w:t>
            </w:r>
            <w:r w:rsidRPr="00874FB4">
              <w:rPr>
                <w:rFonts w:eastAsia="Times New Roman" w:cstheme="minorHAnsi"/>
                <w:color w:val="232323"/>
                <w:spacing w:val="8"/>
              </w:rPr>
              <w:br/>
              <w:t>   </w:t>
            </w:r>
            <w:r w:rsidRPr="00E27A23">
              <w:rPr>
                <w:rFonts w:eastAsia="Times New Roman" w:cstheme="minorHAnsi"/>
                <w:b/>
                <w:bCs/>
                <w:color w:val="232323"/>
                <w:spacing w:val="8"/>
              </w:rPr>
              <w:t>Christine Yalda, School of Criminal Justice (18-20</w:t>
            </w:r>
            <w:r w:rsidRPr="00874FB4">
              <w:rPr>
                <w:rFonts w:eastAsia="Times New Roman" w:cstheme="minorHAnsi"/>
                <w:color w:val="232323"/>
                <w:spacing w:val="8"/>
              </w:rPr>
              <w:t>)</w:t>
            </w:r>
          </w:p>
          <w:p w14:paraId="1E33A8F7"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Wei Gu, Teaching &amp; Learning (18-21)</w:t>
            </w:r>
            <w:r w:rsidRPr="00874FB4">
              <w:rPr>
                <w:rFonts w:eastAsia="Times New Roman" w:cstheme="minorHAnsi"/>
                <w:color w:val="232323"/>
                <w:spacing w:val="8"/>
              </w:rPr>
              <w:br/>
              <w:t>   </w:t>
            </w:r>
            <w:r w:rsidRPr="00E27A23">
              <w:rPr>
                <w:rFonts w:eastAsia="Times New Roman" w:cstheme="minorHAnsi"/>
                <w:b/>
                <w:bCs/>
                <w:color w:val="232323"/>
                <w:spacing w:val="8"/>
              </w:rPr>
              <w:t>Greg Warsen, Ed. Lead</w:t>
            </w:r>
            <w:r w:rsidR="004C2090" w:rsidRPr="00E27A23">
              <w:rPr>
                <w:rFonts w:eastAsia="Times New Roman" w:cstheme="minorHAnsi"/>
                <w:b/>
                <w:bCs/>
                <w:color w:val="232323"/>
                <w:spacing w:val="8"/>
              </w:rPr>
              <w:t>.</w:t>
            </w:r>
            <w:r w:rsidRPr="00E27A23">
              <w:rPr>
                <w:rFonts w:eastAsia="Times New Roman" w:cstheme="minorHAnsi"/>
                <w:b/>
                <w:bCs/>
                <w:color w:val="232323"/>
                <w:spacing w:val="8"/>
              </w:rPr>
              <w:t xml:space="preserve"> &amp; Counseling</w:t>
            </w:r>
            <w:r w:rsidR="004C2090" w:rsidRPr="00E27A23">
              <w:rPr>
                <w:rFonts w:eastAsia="Times New Roman" w:cstheme="minorHAnsi"/>
                <w:b/>
                <w:bCs/>
                <w:color w:val="232323"/>
                <w:spacing w:val="8"/>
              </w:rPr>
              <w:t xml:space="preserve"> </w:t>
            </w:r>
            <w:r w:rsidRPr="00E27A23">
              <w:rPr>
                <w:rFonts w:eastAsia="Times New Roman" w:cstheme="minorHAnsi"/>
                <w:b/>
                <w:bCs/>
                <w:color w:val="232323"/>
                <w:spacing w:val="8"/>
              </w:rPr>
              <w:t>(19-22)</w:t>
            </w:r>
          </w:p>
          <w:p w14:paraId="3EE5BFBB"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t>   </w:t>
            </w:r>
            <w:r w:rsidRPr="00E27A23">
              <w:rPr>
                <w:rFonts w:eastAsia="Times New Roman" w:cstheme="minorHAnsi"/>
                <w:b/>
                <w:bCs/>
                <w:color w:val="232323"/>
                <w:spacing w:val="8"/>
              </w:rPr>
              <w:t>Denise Ludwig, Communication Sciences (19-22)</w:t>
            </w:r>
            <w:r w:rsidRPr="00874FB4">
              <w:rPr>
                <w:rFonts w:eastAsia="Times New Roman" w:cstheme="minorHAnsi"/>
                <w:color w:val="232323"/>
                <w:spacing w:val="8"/>
              </w:rPr>
              <w:br/>
              <w:t>   </w:t>
            </w:r>
            <w:r w:rsidRPr="00E27A23">
              <w:rPr>
                <w:rFonts w:eastAsia="Times New Roman" w:cstheme="minorHAnsi"/>
                <w:b/>
                <w:bCs/>
                <w:color w:val="232323"/>
                <w:spacing w:val="8"/>
              </w:rPr>
              <w:t>Libby MacQuillan, Allied Health Sciences (18-21)</w:t>
            </w:r>
          </w:p>
          <w:p w14:paraId="0EF94506" w14:textId="77777777" w:rsidR="00E83EFA" w:rsidRPr="00224F57" w:rsidRDefault="00874FB4" w:rsidP="00224F57">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E27A23">
              <w:rPr>
                <w:rFonts w:eastAsia="Times New Roman" w:cstheme="minorHAnsi"/>
                <w:b/>
                <w:bCs/>
                <w:color w:val="232323"/>
                <w:spacing w:val="8"/>
              </w:rPr>
              <w:t xml:space="preserve">   Richard </w:t>
            </w:r>
            <w:proofErr w:type="spellStart"/>
            <w:r w:rsidRPr="00E27A23">
              <w:rPr>
                <w:rFonts w:eastAsia="Times New Roman" w:cstheme="minorHAnsi"/>
                <w:b/>
                <w:bCs/>
                <w:color w:val="232323"/>
                <w:spacing w:val="8"/>
              </w:rPr>
              <w:t>Besel</w:t>
            </w:r>
            <w:proofErr w:type="spellEnd"/>
            <w:r w:rsidRPr="00E27A23">
              <w:rPr>
                <w:rFonts w:eastAsia="Times New Roman" w:cstheme="minorHAnsi"/>
                <w:b/>
                <w:bCs/>
                <w:color w:val="232323"/>
                <w:spacing w:val="8"/>
              </w:rPr>
              <w:t>, Communications (20-23</w:t>
            </w:r>
            <w:r w:rsidRPr="00874FB4">
              <w:rPr>
                <w:rFonts w:eastAsia="Times New Roman" w:cstheme="minorHAnsi"/>
                <w:color w:val="232323"/>
                <w:spacing w:val="8"/>
              </w:rPr>
              <w:t>)</w:t>
            </w:r>
            <w:r w:rsidRPr="00874FB4">
              <w:rPr>
                <w:rFonts w:eastAsia="Times New Roman" w:cstheme="minorHAnsi"/>
                <w:color w:val="232323"/>
                <w:spacing w:val="8"/>
              </w:rPr>
              <w:br/>
              <w:t>   </w:t>
            </w:r>
            <w:r w:rsidRPr="00E27A23">
              <w:rPr>
                <w:rFonts w:eastAsia="Times New Roman" w:cstheme="minorHAnsi"/>
                <w:b/>
                <w:bCs/>
                <w:color w:val="232323"/>
                <w:spacing w:val="8"/>
              </w:rPr>
              <w:t>Jon Hasenbank, Mathematics (19-22)</w:t>
            </w:r>
            <w:r w:rsidRPr="00E27A23">
              <w:rPr>
                <w:rFonts w:eastAsia="Times New Roman" w:cstheme="minorHAnsi"/>
                <w:b/>
                <w:bCs/>
                <w:color w:val="232323"/>
                <w:spacing w:val="8"/>
              </w:rPr>
              <w:br/>
            </w:r>
            <w:r w:rsidRPr="00874FB4">
              <w:rPr>
                <w:rFonts w:eastAsia="Times New Roman" w:cstheme="minorHAnsi"/>
                <w:color w:val="232323"/>
                <w:spacing w:val="8"/>
              </w:rPr>
              <w:t>   </w:t>
            </w:r>
            <w:r w:rsidRPr="00E27A23">
              <w:rPr>
                <w:rFonts w:eastAsia="Times New Roman" w:cstheme="minorHAnsi"/>
                <w:b/>
                <w:bCs/>
                <w:color w:val="232323"/>
                <w:spacing w:val="8"/>
              </w:rPr>
              <w:t>Julie Henderleiter, Chemistry (18-21)</w:t>
            </w:r>
            <w:r w:rsidRPr="00874FB4">
              <w:rPr>
                <w:rFonts w:eastAsia="Times New Roman" w:cstheme="minorHAnsi"/>
                <w:color w:val="232323"/>
                <w:spacing w:val="8"/>
              </w:rPr>
              <w:t> </w:t>
            </w:r>
            <w:r>
              <w:rPr>
                <w:rFonts w:eastAsia="Times New Roman" w:cstheme="minorHAnsi"/>
                <w:b/>
                <w:color w:val="232323"/>
                <w:spacing w:val="8"/>
              </w:rPr>
              <w:t>chair</w:t>
            </w:r>
            <w:r w:rsidRPr="00874FB4">
              <w:rPr>
                <w:rFonts w:eastAsia="Times New Roman" w:cstheme="minorHAnsi"/>
                <w:color w:val="232323"/>
                <w:spacing w:val="8"/>
              </w:rPr>
              <w:br/>
              <w:t>   Mike Henshaw, Biology (19-22)</w:t>
            </w:r>
            <w:r w:rsidRPr="00874FB4">
              <w:rPr>
                <w:rFonts w:eastAsia="Times New Roman" w:cstheme="minorHAnsi"/>
                <w:color w:val="232323"/>
                <w:spacing w:val="8"/>
              </w:rPr>
              <w:br/>
              <w:t xml:space="preserve">   </w:t>
            </w:r>
            <w:r w:rsidRPr="00E27A23">
              <w:rPr>
                <w:rFonts w:eastAsia="Times New Roman" w:cstheme="minorHAnsi"/>
                <w:b/>
                <w:bCs/>
                <w:color w:val="232323"/>
                <w:spacing w:val="8"/>
              </w:rPr>
              <w:t>David Laughlin, Movement Science (20-23)</w:t>
            </w:r>
            <w:r w:rsidRPr="00874FB4">
              <w:rPr>
                <w:rFonts w:eastAsia="Times New Roman" w:cstheme="minorHAnsi"/>
                <w:color w:val="232323"/>
                <w:spacing w:val="8"/>
              </w:rPr>
              <w:br/>
              <w:t xml:space="preserve">   </w:t>
            </w:r>
            <w:r w:rsidRPr="00E27A23">
              <w:rPr>
                <w:rFonts w:eastAsia="Times New Roman" w:cstheme="minorHAnsi"/>
                <w:b/>
                <w:bCs/>
                <w:color w:val="232323"/>
                <w:spacing w:val="8"/>
              </w:rPr>
              <w:t>Keith Oliver, Physics (20-23)</w:t>
            </w:r>
            <w:r w:rsidR="00792CA8">
              <w:rPr>
                <w:rFonts w:eastAsia="Times New Roman" w:cstheme="minorHAnsi"/>
                <w:color w:val="232323"/>
                <w:spacing w:val="8"/>
              </w:rPr>
              <w:br/>
            </w:r>
            <w:r w:rsidR="00792CA8" w:rsidRPr="00E27A23">
              <w:rPr>
                <w:rFonts w:eastAsia="Times New Roman" w:cstheme="minorHAnsi"/>
                <w:b/>
                <w:bCs/>
                <w:color w:val="232323"/>
                <w:spacing w:val="8"/>
              </w:rPr>
              <w:t xml:space="preserve">   Zsuzsanna Palmer, Writing (21-23)</w:t>
            </w:r>
            <w:r w:rsidRPr="00E27A23">
              <w:rPr>
                <w:rFonts w:eastAsia="Times New Roman" w:cstheme="minorHAnsi"/>
                <w:b/>
                <w:bCs/>
                <w:color w:val="232323"/>
                <w:spacing w:val="8"/>
              </w:rPr>
              <w:br/>
            </w:r>
            <w:r w:rsidRPr="00874FB4">
              <w:rPr>
                <w:rFonts w:eastAsia="Times New Roman" w:cstheme="minorHAnsi"/>
                <w:color w:val="232323"/>
                <w:spacing w:val="8"/>
              </w:rPr>
              <w:t xml:space="preserve">   </w:t>
            </w:r>
            <w:r w:rsidRPr="00E27A23">
              <w:rPr>
                <w:rFonts w:eastAsia="Times New Roman" w:cstheme="minorHAnsi"/>
                <w:b/>
                <w:bCs/>
                <w:color w:val="232323"/>
                <w:spacing w:val="8"/>
              </w:rPr>
              <w:t>Janel Pettes Guikema, Modern Lang &amp; Lit</w:t>
            </w:r>
            <w:r w:rsidRPr="00874FB4">
              <w:rPr>
                <w:rFonts w:eastAsia="Times New Roman" w:cstheme="minorHAnsi"/>
                <w:color w:val="232323"/>
                <w:spacing w:val="8"/>
              </w:rPr>
              <w:t xml:space="preserve"> (20-22)</w:t>
            </w:r>
            <w:r w:rsidRPr="00874FB4">
              <w:rPr>
                <w:rFonts w:eastAsia="Times New Roman" w:cstheme="minorHAnsi"/>
                <w:color w:val="232323"/>
                <w:spacing w:val="8"/>
              </w:rPr>
              <w:br/>
              <w:t>  </w:t>
            </w:r>
            <w:r w:rsidRPr="00E27A23">
              <w:rPr>
                <w:rFonts w:eastAsia="Times New Roman" w:cstheme="minorHAnsi"/>
                <w:b/>
                <w:bCs/>
                <w:color w:val="232323"/>
                <w:spacing w:val="8"/>
              </w:rPr>
              <w:t xml:space="preserve"> Carolyn Shapiro-Shapin, History</w:t>
            </w:r>
            <w:r w:rsidRPr="00874FB4">
              <w:rPr>
                <w:rFonts w:eastAsia="Times New Roman" w:cstheme="minorHAnsi"/>
                <w:color w:val="232323"/>
                <w:spacing w:val="8"/>
              </w:rPr>
              <w:t xml:space="preserve"> (20-23)</w:t>
            </w:r>
            <w:r w:rsidRPr="00874FB4">
              <w:rPr>
                <w:rFonts w:eastAsia="Times New Roman" w:cstheme="minorHAnsi"/>
                <w:color w:val="232323"/>
                <w:spacing w:val="8"/>
              </w:rPr>
              <w:br/>
              <w:t>   Al Sheffield; Music, Theatre, and Dance (19-22)</w:t>
            </w:r>
            <w:r w:rsidRPr="00874FB4">
              <w:rPr>
                <w:rFonts w:eastAsia="Times New Roman" w:cstheme="minorHAnsi"/>
                <w:color w:val="232323"/>
                <w:spacing w:val="8"/>
              </w:rPr>
              <w:br/>
            </w:r>
            <w:r w:rsidRPr="00874FB4">
              <w:rPr>
                <w:rFonts w:eastAsia="Times New Roman" w:cstheme="minorHAnsi"/>
                <w:i/>
                <w:iCs/>
                <w:color w:val="232323"/>
                <w:spacing w:val="8"/>
              </w:rPr>
              <w:t> </w:t>
            </w:r>
            <w:r w:rsidRPr="00874FB4">
              <w:rPr>
                <w:rFonts w:eastAsia="Times New Roman" w:cstheme="minorHAnsi"/>
                <w:color w:val="232323"/>
                <w:spacing w:val="8"/>
              </w:rPr>
              <w:t xml:space="preserve">  </w:t>
            </w:r>
            <w:r w:rsidRPr="00E27A23">
              <w:rPr>
                <w:rFonts w:eastAsia="Times New Roman" w:cstheme="minorHAnsi"/>
                <w:b/>
                <w:bCs/>
                <w:color w:val="232323"/>
                <w:spacing w:val="8"/>
              </w:rPr>
              <w:t>Fang (Faye) Yang, Communications (18-21</w:t>
            </w:r>
            <w:r w:rsidRPr="00874FB4">
              <w:rPr>
                <w:rFonts w:eastAsia="Times New Roman" w:cstheme="minorHAnsi"/>
                <w:color w:val="232323"/>
                <w:spacing w:val="8"/>
              </w:rPr>
              <w:t>)</w:t>
            </w:r>
            <w:r w:rsidRPr="00874FB4">
              <w:rPr>
                <w:rFonts w:eastAsia="Times New Roman" w:cstheme="minorHAnsi"/>
                <w:color w:val="232323"/>
                <w:spacing w:val="8"/>
              </w:rPr>
              <w:br/>
            </w:r>
            <w:r w:rsidRPr="00874FB4">
              <w:rPr>
                <w:rFonts w:eastAsia="Times New Roman" w:cstheme="minorHAnsi"/>
                <w:i/>
                <w:iCs/>
                <w:color w:val="232323"/>
                <w:spacing w:val="8"/>
              </w:rPr>
              <w:t>   </w:t>
            </w:r>
          </w:p>
          <w:p w14:paraId="0BD9B3BA" w14:textId="77777777" w:rsidR="00E83EFA" w:rsidRDefault="00E83EFA" w:rsidP="006974DF">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39D0910E" w14:textId="77777777" w:rsidR="00874FB4" w:rsidRPr="00E27A23" w:rsidRDefault="00874FB4" w:rsidP="00874FB4">
            <w:pPr>
              <w:shd w:val="clear" w:color="auto" w:fill="FFFFFF"/>
              <w:rPr>
                <w:rFonts w:ascii="Calibri" w:eastAsia="Times New Roman" w:hAnsi="Calibri" w:cs="Calibri"/>
                <w:b/>
                <w:b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r>
            <w:r w:rsidRPr="00E27A23">
              <w:rPr>
                <w:rFonts w:ascii="Calibri" w:eastAsia="Times New Roman" w:hAnsi="Calibri" w:cs="Calibri"/>
                <w:b/>
                <w:bCs/>
                <w:color w:val="232323"/>
                <w:spacing w:val="8"/>
              </w:rPr>
              <w:t>   Sue Harrington, College of Nursing (18-21)</w:t>
            </w:r>
          </w:p>
          <w:p w14:paraId="11599F8E" w14:textId="77777777" w:rsidR="00874FB4" w:rsidRPr="00874FB4" w:rsidRDefault="00874FB4" w:rsidP="00874FB4">
            <w:pPr>
              <w:shd w:val="clear" w:color="auto" w:fill="FFFFFF"/>
              <w:rPr>
                <w:rFonts w:ascii="Calibri" w:eastAsia="Times New Roman" w:hAnsi="Calibri" w:cs="Calibri"/>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r>
            <w:r w:rsidRPr="00E27A23">
              <w:rPr>
                <w:rFonts w:ascii="Calibri" w:eastAsia="Times New Roman" w:hAnsi="Calibri" w:cs="Calibri"/>
                <w:b/>
                <w:bCs/>
                <w:color w:val="232323"/>
                <w:spacing w:val="8"/>
              </w:rPr>
              <w:t>   Greg Schymik, Computing &amp; Info Systems (19-22)</w:t>
            </w:r>
            <w:r w:rsidRPr="00874FB4">
              <w:rPr>
                <w:rFonts w:ascii="Calibri" w:eastAsia="Times New Roman" w:hAnsi="Calibri" w:cs="Calibri"/>
                <w:color w:val="232323"/>
                <w:spacing w:val="8"/>
              </w:rPr>
              <w:br/>
              <w:t xml:space="preserve">   </w:t>
            </w:r>
            <w:r w:rsidRPr="00E27A23">
              <w:rPr>
                <w:rFonts w:ascii="Calibri" w:eastAsia="Times New Roman" w:hAnsi="Calibri" w:cs="Calibri"/>
                <w:b/>
                <w:bCs/>
                <w:color w:val="232323"/>
                <w:spacing w:val="8"/>
              </w:rPr>
              <w:t>Sung-Hwan Joo, School of Engineering (20-23)</w:t>
            </w:r>
          </w:p>
          <w:p w14:paraId="364AB96B" w14:textId="77777777" w:rsidR="00874FB4" w:rsidRPr="00874FB4"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t>   Anne Sergeant, School of Accounting (18-21)</w:t>
            </w:r>
            <w:r w:rsidRPr="00874FB4">
              <w:rPr>
                <w:rFonts w:ascii="Calibri" w:eastAsia="Times New Roman" w:hAnsi="Calibri" w:cs="Calibri"/>
                <w:color w:val="232323"/>
                <w:spacing w:val="8"/>
              </w:rPr>
              <w:br/>
              <w:t>   </w:t>
            </w:r>
            <w:r w:rsidRPr="00874FB4">
              <w:rPr>
                <w:rFonts w:ascii="Calibri" w:eastAsia="Times New Roman" w:hAnsi="Calibri" w:cs="Calibri"/>
                <w:i/>
                <w:iCs/>
                <w:color w:val="232323"/>
                <w:spacing w:val="8"/>
              </w:rPr>
              <w:t>Unfilled SCB seat</w:t>
            </w:r>
          </w:p>
          <w:p w14:paraId="6BB80580" w14:textId="77777777" w:rsidR="00792CA8"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Colleen Lindsay-Bailey, Housing &amp; Res. Life (20-23)</w:t>
            </w:r>
          </w:p>
          <w:p w14:paraId="507EBD38" w14:textId="77777777" w:rsidR="00BF14F2" w:rsidRPr="00BF14F2" w:rsidRDefault="00792CA8" w:rsidP="00874FB4">
            <w:pPr>
              <w:shd w:val="clear" w:color="auto" w:fill="FFFFFF"/>
              <w:rPr>
                <w:rFonts w:ascii="Calibri" w:eastAsia="Times New Roman" w:hAnsi="Calibri" w:cs="Calibri"/>
                <w:i/>
                <w:iCs/>
                <w:color w:val="232323"/>
                <w:spacing w:val="8"/>
              </w:rPr>
            </w:pPr>
            <w:r>
              <w:rPr>
                <w:rFonts w:ascii="Calibri" w:eastAsia="Times New Roman" w:hAnsi="Calibri" w:cs="Calibri"/>
                <w:color w:val="232323"/>
                <w:spacing w:val="8"/>
              </w:rPr>
              <w:t xml:space="preserve">   </w:t>
            </w:r>
            <w:r w:rsidR="00BF14F2" w:rsidRPr="00BF14F2">
              <w:rPr>
                <w:rFonts w:ascii="Calibri" w:eastAsia="Times New Roman" w:hAnsi="Calibri" w:cs="Calibri"/>
                <w:i/>
                <w:iCs/>
                <w:color w:val="232323"/>
                <w:spacing w:val="8"/>
              </w:rPr>
              <w:t>Colin DeKuiper</w:t>
            </w:r>
          </w:p>
          <w:p w14:paraId="0DB7F238" w14:textId="3DA43EB9" w:rsidR="00874FB4" w:rsidRPr="00E27A23" w:rsidRDefault="006D5A87" w:rsidP="00874FB4">
            <w:pPr>
              <w:shd w:val="clear" w:color="auto" w:fill="FFFFFF"/>
              <w:rPr>
                <w:rFonts w:ascii="Calibri" w:eastAsia="Times New Roman" w:hAnsi="Calibri" w:cs="Calibri"/>
                <w:b/>
                <w:bCs/>
                <w:color w:val="232323"/>
                <w:spacing w:val="8"/>
              </w:rPr>
            </w:pPr>
            <w:r>
              <w:rPr>
                <w:rFonts w:ascii="Calibri" w:eastAsia="Times New Roman" w:hAnsi="Calibri" w:cs="Calibri"/>
                <w:color w:val="232323"/>
                <w:spacing w:val="8"/>
              </w:rPr>
              <w:t xml:space="preserve">  </w:t>
            </w:r>
            <w:r w:rsidR="00D609FE">
              <w:rPr>
                <w:rFonts w:ascii="Calibri" w:eastAsia="Times New Roman" w:hAnsi="Calibri" w:cs="Calibri"/>
                <w:color w:val="232323"/>
                <w:spacing w:val="8"/>
              </w:rPr>
              <w:t xml:space="preserve"> </w:t>
            </w:r>
            <w:r w:rsidR="00792CA8" w:rsidRPr="006D5A87">
              <w:rPr>
                <w:rFonts w:ascii="Calibri" w:eastAsia="Times New Roman" w:hAnsi="Calibri" w:cs="Calibri"/>
                <w:b/>
                <w:bCs/>
                <w:color w:val="232323"/>
                <w:spacing w:val="8"/>
              </w:rPr>
              <w:t>Bre</w:t>
            </w:r>
            <w:r w:rsidR="00D609FE">
              <w:rPr>
                <w:rFonts w:ascii="Calibri" w:eastAsia="Times New Roman" w:hAnsi="Calibri" w:cs="Calibri"/>
                <w:b/>
                <w:bCs/>
                <w:color w:val="232323"/>
                <w:spacing w:val="8"/>
              </w:rPr>
              <w:t>e</w:t>
            </w:r>
            <w:bookmarkStart w:id="1" w:name="_GoBack"/>
            <w:bookmarkEnd w:id="1"/>
            <w:r w:rsidR="00792CA8" w:rsidRPr="006D5A87">
              <w:rPr>
                <w:rFonts w:ascii="Calibri" w:eastAsia="Times New Roman" w:hAnsi="Calibri" w:cs="Calibri"/>
                <w:b/>
                <w:bCs/>
                <w:color w:val="232323"/>
                <w:spacing w:val="8"/>
              </w:rPr>
              <w:t xml:space="preserve">ann </w:t>
            </w:r>
            <w:r w:rsidR="00CC1FB5" w:rsidRPr="006D5A87">
              <w:rPr>
                <w:rFonts w:ascii="Calibri" w:eastAsia="Times New Roman" w:hAnsi="Calibri" w:cs="Calibri"/>
                <w:b/>
                <w:bCs/>
                <w:color w:val="232323"/>
                <w:spacing w:val="8"/>
              </w:rPr>
              <w:t>Gorham</w:t>
            </w:r>
            <w:r w:rsidR="00792CA8" w:rsidRPr="006D5A87">
              <w:rPr>
                <w:rFonts w:ascii="Calibri" w:eastAsia="Times New Roman" w:hAnsi="Calibri" w:cs="Calibri"/>
                <w:b/>
                <w:bCs/>
                <w:color w:val="232323"/>
                <w:spacing w:val="8"/>
              </w:rPr>
              <w:t>, CCHP Advising (20-21)</w:t>
            </w:r>
            <w:r w:rsidR="00874FB4" w:rsidRPr="00874FB4">
              <w:rPr>
                <w:rFonts w:ascii="Calibri" w:eastAsia="Times New Roman" w:hAnsi="Calibri" w:cs="Calibri"/>
                <w:color w:val="232323"/>
                <w:spacing w:val="8"/>
              </w:rPr>
              <w:br/>
              <w:t>   </w:t>
            </w:r>
            <w:r w:rsidR="00874FB4" w:rsidRPr="004679CF">
              <w:rPr>
                <w:rFonts w:ascii="Calibri" w:eastAsia="Times New Roman" w:hAnsi="Calibri" w:cs="Calibri"/>
                <w:b/>
                <w:bCs/>
                <w:color w:val="232323"/>
                <w:spacing w:val="8"/>
              </w:rPr>
              <w:t>Susan Mendoza, OURS (18-21)</w:t>
            </w:r>
            <w:r w:rsidR="00874FB4" w:rsidRPr="00874FB4">
              <w:rPr>
                <w:rFonts w:ascii="Calibri" w:eastAsia="Times New Roman" w:hAnsi="Calibri" w:cs="Calibri"/>
                <w:color w:val="232323"/>
                <w:spacing w:val="8"/>
              </w:rPr>
              <w:br/>
              <w:t>   Betty Schaner, Assistant Dean, CLAS (19-22)</w:t>
            </w:r>
            <w:r w:rsidR="00874FB4" w:rsidRPr="00874FB4">
              <w:rPr>
                <w:rFonts w:ascii="Calibri" w:eastAsia="Times New Roman" w:hAnsi="Calibri" w:cs="Calibri"/>
                <w:color w:val="232323"/>
                <w:spacing w:val="8"/>
              </w:rPr>
              <w:br/>
              <w:t>   </w:t>
            </w:r>
            <w:r w:rsidR="00874FB4" w:rsidRPr="00E27A23">
              <w:rPr>
                <w:rFonts w:ascii="Calibri" w:eastAsia="Times New Roman" w:hAnsi="Calibri" w:cs="Calibri"/>
                <w:b/>
                <w:bCs/>
                <w:color w:val="232323"/>
                <w:spacing w:val="8"/>
              </w:rPr>
              <w:t xml:space="preserve">Kate Stoetzner, </w:t>
            </w:r>
            <w:proofErr w:type="spellStart"/>
            <w:r w:rsidR="00874FB4" w:rsidRPr="00E27A23">
              <w:rPr>
                <w:rFonts w:ascii="Calibri" w:eastAsia="Times New Roman" w:hAnsi="Calibri" w:cs="Calibri"/>
                <w:b/>
                <w:bCs/>
                <w:color w:val="232323"/>
                <w:spacing w:val="8"/>
              </w:rPr>
              <w:t>Padnos</w:t>
            </w:r>
            <w:proofErr w:type="spellEnd"/>
            <w:r w:rsidR="00874FB4" w:rsidRPr="00E27A23">
              <w:rPr>
                <w:rFonts w:ascii="Calibri" w:eastAsia="Times New Roman" w:hAnsi="Calibri" w:cs="Calibri"/>
                <w:b/>
                <w:bCs/>
                <w:color w:val="232323"/>
                <w:spacing w:val="8"/>
              </w:rPr>
              <w:t xml:space="preserve"> International Center (19-22)</w:t>
            </w:r>
          </w:p>
          <w:p w14:paraId="64D4056A" w14:textId="77777777" w:rsidR="0021632D" w:rsidRPr="00E27A23" w:rsidRDefault="0021632D" w:rsidP="00874FB4">
            <w:pPr>
              <w:shd w:val="clear" w:color="auto" w:fill="FFFFFF"/>
              <w:rPr>
                <w:rFonts w:ascii="Calibri" w:eastAsia="Times New Roman" w:hAnsi="Calibri" w:cs="Calibri"/>
                <w:b/>
                <w:bCs/>
                <w:i/>
                <w:color w:val="232323"/>
                <w:spacing w:val="8"/>
              </w:rPr>
            </w:pPr>
            <w:r w:rsidRPr="00E27A23">
              <w:rPr>
                <w:rFonts w:ascii="Calibri" w:eastAsia="Times New Roman" w:hAnsi="Calibri" w:cs="Calibri"/>
                <w:b/>
                <w:bCs/>
                <w:color w:val="232323"/>
                <w:spacing w:val="8"/>
              </w:rPr>
              <w:t xml:space="preserve">   </w:t>
            </w:r>
            <w:r w:rsidRPr="00E27A23">
              <w:rPr>
                <w:rFonts w:ascii="Calibri" w:eastAsia="Times New Roman" w:hAnsi="Calibri" w:cs="Calibri"/>
                <w:b/>
                <w:bCs/>
                <w:i/>
                <w:color w:val="232323"/>
                <w:spacing w:val="8"/>
              </w:rPr>
              <w:t>Unfilled Service Unit Seats (</w:t>
            </w:r>
            <w:r w:rsidR="00792CA8" w:rsidRPr="00E27A23">
              <w:rPr>
                <w:rFonts w:ascii="Calibri" w:eastAsia="Times New Roman" w:hAnsi="Calibri" w:cs="Calibri"/>
                <w:b/>
                <w:bCs/>
                <w:i/>
                <w:color w:val="232323"/>
                <w:spacing w:val="8"/>
              </w:rPr>
              <w:t>1</w:t>
            </w:r>
            <w:r w:rsidRPr="00E27A23">
              <w:rPr>
                <w:rFonts w:ascii="Calibri" w:eastAsia="Times New Roman" w:hAnsi="Calibri" w:cs="Calibri"/>
                <w:b/>
                <w:bCs/>
                <w:i/>
                <w:color w:val="232323"/>
                <w:spacing w:val="8"/>
              </w:rPr>
              <w:t>)</w:t>
            </w:r>
          </w:p>
          <w:p w14:paraId="34E0A0C1" w14:textId="77777777" w:rsidR="00874FB4" w:rsidRPr="00E27A23" w:rsidRDefault="00874FB4" w:rsidP="00874FB4">
            <w:pPr>
              <w:shd w:val="clear" w:color="auto" w:fill="FFFFFF"/>
              <w:rPr>
                <w:rFonts w:ascii="Calibri" w:eastAsia="Times New Roman" w:hAnsi="Calibri" w:cs="Calibri"/>
                <w:b/>
                <w:bCs/>
                <w:color w:val="232323"/>
                <w:spacing w:val="8"/>
              </w:rPr>
            </w:pPr>
            <w:r w:rsidRPr="00874FB4">
              <w:rPr>
                <w:rFonts w:ascii="Calibri" w:eastAsia="Times New Roman" w:hAnsi="Calibri" w:cs="Calibri"/>
                <w:b/>
                <w:bCs/>
                <w:color w:val="232323"/>
                <w:spacing w:val="8"/>
              </w:rPr>
              <w:t>University Libraries Representative (1)</w:t>
            </w:r>
            <w:r w:rsidRPr="00874FB4">
              <w:rPr>
                <w:rFonts w:ascii="Calibri" w:eastAsia="Times New Roman" w:hAnsi="Calibri" w:cs="Calibri"/>
                <w:color w:val="232323"/>
                <w:spacing w:val="8"/>
              </w:rPr>
              <w:br/>
              <w:t xml:space="preserve">   </w:t>
            </w:r>
            <w:r w:rsidRPr="00E27A23">
              <w:rPr>
                <w:rFonts w:ascii="Calibri" w:eastAsia="Times New Roman" w:hAnsi="Calibri" w:cs="Calibri"/>
                <w:b/>
                <w:bCs/>
                <w:color w:val="232323"/>
                <w:spacing w:val="8"/>
              </w:rPr>
              <w:t>Scarlet Galvan, University Libraries (20-23)</w:t>
            </w:r>
          </w:p>
          <w:p w14:paraId="2883DF83" w14:textId="5098FEFA" w:rsidR="00E83EFA" w:rsidRDefault="00874FB4" w:rsidP="00874FB4">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Undergraduate: </w:t>
            </w:r>
            <w:r w:rsidRPr="00874FB4">
              <w:rPr>
                <w:rFonts w:ascii="Calibri" w:eastAsia="Times New Roman" w:hAnsi="Calibri" w:cs="Calibri"/>
                <w:i/>
                <w:iCs/>
                <w:color w:val="232323"/>
                <w:spacing w:val="8"/>
              </w:rPr>
              <w:t>TBD</w:t>
            </w:r>
            <w:r w:rsidRPr="00874FB4">
              <w:rPr>
                <w:rFonts w:ascii="Calibri" w:eastAsia="Times New Roman" w:hAnsi="Calibri" w:cs="Calibri"/>
                <w:color w:val="232323"/>
                <w:spacing w:val="8"/>
              </w:rPr>
              <w:br/>
            </w:r>
            <w:r w:rsidR="00BF14F2" w:rsidRPr="00BF14F2">
              <w:rPr>
                <w:rFonts w:ascii="Calibri" w:eastAsia="Times New Roman" w:hAnsi="Calibri" w:cs="Calibri"/>
                <w:b/>
                <w:bCs/>
                <w:color w:val="232323"/>
                <w:spacing w:val="8"/>
              </w:rPr>
              <w:t xml:space="preserve">Anca </w:t>
            </w:r>
            <w:proofErr w:type="gramStart"/>
            <w:r w:rsidR="00BF14F2" w:rsidRPr="00BF14F2">
              <w:rPr>
                <w:rFonts w:ascii="Calibri" w:eastAsia="Times New Roman" w:hAnsi="Calibri" w:cs="Calibri"/>
                <w:b/>
                <w:bCs/>
                <w:color w:val="232323"/>
                <w:spacing w:val="8"/>
              </w:rPr>
              <w:t>Enache :</w:t>
            </w:r>
            <w:proofErr w:type="gramEnd"/>
            <w:r w:rsidR="00BF14F2" w:rsidRPr="00BF14F2">
              <w:rPr>
                <w:rFonts w:ascii="Calibri" w:eastAsia="Times New Roman" w:hAnsi="Calibri" w:cs="Calibri"/>
                <w:b/>
                <w:bCs/>
                <w:color w:val="232323"/>
                <w:spacing w:val="8"/>
              </w:rPr>
              <w:t xml:space="preserve"> Grad Rep</w:t>
            </w:r>
          </w:p>
          <w:p w14:paraId="66225E6F" w14:textId="77777777" w:rsidR="00874FB4" w:rsidRPr="00874FB4" w:rsidRDefault="00874FB4" w:rsidP="00874FB4">
            <w:pPr>
              <w:shd w:val="clear" w:color="auto" w:fill="FFFFFF"/>
              <w:rPr>
                <w:rFonts w:ascii="Calibri" w:eastAsia="Times New Roman" w:hAnsi="Calibri" w:cs="Calibri"/>
                <w:color w:val="232323"/>
                <w:spacing w:val="8"/>
              </w:rPr>
            </w:pPr>
          </w:p>
          <w:p w14:paraId="4F8DAADB" w14:textId="77777777" w:rsidR="00FE45B0" w:rsidRPr="00224F57" w:rsidRDefault="00E83EFA" w:rsidP="00117F4A">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8651F6">
              <w:rPr>
                <w:rFonts w:eastAsia="Arial" w:cs="Arial"/>
                <w:b/>
                <w:bCs/>
                <w:i/>
              </w:rPr>
              <w:t xml:space="preserve"> </w:t>
            </w:r>
            <w:r w:rsidRPr="008651F6">
              <w:rPr>
                <w:rFonts w:eastAsia="Arial" w:cs="Arial"/>
                <w:b/>
                <w:bCs/>
              </w:rPr>
              <w:t xml:space="preserve">  </w:t>
            </w:r>
            <w:r w:rsidRPr="008651F6">
              <w:rPr>
                <w:rFonts w:eastAsia="Arial" w:cs="Arial"/>
                <w:b/>
                <w:bCs/>
                <w:i/>
                <w:iCs/>
              </w:rPr>
              <w:t>Chris Plouff, AVP for SPAA</w:t>
            </w:r>
            <w:r w:rsidRPr="00224F57">
              <w:rPr>
                <w:rFonts w:eastAsia="Arial" w:cs="Arial"/>
              </w:rPr>
              <w:br/>
            </w:r>
            <w:r w:rsidRPr="00E27A23">
              <w:rPr>
                <w:rFonts w:eastAsia="Arial" w:cs="Arial"/>
                <w:b/>
                <w:bCs/>
              </w:rPr>
              <w:t xml:space="preserve">   Taylor Boyd, SPAA Assessment Specialist</w:t>
            </w:r>
            <w:bookmarkEnd w:id="0"/>
            <w:r w:rsidRPr="00E27A23">
              <w:rPr>
                <w:rFonts w:eastAsia="Arial" w:cs="Arial"/>
                <w:b/>
                <w:bCs/>
              </w:rPr>
              <w:br/>
            </w:r>
            <w:r>
              <w:rPr>
                <w:rFonts w:eastAsia="Arial" w:cs="Arial"/>
              </w:rPr>
              <w:t xml:space="preserve">   </w:t>
            </w:r>
          </w:p>
        </w:tc>
      </w:tr>
    </w:tbl>
    <w:p w14:paraId="23FFDD2B" w14:textId="77777777" w:rsidR="00E83EFA" w:rsidRPr="002E3C49" w:rsidRDefault="00E83EFA" w:rsidP="002E3C49">
      <w:pPr>
        <w:spacing w:after="0"/>
      </w:pPr>
    </w:p>
    <w:p w14:paraId="29D48DF1" w14:textId="77777777" w:rsidR="00701107" w:rsidRPr="00A502B4" w:rsidRDefault="00A502B4" w:rsidP="00701107">
      <w:pPr>
        <w:spacing w:after="0"/>
        <w:rPr>
          <w:b/>
        </w:rPr>
      </w:pPr>
      <w:r w:rsidRPr="00A502B4">
        <w:rPr>
          <w:b/>
        </w:rPr>
        <w:t>Agenda:</w:t>
      </w:r>
    </w:p>
    <w:p w14:paraId="5A562FCA" w14:textId="108DA36C" w:rsidR="00D6382B" w:rsidRDefault="00F13E25" w:rsidP="00F13E25">
      <w:pPr>
        <w:pStyle w:val="ListParagraph"/>
        <w:numPr>
          <w:ilvl w:val="0"/>
          <w:numId w:val="2"/>
        </w:numPr>
        <w:spacing w:after="0"/>
      </w:pPr>
      <w:r>
        <w:t xml:space="preserve">Arrivals and pre-meeting review of the Minutes (3:00 – 3:10). </w:t>
      </w:r>
      <w:r>
        <w:br/>
      </w:r>
      <w:r>
        <w:rPr>
          <w:b/>
        </w:rPr>
        <w:t xml:space="preserve">    </w:t>
      </w:r>
      <w:r w:rsidRPr="00F13E25">
        <w:rPr>
          <w:b/>
        </w:rPr>
        <w:t>Meeting called to order at 3:10 p.m.</w:t>
      </w:r>
    </w:p>
    <w:p w14:paraId="37743F09" w14:textId="77777777" w:rsidR="00F13E25" w:rsidRDefault="00F13E25" w:rsidP="00F13E25">
      <w:pPr>
        <w:pStyle w:val="ListParagraph"/>
        <w:numPr>
          <w:ilvl w:val="0"/>
          <w:numId w:val="2"/>
        </w:numPr>
        <w:spacing w:after="0"/>
        <w:contextualSpacing w:val="0"/>
      </w:pPr>
      <w:r>
        <w:t>Introductions</w:t>
      </w:r>
      <w:r w:rsidR="00CE72E4">
        <w:t xml:space="preserve"> and welcome incoming members</w:t>
      </w:r>
    </w:p>
    <w:p w14:paraId="01A31045" w14:textId="4D865C8B" w:rsidR="003A4FAF" w:rsidRDefault="003A4FAF" w:rsidP="009C336A">
      <w:pPr>
        <w:pStyle w:val="ListParagraph"/>
        <w:numPr>
          <w:ilvl w:val="0"/>
          <w:numId w:val="2"/>
        </w:numPr>
        <w:spacing w:after="0"/>
        <w:contextualSpacing w:val="0"/>
      </w:pPr>
      <w:r>
        <w:t xml:space="preserve">Approval of minutes from </w:t>
      </w:r>
      <w:r w:rsidR="00874FB4">
        <w:t>2/10</w:t>
      </w:r>
      <w:r w:rsidR="00B271E6">
        <w:t>/</w:t>
      </w:r>
      <w:r w:rsidR="007D60E7">
        <w:t>2020</w:t>
      </w:r>
      <w:r w:rsidR="00B271E6">
        <w:t xml:space="preserve"> </w:t>
      </w:r>
      <w:r w:rsidR="005514AC" w:rsidRPr="00DE784A">
        <w:t>(attachment</w:t>
      </w:r>
      <w:r w:rsidR="00906C29" w:rsidRPr="00DE784A">
        <w:t xml:space="preserve"> </w:t>
      </w:r>
      <w:r w:rsidR="00DE784A" w:rsidRPr="00DE784A">
        <w:t>a</w:t>
      </w:r>
      <w:r w:rsidR="005514AC" w:rsidRPr="00DE784A">
        <w:t>)</w:t>
      </w:r>
    </w:p>
    <w:p w14:paraId="36992CEB" w14:textId="6B0DE2BF" w:rsidR="004679CF" w:rsidRPr="008D4174" w:rsidRDefault="004679CF" w:rsidP="004679CF">
      <w:pPr>
        <w:pStyle w:val="ListParagraph"/>
        <w:numPr>
          <w:ilvl w:val="1"/>
          <w:numId w:val="2"/>
        </w:numPr>
        <w:spacing w:after="0"/>
        <w:contextualSpacing w:val="0"/>
      </w:pPr>
      <w:r>
        <w:t>Minutes approved</w:t>
      </w:r>
    </w:p>
    <w:p w14:paraId="67B3CBEE" w14:textId="77777777" w:rsidR="00CE1A95" w:rsidRDefault="00BB44A6" w:rsidP="00C67712">
      <w:pPr>
        <w:pStyle w:val="ListParagraph"/>
        <w:numPr>
          <w:ilvl w:val="0"/>
          <w:numId w:val="2"/>
        </w:numPr>
        <w:spacing w:after="0"/>
        <w:contextualSpacing w:val="0"/>
      </w:pPr>
      <w:r>
        <w:t>Report</w:t>
      </w:r>
      <w:r w:rsidR="00A502B4">
        <w:t xml:space="preserve"> from the Chair</w:t>
      </w:r>
    </w:p>
    <w:p w14:paraId="77A35162" w14:textId="0EC0B565" w:rsidR="0024401D" w:rsidRDefault="0024401D" w:rsidP="00CE1A95">
      <w:pPr>
        <w:pStyle w:val="ListParagraph"/>
        <w:numPr>
          <w:ilvl w:val="1"/>
          <w:numId w:val="2"/>
        </w:numPr>
        <w:spacing w:after="0"/>
        <w:contextualSpacing w:val="0"/>
      </w:pPr>
      <w:r>
        <w:t>Election of a vice-chair and minute-taker</w:t>
      </w:r>
    </w:p>
    <w:p w14:paraId="11FBAED9" w14:textId="435DA7B5" w:rsidR="004679CF" w:rsidRDefault="004679CF" w:rsidP="004679CF">
      <w:pPr>
        <w:pStyle w:val="ListParagraph"/>
        <w:numPr>
          <w:ilvl w:val="2"/>
          <w:numId w:val="2"/>
        </w:numPr>
        <w:spacing w:after="0"/>
        <w:contextualSpacing w:val="0"/>
      </w:pPr>
      <w:r>
        <w:t xml:space="preserve">Role of Vice Chair = person who wants to take minutes and is interested in potentially leading the committee down the road. Chair is approved each year but goal is to have chair in for 3 years. </w:t>
      </w:r>
    </w:p>
    <w:p w14:paraId="7AF7B17A" w14:textId="4C2841A7" w:rsidR="004679CF" w:rsidRDefault="004679CF" w:rsidP="004679CF">
      <w:pPr>
        <w:pStyle w:val="ListParagraph"/>
        <w:numPr>
          <w:ilvl w:val="2"/>
          <w:numId w:val="2"/>
        </w:numPr>
        <w:spacing w:after="0"/>
        <w:contextualSpacing w:val="0"/>
      </w:pPr>
      <w:r>
        <w:t xml:space="preserve">Call for interested persons. </w:t>
      </w:r>
    </w:p>
    <w:p w14:paraId="3F6B70EB" w14:textId="318D29D5" w:rsidR="009874A9" w:rsidRDefault="009874A9" w:rsidP="004679CF">
      <w:pPr>
        <w:pStyle w:val="ListParagraph"/>
        <w:numPr>
          <w:ilvl w:val="2"/>
          <w:numId w:val="2"/>
        </w:numPr>
        <w:spacing w:after="0"/>
        <w:contextualSpacing w:val="0"/>
      </w:pPr>
      <w:r>
        <w:t>Shapiro-Shapin will take minutes</w:t>
      </w:r>
    </w:p>
    <w:p w14:paraId="0F8AA31A" w14:textId="4502FC54" w:rsidR="009874A9" w:rsidRDefault="009874A9" w:rsidP="004679CF">
      <w:pPr>
        <w:pStyle w:val="ListParagraph"/>
        <w:numPr>
          <w:ilvl w:val="2"/>
          <w:numId w:val="2"/>
        </w:numPr>
        <w:spacing w:after="0"/>
        <w:contextualSpacing w:val="0"/>
      </w:pPr>
      <w:r>
        <w:t xml:space="preserve">UAS received well our plan for Chairs. Removed ARSS language and will work with </w:t>
      </w:r>
      <w:proofErr w:type="spellStart"/>
      <w:r>
        <w:t>GVAdvance</w:t>
      </w:r>
      <w:proofErr w:type="spellEnd"/>
      <w:r>
        <w:t xml:space="preserve">. </w:t>
      </w:r>
    </w:p>
    <w:p w14:paraId="4F7625CB" w14:textId="77777777" w:rsidR="00C67712" w:rsidRDefault="00C67712" w:rsidP="00CE1A95">
      <w:pPr>
        <w:pStyle w:val="ListParagraph"/>
        <w:numPr>
          <w:ilvl w:val="1"/>
          <w:numId w:val="2"/>
        </w:numPr>
        <w:spacing w:after="0"/>
        <w:contextualSpacing w:val="0"/>
      </w:pPr>
      <w:r>
        <w:t>UAS charges for the committee</w:t>
      </w:r>
    </w:p>
    <w:p w14:paraId="0294CD11" w14:textId="116FEDF6" w:rsidR="00C67712" w:rsidRDefault="00C67712" w:rsidP="00C67712">
      <w:pPr>
        <w:pStyle w:val="ListParagraph"/>
        <w:numPr>
          <w:ilvl w:val="2"/>
          <w:numId w:val="2"/>
        </w:numPr>
        <w:spacing w:after="0"/>
        <w:contextualSpacing w:val="0"/>
      </w:pPr>
      <w:r>
        <w:t>Reviews</w:t>
      </w:r>
      <w:r w:rsidR="009874A9">
        <w:t xml:space="preserve"> – for chunk D of University this year</w:t>
      </w:r>
    </w:p>
    <w:p w14:paraId="218BC35E" w14:textId="531794A5" w:rsidR="0024401D" w:rsidRDefault="003F1AAD" w:rsidP="00624C14">
      <w:pPr>
        <w:pStyle w:val="ListParagraph"/>
        <w:numPr>
          <w:ilvl w:val="2"/>
          <w:numId w:val="2"/>
        </w:numPr>
        <w:spacing w:after="0"/>
        <w:contextualSpacing w:val="0"/>
      </w:pPr>
      <w:r>
        <w:t>S</w:t>
      </w:r>
      <w:r w:rsidR="00605606">
        <w:t>elf-studies</w:t>
      </w:r>
      <w:r w:rsidR="009874A9">
        <w:t xml:space="preserve"> – on hold</w:t>
      </w:r>
    </w:p>
    <w:p w14:paraId="14B704C2" w14:textId="77777777" w:rsidR="00894558" w:rsidRDefault="00C67712" w:rsidP="00624C14">
      <w:pPr>
        <w:pStyle w:val="ListParagraph"/>
        <w:numPr>
          <w:ilvl w:val="2"/>
          <w:numId w:val="2"/>
        </w:numPr>
        <w:spacing w:after="0"/>
        <w:contextualSpacing w:val="0"/>
      </w:pPr>
      <w:r>
        <w:lastRenderedPageBreak/>
        <w:t>Final actions on the task forces is tabled until next year</w:t>
      </w:r>
      <w:r w:rsidR="009874A9">
        <w:t xml:space="preserve"> – we are close to having an official memo for UAS re: task forces. UAS has asked committees to focus on key items. We will only be looking at assessment reports. We will not be doing strategic plan reviews. </w:t>
      </w:r>
    </w:p>
    <w:p w14:paraId="09D2BDDA" w14:textId="1271041A" w:rsidR="00C67712" w:rsidRDefault="009874A9" w:rsidP="00894558">
      <w:pPr>
        <w:pStyle w:val="ListParagraph"/>
        <w:numPr>
          <w:ilvl w:val="3"/>
          <w:numId w:val="2"/>
        </w:numPr>
        <w:spacing w:after="0"/>
        <w:contextualSpacing w:val="0"/>
      </w:pPr>
      <w:r>
        <w:t xml:space="preserve">The task force was looking at ways to have better interfacing with service units and providing support to better manage expectations. Encourage units with service courses to consider assessments for these courses. </w:t>
      </w:r>
    </w:p>
    <w:p w14:paraId="74CA105C" w14:textId="77777777" w:rsidR="00C67712" w:rsidRDefault="00CE1A95" w:rsidP="00CE1A95">
      <w:pPr>
        <w:pStyle w:val="ListParagraph"/>
        <w:numPr>
          <w:ilvl w:val="1"/>
          <w:numId w:val="2"/>
        </w:numPr>
        <w:spacing w:after="0"/>
        <w:contextualSpacing w:val="0"/>
      </w:pPr>
      <w:r>
        <w:t>Fall task list, review changes due to covid-19</w:t>
      </w:r>
    </w:p>
    <w:p w14:paraId="06E29429" w14:textId="6734EF4D" w:rsidR="00CE1A95" w:rsidRDefault="00792CA8" w:rsidP="00C67712">
      <w:pPr>
        <w:pStyle w:val="ListParagraph"/>
        <w:numPr>
          <w:ilvl w:val="2"/>
          <w:numId w:val="2"/>
        </w:numPr>
        <w:spacing w:after="0"/>
        <w:contextualSpacing w:val="0"/>
      </w:pPr>
      <w:r>
        <w:t>Winter 2020 data may be largely absent, appropriate response is to note missing data</w:t>
      </w:r>
      <w:r w:rsidR="00EA300E">
        <w:t xml:space="preserve"> then state that</w:t>
      </w:r>
      <w:r>
        <w:t xml:space="preserve"> we look forward to a future when data collection, analysis, and</w:t>
      </w:r>
      <w:r w:rsidR="00EA300E">
        <w:t xml:space="preserve"> reporting </w:t>
      </w:r>
      <w:r>
        <w:t>can resume as norma</w:t>
      </w:r>
      <w:r w:rsidR="00EA300E">
        <w:t>l.</w:t>
      </w:r>
    </w:p>
    <w:p w14:paraId="74CD4EDC" w14:textId="4422D9EF" w:rsidR="00772C0B" w:rsidRDefault="00772C0B" w:rsidP="00772C0B">
      <w:pPr>
        <w:pStyle w:val="ListParagraph"/>
        <w:numPr>
          <w:ilvl w:val="3"/>
          <w:numId w:val="2"/>
        </w:numPr>
        <w:spacing w:after="0"/>
        <w:contextualSpacing w:val="0"/>
      </w:pPr>
      <w:r>
        <w:t xml:space="preserve">We are not going to ask why info is missing from </w:t>
      </w:r>
      <w:proofErr w:type="spellStart"/>
      <w:r>
        <w:t>Covid</w:t>
      </w:r>
      <w:proofErr w:type="spellEnd"/>
      <w:r>
        <w:t xml:space="preserve"> semester of Winter 2020. </w:t>
      </w:r>
    </w:p>
    <w:p w14:paraId="080F6E23" w14:textId="32D3BDB7" w:rsidR="00772C0B" w:rsidRDefault="00772C0B" w:rsidP="00772C0B">
      <w:pPr>
        <w:pStyle w:val="ListParagraph"/>
        <w:numPr>
          <w:ilvl w:val="3"/>
          <w:numId w:val="2"/>
        </w:numPr>
        <w:spacing w:after="0"/>
        <w:contextualSpacing w:val="0"/>
      </w:pPr>
      <w:r>
        <w:t xml:space="preserve">We will trust that units have made best possible decision. </w:t>
      </w:r>
    </w:p>
    <w:p w14:paraId="3D5A8A63" w14:textId="75253CD9" w:rsidR="0081079C" w:rsidRDefault="0081079C" w:rsidP="00CE1A95">
      <w:pPr>
        <w:pStyle w:val="ListParagraph"/>
        <w:numPr>
          <w:ilvl w:val="1"/>
          <w:numId w:val="2"/>
        </w:numPr>
        <w:spacing w:after="0"/>
        <w:contextualSpacing w:val="0"/>
      </w:pPr>
      <w:r>
        <w:t>AR review assignment for 9/2</w:t>
      </w:r>
      <w:r w:rsidR="00147FA2">
        <w:t>1</w:t>
      </w:r>
      <w:r>
        <w:t>/2020 meeting</w:t>
      </w:r>
      <w:r w:rsidR="00147FA2">
        <w:t xml:space="preserve"> (new members </w:t>
      </w:r>
      <w:r w:rsidR="00591106">
        <w:t>and others who want to join in)</w:t>
      </w:r>
    </w:p>
    <w:p w14:paraId="309C4DF7" w14:textId="57D08505" w:rsidR="00206D19" w:rsidRDefault="00206D19" w:rsidP="00206D19">
      <w:pPr>
        <w:pStyle w:val="ListParagraph"/>
        <w:numPr>
          <w:ilvl w:val="2"/>
          <w:numId w:val="2"/>
        </w:numPr>
        <w:spacing w:after="0"/>
        <w:contextualSpacing w:val="0"/>
      </w:pPr>
      <w:r>
        <w:t xml:space="preserve">BB Site and </w:t>
      </w:r>
      <w:r w:rsidR="009710DA">
        <w:t xml:space="preserve">Team Assignments </w:t>
      </w:r>
      <w:r>
        <w:t xml:space="preserve">Spreadsheet introduced; Looking for volunteers from team 6 and one from 4 or 5 to move to </w:t>
      </w:r>
      <w:r w:rsidR="009710DA">
        <w:t>T</w:t>
      </w:r>
      <w:r>
        <w:t xml:space="preserve">eam </w:t>
      </w:r>
      <w:r w:rsidR="009710DA">
        <w:t>Z</w:t>
      </w:r>
      <w:r>
        <w:t xml:space="preserve">ero. </w:t>
      </w:r>
      <w:r w:rsidR="009710DA">
        <w:t xml:space="preserve">Goal is to balance the workload evenly among teams. </w:t>
      </w:r>
    </w:p>
    <w:p w14:paraId="758C0002" w14:textId="5B490674" w:rsidR="009710DA" w:rsidRDefault="009710DA" w:rsidP="00206D19">
      <w:pPr>
        <w:pStyle w:val="ListParagraph"/>
        <w:numPr>
          <w:ilvl w:val="2"/>
          <w:numId w:val="2"/>
        </w:numPr>
        <w:spacing w:after="0"/>
        <w:contextualSpacing w:val="0"/>
      </w:pPr>
      <w:r>
        <w:t>Please X and initial proposal after completion and then after Team Zero reviews, a second set of initials would be added</w:t>
      </w:r>
    </w:p>
    <w:p w14:paraId="1B89791E" w14:textId="62FC32BA" w:rsidR="009710DA" w:rsidRDefault="009710DA" w:rsidP="00206D19">
      <w:pPr>
        <w:pStyle w:val="ListParagraph"/>
        <w:numPr>
          <w:ilvl w:val="2"/>
          <w:numId w:val="2"/>
        </w:numPr>
        <w:spacing w:after="0"/>
        <w:contextualSpacing w:val="0"/>
      </w:pPr>
      <w:r>
        <w:t xml:space="preserve">Team Zero begins with Assessment plan only scenarios. </w:t>
      </w:r>
    </w:p>
    <w:p w14:paraId="0032EF7A" w14:textId="064D60FB" w:rsidR="009710DA" w:rsidRDefault="009710DA" w:rsidP="00206D19">
      <w:pPr>
        <w:pStyle w:val="ListParagraph"/>
        <w:numPr>
          <w:ilvl w:val="2"/>
          <w:numId w:val="2"/>
        </w:numPr>
        <w:spacing w:after="0"/>
        <w:contextualSpacing w:val="0"/>
      </w:pPr>
      <w:r>
        <w:t>New folks will meet on Sept. 21</w:t>
      </w:r>
      <w:r w:rsidRPr="009710DA">
        <w:rPr>
          <w:vertAlign w:val="superscript"/>
        </w:rPr>
        <w:t>st</w:t>
      </w:r>
      <w:r>
        <w:t xml:space="preserve"> at 3 p.m. with 3 experienced members to review the Sociology Assessment report to do a model review. Have new folks listen in and watch. Volunteers: Hasenbank, Henderleiter, and Shapiro-</w:t>
      </w:r>
      <w:proofErr w:type="spellStart"/>
      <w:r>
        <w:t>Shapin</w:t>
      </w:r>
      <w:proofErr w:type="spellEnd"/>
      <w:r>
        <w:t xml:space="preserve"> can be there. </w:t>
      </w:r>
    </w:p>
    <w:p w14:paraId="618E3DB2" w14:textId="0CC9F88E" w:rsidR="009710DA" w:rsidRDefault="00944A76" w:rsidP="00944A76">
      <w:pPr>
        <w:pStyle w:val="ListParagraph"/>
        <w:numPr>
          <w:ilvl w:val="3"/>
          <w:numId w:val="2"/>
        </w:numPr>
        <w:spacing w:after="0"/>
        <w:contextualSpacing w:val="0"/>
      </w:pPr>
      <w:r>
        <w:t>Basics of GV Advance system introduced – Context, Program, Compile, Templates for Review</w:t>
      </w:r>
      <w:r w:rsidR="00CC1FB5">
        <w:t xml:space="preserve">, Document with stock language for suggestions. </w:t>
      </w:r>
    </w:p>
    <w:p w14:paraId="5E921509" w14:textId="77777777" w:rsidR="00206D19" w:rsidRDefault="00206D19" w:rsidP="00206D19">
      <w:pPr>
        <w:spacing w:after="0"/>
      </w:pPr>
    </w:p>
    <w:p w14:paraId="53821255" w14:textId="77777777" w:rsidR="00CC1FB5" w:rsidRDefault="0024401D" w:rsidP="003F1AAD">
      <w:pPr>
        <w:pStyle w:val="ListParagraph"/>
        <w:numPr>
          <w:ilvl w:val="1"/>
          <w:numId w:val="2"/>
        </w:numPr>
        <w:spacing w:after="0"/>
        <w:contextualSpacing w:val="0"/>
      </w:pPr>
      <w:r>
        <w:t>I</w:t>
      </w:r>
      <w:r w:rsidR="003F1AAD">
        <w:t>tems from last Winter</w:t>
      </w:r>
      <w:r w:rsidR="00CC1FB5">
        <w:t xml:space="preserve"> – </w:t>
      </w:r>
    </w:p>
    <w:p w14:paraId="4A00EF7E" w14:textId="77777777" w:rsidR="00CC1FB5" w:rsidRDefault="00CC1FB5" w:rsidP="00CC1FB5">
      <w:pPr>
        <w:pStyle w:val="ListParagraph"/>
        <w:numPr>
          <w:ilvl w:val="1"/>
          <w:numId w:val="2"/>
        </w:numPr>
        <w:spacing w:after="0"/>
        <w:contextualSpacing w:val="0"/>
      </w:pPr>
      <w:r>
        <w:t xml:space="preserve">Not for Motions and Decisions but for discussion. Units will need to have self-studies for Winter and this guide is designed to help units focus their efforts. </w:t>
      </w:r>
    </w:p>
    <w:p w14:paraId="557BD939" w14:textId="584E2C28" w:rsidR="003F1AAD" w:rsidRDefault="00CC1FB5" w:rsidP="00CC1FB5">
      <w:pPr>
        <w:pStyle w:val="ListParagraph"/>
        <w:numPr>
          <w:ilvl w:val="2"/>
          <w:numId w:val="2"/>
        </w:numPr>
        <w:spacing w:after="0"/>
        <w:contextualSpacing w:val="0"/>
      </w:pPr>
      <w:r>
        <w:t xml:space="preserve">We want units to focus on big issues – summarize major findings and objectives and discuss student learning and reflect on strengths/ challenges of unit. Nov. Board Meeting: the goal is a general outline of a strategic plan. </w:t>
      </w:r>
    </w:p>
    <w:p w14:paraId="4880893A" w14:textId="20F0A35F" w:rsidR="00CC1FB5" w:rsidRDefault="00CC1FB5" w:rsidP="00CC1FB5">
      <w:pPr>
        <w:pStyle w:val="ListParagraph"/>
        <w:numPr>
          <w:ilvl w:val="2"/>
          <w:numId w:val="2"/>
        </w:numPr>
        <w:spacing w:after="0"/>
        <w:contextualSpacing w:val="0"/>
      </w:pPr>
      <w:r>
        <w:t xml:space="preserve">Goal is to make project less onerous. </w:t>
      </w:r>
    </w:p>
    <w:p w14:paraId="3ECA1D25" w14:textId="77777777" w:rsidR="00B634BD" w:rsidRDefault="00CC1FB5" w:rsidP="00CC1FB5">
      <w:pPr>
        <w:pStyle w:val="ListParagraph"/>
        <w:numPr>
          <w:ilvl w:val="2"/>
          <w:numId w:val="2"/>
        </w:numPr>
        <w:spacing w:after="0"/>
        <w:contextualSpacing w:val="0"/>
      </w:pPr>
      <w:r>
        <w:t>Boyd: The unit self-studies will go to the college level and Colleges will write a college-level self-study that will go to the senior leadership. They are looking for key priority areas to target.</w:t>
      </w:r>
    </w:p>
    <w:p w14:paraId="3453C779" w14:textId="77777777" w:rsidR="00B634BD" w:rsidRDefault="00B634BD" w:rsidP="00CC1FB5">
      <w:pPr>
        <w:pStyle w:val="ListParagraph"/>
        <w:numPr>
          <w:ilvl w:val="2"/>
          <w:numId w:val="2"/>
        </w:numPr>
        <w:spacing w:after="0"/>
        <w:contextualSpacing w:val="0"/>
      </w:pPr>
      <w:r>
        <w:t xml:space="preserve">Harrington asked if information will be next strategic plan. Boyd affirmed that the self-studies will be a voice from the units. </w:t>
      </w:r>
    </w:p>
    <w:p w14:paraId="0B4930B5" w14:textId="5FF24D52" w:rsidR="003F1AAD" w:rsidRPr="003F1AAD" w:rsidRDefault="003F1AAD" w:rsidP="00CC1FB5">
      <w:pPr>
        <w:pStyle w:val="ListParagraph"/>
        <w:numPr>
          <w:ilvl w:val="1"/>
          <w:numId w:val="2"/>
        </w:numPr>
        <w:spacing w:after="0"/>
        <w:contextualSpacing w:val="0"/>
      </w:pPr>
      <w:r w:rsidRPr="003F1AAD">
        <w:rPr>
          <w:rFonts w:eastAsia="Times New Roman"/>
        </w:rPr>
        <w:t>Consider a change to one of the Self Study prompts (a</w:t>
      </w:r>
      <w:r>
        <w:rPr>
          <w:rFonts w:eastAsia="Times New Roman"/>
        </w:rPr>
        <w:t>ttachment b)</w:t>
      </w:r>
      <w:r w:rsidR="00CC1FB5">
        <w:rPr>
          <w:rFonts w:eastAsia="Times New Roman"/>
        </w:rPr>
        <w:t xml:space="preserve"> </w:t>
      </w:r>
    </w:p>
    <w:p w14:paraId="11DE50CB" w14:textId="4401D2E3" w:rsidR="003F1AAD" w:rsidRPr="006D5A87" w:rsidRDefault="003F1AAD" w:rsidP="00CC1FB5">
      <w:pPr>
        <w:pStyle w:val="ListParagraph"/>
        <w:numPr>
          <w:ilvl w:val="1"/>
          <w:numId w:val="2"/>
        </w:numPr>
        <w:spacing w:after="0"/>
        <w:contextualSpacing w:val="0"/>
      </w:pPr>
      <w:r w:rsidRPr="003F1AAD">
        <w:rPr>
          <w:rFonts w:eastAsia="Times New Roman"/>
        </w:rPr>
        <w:t>Guidance to units and programs about assembling Self Study reports</w:t>
      </w:r>
      <w:r>
        <w:rPr>
          <w:rFonts w:eastAsia="Times New Roman"/>
        </w:rPr>
        <w:t xml:space="preserve"> (attachment c)</w:t>
      </w:r>
    </w:p>
    <w:p w14:paraId="15041A4C" w14:textId="6955736A" w:rsidR="006D5A87" w:rsidRPr="003F1AAD" w:rsidRDefault="006D5A87" w:rsidP="006D5A87">
      <w:pPr>
        <w:pStyle w:val="ListParagraph"/>
        <w:numPr>
          <w:ilvl w:val="2"/>
          <w:numId w:val="2"/>
        </w:numPr>
        <w:spacing w:after="0"/>
        <w:contextualSpacing w:val="0"/>
      </w:pPr>
      <w:r>
        <w:t xml:space="preserve">By meeting on 9/28, please offer changes and suggestions to document. Document will be circulated.  Send comments to Julie by 9/23 so that she can incorporate changes and circulate the document. Goal is to convey that a short response for each objective would be the proper form. Total of 7-10 pages is target length for </w:t>
      </w:r>
      <w:proofErr w:type="spellStart"/>
      <w:r w:rsidR="008651F6">
        <w:t>s</w:t>
      </w:r>
      <w:r>
        <w:t xml:space="preserve">elf </w:t>
      </w:r>
      <w:r w:rsidR="008651F6">
        <w:t>s</w:t>
      </w:r>
      <w:r>
        <w:t>tudies</w:t>
      </w:r>
      <w:proofErr w:type="spellEnd"/>
      <w:r>
        <w:t xml:space="preserve">. </w:t>
      </w:r>
    </w:p>
    <w:p w14:paraId="18CE48B3" w14:textId="23EB284C" w:rsidR="003F1AAD" w:rsidRPr="0019705E" w:rsidRDefault="003F1AAD" w:rsidP="00CC1FB5">
      <w:pPr>
        <w:pStyle w:val="ListParagraph"/>
        <w:numPr>
          <w:ilvl w:val="1"/>
          <w:numId w:val="2"/>
        </w:numPr>
        <w:spacing w:after="0"/>
        <w:contextualSpacing w:val="0"/>
      </w:pPr>
      <w:r w:rsidRPr="003F1AAD">
        <w:rPr>
          <w:rFonts w:eastAsia="Times New Roman"/>
        </w:rPr>
        <w:t>Revisit implementing plans for the CC+A task force recommendations (see 2/10/20 draft Minutes, attached)</w:t>
      </w:r>
      <w:r>
        <w:rPr>
          <w:rFonts w:eastAsia="Times New Roman"/>
        </w:rPr>
        <w:t>, TABLED to 2021-22.</w:t>
      </w:r>
    </w:p>
    <w:p w14:paraId="0F75B75D" w14:textId="1A0D16FB" w:rsidR="0019705E" w:rsidRPr="0019705E" w:rsidRDefault="0019705E" w:rsidP="0019705E">
      <w:pPr>
        <w:pStyle w:val="ListParagraph"/>
        <w:numPr>
          <w:ilvl w:val="2"/>
          <w:numId w:val="2"/>
        </w:numPr>
        <w:spacing w:after="0"/>
        <w:contextualSpacing w:val="0"/>
      </w:pPr>
      <w:r>
        <w:rPr>
          <w:rFonts w:eastAsia="Times New Roman"/>
        </w:rPr>
        <w:t xml:space="preserve">UAC will review Self Studies with focus only on reflections on Student Learning Outcomes (SLOs) in Fall 2021, not the entire </w:t>
      </w:r>
      <w:proofErr w:type="spellStart"/>
      <w:r>
        <w:rPr>
          <w:rFonts w:eastAsia="Times New Roman"/>
        </w:rPr>
        <w:t>self stud</w:t>
      </w:r>
      <w:r w:rsidR="00193971">
        <w:rPr>
          <w:rFonts w:eastAsia="Times New Roman"/>
        </w:rPr>
        <w:t>y</w:t>
      </w:r>
      <w:proofErr w:type="spellEnd"/>
      <w:r>
        <w:rPr>
          <w:rFonts w:eastAsia="Times New Roman"/>
        </w:rPr>
        <w:t xml:space="preserve">. This is what we are advocating unless folks want to do more. </w:t>
      </w:r>
    </w:p>
    <w:p w14:paraId="4D1C80CD" w14:textId="1106D54C" w:rsidR="0019705E" w:rsidRPr="003F1AAD" w:rsidRDefault="0019705E" w:rsidP="0019705E">
      <w:pPr>
        <w:pStyle w:val="ListParagraph"/>
        <w:numPr>
          <w:ilvl w:val="2"/>
          <w:numId w:val="2"/>
        </w:numPr>
        <w:spacing w:after="0"/>
        <w:contextualSpacing w:val="0"/>
      </w:pPr>
      <w:r>
        <w:rPr>
          <w:rFonts w:eastAsia="Times New Roman"/>
        </w:rPr>
        <w:t xml:space="preserve">Harrington wondered about not reading entire study b/c of loss of context. Of what use is the conclusion without the Mission, Values, etc. Hasenbank suggested reading context but only reviewing the SLOs and not adding comments on context. </w:t>
      </w:r>
    </w:p>
    <w:p w14:paraId="0DCEC472" w14:textId="77777777" w:rsidR="000637B5" w:rsidRPr="000637B5" w:rsidRDefault="003F1AAD" w:rsidP="000637B5">
      <w:pPr>
        <w:pStyle w:val="ListParagraph"/>
        <w:numPr>
          <w:ilvl w:val="1"/>
          <w:numId w:val="2"/>
        </w:numPr>
        <w:spacing w:after="0"/>
        <w:contextualSpacing w:val="0"/>
      </w:pPr>
      <w:r w:rsidRPr="003F1AAD">
        <w:rPr>
          <w:rFonts w:eastAsia="Times New Roman"/>
        </w:rPr>
        <w:lastRenderedPageBreak/>
        <w:t>Decide how (and if) UAC will review and provide feedback on Self Study reports; what role is most beneficial?</w:t>
      </w:r>
      <w:r>
        <w:rPr>
          <w:rFonts w:eastAsia="Times New Roman"/>
        </w:rPr>
        <w:t xml:space="preserve"> (see note, end of attachment b)</w:t>
      </w:r>
    </w:p>
    <w:p w14:paraId="2D323F47" w14:textId="16152B53" w:rsidR="000637B5" w:rsidRPr="00193971" w:rsidRDefault="000637B5" w:rsidP="000637B5">
      <w:pPr>
        <w:pStyle w:val="ListParagraph"/>
        <w:numPr>
          <w:ilvl w:val="2"/>
          <w:numId w:val="2"/>
        </w:numPr>
        <w:spacing w:after="0"/>
        <w:contextualSpacing w:val="0"/>
      </w:pPr>
      <w:r w:rsidRPr="000637B5">
        <w:rPr>
          <w:rFonts w:eastAsia="Times New Roman"/>
        </w:rPr>
        <w:t>Henderleiter noted that there is an ongoing discussion of whether UAC should be reviewing these Self Studies at all since Strategic Plans are not primarily about student learning.</w:t>
      </w:r>
      <w:r>
        <w:rPr>
          <w:rFonts w:eastAsia="Times New Roman"/>
        </w:rPr>
        <w:t xml:space="preserve"> What is the balance point between providing feedback to units and information </w:t>
      </w:r>
      <w:r w:rsidR="00E45852">
        <w:rPr>
          <w:rFonts w:eastAsia="Times New Roman"/>
        </w:rPr>
        <w:t>for</w:t>
      </w:r>
      <w:r>
        <w:rPr>
          <w:rFonts w:eastAsia="Times New Roman"/>
        </w:rPr>
        <w:t xml:space="preserve"> deans to act </w:t>
      </w:r>
      <w:proofErr w:type="gramStart"/>
      <w:r w:rsidR="00193971">
        <w:rPr>
          <w:rFonts w:eastAsia="Times New Roman"/>
        </w:rPr>
        <w:t>up</w:t>
      </w:r>
      <w:r>
        <w:rPr>
          <w:rFonts w:eastAsia="Times New Roman"/>
        </w:rPr>
        <w:t>on.</w:t>
      </w:r>
      <w:proofErr w:type="gramEnd"/>
      <w:r>
        <w:rPr>
          <w:rFonts w:eastAsia="Times New Roman"/>
        </w:rPr>
        <w:t xml:space="preserve"> </w:t>
      </w:r>
    </w:p>
    <w:p w14:paraId="2C9D6817" w14:textId="291397C4" w:rsidR="00193971" w:rsidRPr="003F1AAD" w:rsidRDefault="00193971" w:rsidP="000637B5">
      <w:pPr>
        <w:pStyle w:val="ListParagraph"/>
        <w:numPr>
          <w:ilvl w:val="2"/>
          <w:numId w:val="2"/>
        </w:numPr>
        <w:spacing w:after="0"/>
        <w:contextualSpacing w:val="0"/>
      </w:pPr>
      <w:r>
        <w:rPr>
          <w:rFonts w:eastAsia="Times New Roman"/>
        </w:rPr>
        <w:t xml:space="preserve">We will look to Plouff for guidance on this. </w:t>
      </w:r>
    </w:p>
    <w:p w14:paraId="56A05874" w14:textId="77777777" w:rsidR="003F1AAD" w:rsidRPr="003F1AAD" w:rsidRDefault="003F1AAD" w:rsidP="00CC1FB5">
      <w:pPr>
        <w:pStyle w:val="ListParagraph"/>
        <w:numPr>
          <w:ilvl w:val="1"/>
          <w:numId w:val="2"/>
        </w:numPr>
        <w:spacing w:after="0"/>
        <w:contextualSpacing w:val="0"/>
      </w:pPr>
      <w:r w:rsidRPr="003F1AAD">
        <w:rPr>
          <w:rFonts w:eastAsia="Times New Roman"/>
        </w:rPr>
        <w:t>Discuss whether UAC will continue to review Strategic Plans and/or review SP Reporting Updates in the future.</w:t>
      </w:r>
    </w:p>
    <w:p w14:paraId="606E34A7" w14:textId="77777777" w:rsidR="003F1AAD" w:rsidRDefault="003F1AAD" w:rsidP="00CC1FB5">
      <w:pPr>
        <w:pStyle w:val="ListParagraph"/>
        <w:numPr>
          <w:ilvl w:val="2"/>
          <w:numId w:val="2"/>
        </w:numPr>
        <w:spacing w:after="0"/>
        <w:contextualSpacing w:val="0"/>
      </w:pPr>
      <w:r>
        <w:t>Will require change to committee responsibilities, as per Faculty Handbook.</w:t>
      </w:r>
    </w:p>
    <w:p w14:paraId="7EE6D4B0" w14:textId="0E3987D9" w:rsidR="003F1AAD" w:rsidRPr="008651F6" w:rsidRDefault="003F1AAD" w:rsidP="00CC1FB5">
      <w:pPr>
        <w:pStyle w:val="ListParagraph"/>
        <w:numPr>
          <w:ilvl w:val="1"/>
          <w:numId w:val="2"/>
        </w:numPr>
        <w:spacing w:after="0"/>
        <w:contextualSpacing w:val="0"/>
      </w:pPr>
      <w:r w:rsidRPr="003F1AAD">
        <w:rPr>
          <w:rFonts w:eastAsia="Times New Roman"/>
        </w:rPr>
        <w:t>Discuss graduate program assessment planning and reporting expectations (see 12/2/19 Chair report); these are currently the same as undergraduate expectations (6-10 SLOs per program).</w:t>
      </w:r>
    </w:p>
    <w:p w14:paraId="501D373E" w14:textId="1BE77EE6" w:rsidR="008651F6" w:rsidRDefault="008651F6" w:rsidP="008651F6">
      <w:pPr>
        <w:pStyle w:val="ListParagraph"/>
        <w:numPr>
          <w:ilvl w:val="2"/>
          <w:numId w:val="2"/>
        </w:numPr>
        <w:spacing w:after="0"/>
        <w:contextualSpacing w:val="0"/>
      </w:pPr>
      <w:r>
        <w:rPr>
          <w:rFonts w:eastAsia="Times New Roman"/>
        </w:rPr>
        <w:t xml:space="preserve">Plouff and Henderleiter will take this issue up on Oct. 9 with the Graduate Council. Information will be brought back from that meeting rather than reporting on the issue now. </w:t>
      </w:r>
    </w:p>
    <w:p w14:paraId="787A64F6" w14:textId="4A04811A"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r w:rsidR="008651F6">
        <w:t xml:space="preserve"> – Plouff</w:t>
      </w:r>
    </w:p>
    <w:p w14:paraId="29D99BD6" w14:textId="03047259" w:rsidR="008651F6" w:rsidRDefault="008651F6" w:rsidP="008651F6">
      <w:pPr>
        <w:pStyle w:val="ListParagraph"/>
        <w:numPr>
          <w:ilvl w:val="1"/>
          <w:numId w:val="2"/>
        </w:numPr>
        <w:spacing w:after="0"/>
        <w:contextualSpacing w:val="0"/>
      </w:pPr>
      <w:r>
        <w:t>Meeting of Grad Directors: Stoetzner noted focus on meeting on creating the bare minimum of work and on questions of timing of work and workload</w:t>
      </w:r>
      <w:r w:rsidR="0091172B">
        <w:t xml:space="preserve"> (will assessments stack or will the calendar just shift)</w:t>
      </w:r>
      <w:r>
        <w:t>.</w:t>
      </w:r>
    </w:p>
    <w:p w14:paraId="07991A35" w14:textId="452BC27A" w:rsidR="008651F6" w:rsidRDefault="008651F6" w:rsidP="0091172B">
      <w:pPr>
        <w:pStyle w:val="ListParagraph"/>
        <w:numPr>
          <w:ilvl w:val="1"/>
          <w:numId w:val="2"/>
        </w:numPr>
        <w:spacing w:after="0"/>
        <w:contextualSpacing w:val="0"/>
      </w:pPr>
      <w:r>
        <w:t xml:space="preserve">Plouff: assessment will continue this year with streamlined expectations – focus reporting on one objective. </w:t>
      </w:r>
      <w:r w:rsidR="0091172B">
        <w:t xml:space="preserve">Will clarify with Dean </w:t>
      </w:r>
      <w:proofErr w:type="spellStart"/>
      <w:r w:rsidR="0091172B">
        <w:t>Pottiger</w:t>
      </w:r>
      <w:proofErr w:type="spellEnd"/>
      <w:r w:rsidR="0091172B">
        <w:t xml:space="preserve"> which expectations are tabled</w:t>
      </w:r>
      <w:r w:rsidR="00E45852">
        <w:t xml:space="preserve"> and which must be done. </w:t>
      </w:r>
    </w:p>
    <w:p w14:paraId="3AD0AC6B" w14:textId="09B5637F" w:rsidR="00E45852" w:rsidRDefault="00E45852" w:rsidP="0091172B">
      <w:pPr>
        <w:pStyle w:val="ListParagraph"/>
        <w:numPr>
          <w:ilvl w:val="1"/>
          <w:numId w:val="2"/>
        </w:numPr>
        <w:spacing w:after="0"/>
        <w:contextualSpacing w:val="0"/>
      </w:pPr>
      <w:r>
        <w:t>Hasenbank: We need to make clear which assessment are tabled and which are needed.</w:t>
      </w:r>
    </w:p>
    <w:p w14:paraId="0EB6C772" w14:textId="6B989342" w:rsidR="00E45852" w:rsidRDefault="00E45852" w:rsidP="00E45852">
      <w:pPr>
        <w:pStyle w:val="ListParagraph"/>
        <w:numPr>
          <w:ilvl w:val="1"/>
          <w:numId w:val="2"/>
        </w:numPr>
        <w:spacing w:after="0"/>
        <w:contextualSpacing w:val="0"/>
      </w:pPr>
      <w:r>
        <w:t>Plouff: There are strong opinions concerning Gen Ed concerning assessment as HLC needs ongoing assessment. Gen Ed has a more complicated process and the “just do one” approach will not work with their assessment program.</w:t>
      </w:r>
      <w:r w:rsidR="00190476">
        <w:t xml:space="preserve"> Henderleiter and Plouff noted that another round of communications with Gen Ed. </w:t>
      </w:r>
    </w:p>
    <w:p w14:paraId="7B07D216" w14:textId="15AC9601" w:rsidR="008651F6" w:rsidRDefault="00D07CA4" w:rsidP="00427609">
      <w:pPr>
        <w:pStyle w:val="ListParagraph"/>
        <w:numPr>
          <w:ilvl w:val="1"/>
          <w:numId w:val="2"/>
        </w:numPr>
        <w:spacing w:after="0"/>
        <w:contextualSpacing w:val="0"/>
      </w:pPr>
      <w:r>
        <w:t xml:space="preserve">Plouff: </w:t>
      </w:r>
      <w:proofErr w:type="spellStart"/>
      <w:r>
        <w:t>Covid</w:t>
      </w:r>
      <w:proofErr w:type="spellEnd"/>
      <w:r>
        <w:t xml:space="preserve"> language is in the HLC document and needs to be further examined to get clarification on what needs to be done surrounding assessment. </w:t>
      </w:r>
      <w:r w:rsidR="005D2901">
        <w:t xml:space="preserve">We have Fall 2022 interim HLC review. We will need to have Self Studies to show that we are internally reviewing our programs. </w:t>
      </w:r>
      <w:r w:rsidR="00287C8B">
        <w:t>They are looking to have a strategy in November and a plan fully completed in summer.</w:t>
      </w:r>
    </w:p>
    <w:p w14:paraId="190373F1" w14:textId="630C2BF6" w:rsidR="00E066A2" w:rsidRDefault="00E066A2" w:rsidP="00427609">
      <w:pPr>
        <w:pStyle w:val="ListParagraph"/>
        <w:numPr>
          <w:ilvl w:val="1"/>
          <w:numId w:val="2"/>
        </w:numPr>
        <w:spacing w:after="0"/>
        <w:contextualSpacing w:val="0"/>
      </w:pPr>
      <w:r>
        <w:t xml:space="preserve">In response to Harrington’s question about percentage of courses we can offer online. Before </w:t>
      </w:r>
      <w:proofErr w:type="spellStart"/>
      <w:r>
        <w:t>Covid</w:t>
      </w:r>
      <w:proofErr w:type="spellEnd"/>
      <w:r>
        <w:t xml:space="preserve">, we were approved to offer all programs online. This has been in our accreditation documents for 5+ years. We do not have approval for correspondence delivery. </w:t>
      </w:r>
    </w:p>
    <w:p w14:paraId="0A80297B" w14:textId="77777777" w:rsidR="00B35E4D" w:rsidRDefault="00B35E4D" w:rsidP="00B35E4D">
      <w:pPr>
        <w:pStyle w:val="ListParagraph"/>
        <w:numPr>
          <w:ilvl w:val="0"/>
          <w:numId w:val="2"/>
        </w:numPr>
        <w:spacing w:after="0"/>
        <w:contextualSpacing w:val="0"/>
      </w:pPr>
      <w:r>
        <w:t>New business</w:t>
      </w:r>
    </w:p>
    <w:p w14:paraId="71C40DC0" w14:textId="64FF7872" w:rsidR="00605606" w:rsidRDefault="00605606" w:rsidP="00605606">
      <w:pPr>
        <w:pStyle w:val="ListParagraph"/>
        <w:numPr>
          <w:ilvl w:val="1"/>
          <w:numId w:val="2"/>
        </w:numPr>
        <w:spacing w:after="0"/>
        <w:contextualSpacing w:val="0"/>
      </w:pPr>
      <w:r>
        <w:t xml:space="preserve">Taylor – walk through </w:t>
      </w:r>
      <w:proofErr w:type="spellStart"/>
      <w:r>
        <w:t>GVAdvance</w:t>
      </w:r>
      <w:proofErr w:type="spellEnd"/>
      <w:r w:rsidR="00F51366">
        <w:t xml:space="preserve"> and key review information </w:t>
      </w:r>
    </w:p>
    <w:p w14:paraId="37BCA5D3" w14:textId="62EB2A3C" w:rsidR="00E066A2" w:rsidRDefault="00E066A2" w:rsidP="00E066A2">
      <w:pPr>
        <w:pStyle w:val="ListParagraph"/>
        <w:numPr>
          <w:ilvl w:val="2"/>
          <w:numId w:val="2"/>
        </w:numPr>
        <w:spacing w:after="0"/>
        <w:contextualSpacing w:val="0"/>
      </w:pPr>
      <w:r>
        <w:t xml:space="preserve">He will join session next week with new reviewers. Reach out to him if you are having trouble logging in. He will provide guidance as needed and answer questions. </w:t>
      </w:r>
    </w:p>
    <w:p w14:paraId="09507630" w14:textId="153028D2" w:rsidR="00F51366" w:rsidRDefault="00F51366" w:rsidP="0024401D">
      <w:pPr>
        <w:pStyle w:val="ListParagraph"/>
        <w:numPr>
          <w:ilvl w:val="1"/>
          <w:numId w:val="2"/>
        </w:numPr>
        <w:spacing w:after="0"/>
        <w:contextualSpacing w:val="0"/>
      </w:pPr>
      <w:r>
        <w:t>Off-week training session for new members, Sept 21</w:t>
      </w:r>
      <w:r w:rsidR="0024401D">
        <w:t>; select “experienced” members to lead and the AR to review</w:t>
      </w:r>
      <w:r w:rsidR="00E066A2">
        <w:t xml:space="preserve"> of Sociology. There will also be a GV Advance refresh. </w:t>
      </w:r>
    </w:p>
    <w:p w14:paraId="739ABDCD" w14:textId="13D6DA35" w:rsidR="00E066A2" w:rsidRDefault="00E066A2" w:rsidP="0024401D">
      <w:pPr>
        <w:pStyle w:val="ListParagraph"/>
        <w:numPr>
          <w:ilvl w:val="1"/>
          <w:numId w:val="2"/>
        </w:numPr>
        <w:spacing w:after="0"/>
        <w:contextualSpacing w:val="0"/>
      </w:pPr>
      <w:r>
        <w:t xml:space="preserve">Hasenbank asked re: checking permissions. Henderleiter has been updating permissions. </w:t>
      </w:r>
    </w:p>
    <w:p w14:paraId="347DCD84" w14:textId="73EA0C80" w:rsidR="00E066A2" w:rsidRDefault="00E066A2" w:rsidP="0024401D">
      <w:pPr>
        <w:pStyle w:val="ListParagraph"/>
        <w:numPr>
          <w:ilvl w:val="1"/>
          <w:numId w:val="2"/>
        </w:numPr>
        <w:spacing w:after="0"/>
        <w:contextualSpacing w:val="0"/>
      </w:pPr>
      <w:r>
        <w:t xml:space="preserve">Meetings are being recorded and will be posted. </w:t>
      </w:r>
    </w:p>
    <w:p w14:paraId="6ED2D797" w14:textId="29F0B818" w:rsidR="00D3269A" w:rsidRDefault="006C3C06" w:rsidP="00874FB4">
      <w:pPr>
        <w:pStyle w:val="ListParagraph"/>
        <w:numPr>
          <w:ilvl w:val="0"/>
          <w:numId w:val="2"/>
        </w:numPr>
        <w:spacing w:after="0"/>
        <w:contextualSpacing w:val="0"/>
      </w:pPr>
      <w:r>
        <w:t>Adjourn</w:t>
      </w:r>
      <w:r w:rsidR="00E066A2">
        <w:t>ed at 4:4</w:t>
      </w:r>
      <w:r w:rsidR="009365F4">
        <w:t>9</w:t>
      </w:r>
      <w:r w:rsidR="00E066A2">
        <w:t xml:space="preserve"> P.M.</w:t>
      </w:r>
    </w:p>
    <w:p w14:paraId="29A5B8FD" w14:textId="77777777" w:rsidR="0081079C" w:rsidRDefault="0081079C" w:rsidP="0081079C">
      <w:pPr>
        <w:spacing w:after="0"/>
      </w:pPr>
    </w:p>
    <w:p w14:paraId="55B68293" w14:textId="77777777" w:rsidR="0081079C" w:rsidRDefault="0081079C" w:rsidP="0081079C">
      <w:pPr>
        <w:spacing w:after="0"/>
      </w:pPr>
    </w:p>
    <w:p w14:paraId="55BC11E0" w14:textId="24C30E40" w:rsidR="0081079C" w:rsidRDefault="0081079C" w:rsidP="0081079C">
      <w:pPr>
        <w:spacing w:after="0"/>
      </w:pPr>
    </w:p>
    <w:p w14:paraId="6A066093" w14:textId="11B3D181" w:rsidR="00E066A2" w:rsidRDefault="00E066A2" w:rsidP="0081079C">
      <w:pPr>
        <w:spacing w:after="0"/>
      </w:pPr>
    </w:p>
    <w:p w14:paraId="3A78FD22" w14:textId="4E93CED4" w:rsidR="00E066A2" w:rsidRDefault="00E066A2" w:rsidP="0081079C">
      <w:pPr>
        <w:spacing w:after="0"/>
      </w:pPr>
    </w:p>
    <w:p w14:paraId="17726DD0" w14:textId="1BEB9364" w:rsidR="00E066A2" w:rsidRDefault="00E066A2" w:rsidP="0081079C">
      <w:pPr>
        <w:spacing w:after="0"/>
      </w:pPr>
    </w:p>
    <w:p w14:paraId="37821A1A" w14:textId="77777777" w:rsidR="00E066A2" w:rsidRDefault="00E066A2" w:rsidP="0081079C">
      <w:pPr>
        <w:spacing w:after="0"/>
      </w:pPr>
    </w:p>
    <w:p w14:paraId="2B069B5D" w14:textId="77777777" w:rsidR="0081079C" w:rsidRDefault="0081079C" w:rsidP="0081079C">
      <w:pPr>
        <w:spacing w:after="0"/>
      </w:pPr>
    </w:p>
    <w:p w14:paraId="37830239" w14:textId="77777777" w:rsidR="004C2090" w:rsidRDefault="004C2090" w:rsidP="0081079C">
      <w:pPr>
        <w:spacing w:after="0"/>
      </w:pPr>
    </w:p>
    <w:p w14:paraId="37F90A77" w14:textId="77777777" w:rsidR="0081079C" w:rsidRDefault="0081079C" w:rsidP="0081079C">
      <w:pPr>
        <w:spacing w:after="0"/>
      </w:pPr>
    </w:p>
    <w:p w14:paraId="68135530" w14:textId="77777777" w:rsidR="0081079C" w:rsidRDefault="0081079C" w:rsidP="0081079C">
      <w:pPr>
        <w:spacing w:after="0"/>
      </w:pPr>
      <w:r>
        <w:t>Team Assignments (tentative)</w:t>
      </w:r>
    </w:p>
    <w:p w14:paraId="48B80A19" w14:textId="77777777" w:rsidR="0081079C" w:rsidRDefault="0081079C" w:rsidP="0081079C">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81079C" w14:paraId="7731687B" w14:textId="77777777" w:rsidTr="004C2090">
        <w:tc>
          <w:tcPr>
            <w:tcW w:w="1459" w:type="dxa"/>
            <w:tcBorders>
              <w:bottom w:val="single" w:sz="4" w:space="0" w:color="auto"/>
            </w:tcBorders>
            <w:shd w:val="clear" w:color="auto" w:fill="D9D9D9" w:themeFill="background1" w:themeFillShade="D9"/>
          </w:tcPr>
          <w:p w14:paraId="57683DFE" w14:textId="77777777" w:rsidR="0081079C" w:rsidRPr="004C2090" w:rsidRDefault="0081079C" w:rsidP="0081079C">
            <w:pPr>
              <w:rPr>
                <w:b/>
              </w:rPr>
            </w:pPr>
            <w:r w:rsidRPr="004C2090">
              <w:rPr>
                <w:b/>
              </w:rPr>
              <w:t>Team 0</w:t>
            </w:r>
          </w:p>
        </w:tc>
        <w:tc>
          <w:tcPr>
            <w:tcW w:w="1459" w:type="dxa"/>
            <w:tcBorders>
              <w:bottom w:val="single" w:sz="4" w:space="0" w:color="auto"/>
            </w:tcBorders>
            <w:shd w:val="clear" w:color="auto" w:fill="D9D9D9" w:themeFill="background1" w:themeFillShade="D9"/>
          </w:tcPr>
          <w:p w14:paraId="551F1C1A" w14:textId="77777777" w:rsidR="0081079C" w:rsidRPr="004C2090" w:rsidRDefault="0081079C" w:rsidP="0081079C">
            <w:pPr>
              <w:rPr>
                <w:b/>
              </w:rPr>
            </w:pPr>
            <w:r w:rsidRPr="004C2090">
              <w:rPr>
                <w:b/>
              </w:rPr>
              <w:t>Team 1</w:t>
            </w:r>
          </w:p>
        </w:tc>
        <w:tc>
          <w:tcPr>
            <w:tcW w:w="1459" w:type="dxa"/>
            <w:tcBorders>
              <w:bottom w:val="single" w:sz="4" w:space="0" w:color="auto"/>
            </w:tcBorders>
            <w:shd w:val="clear" w:color="auto" w:fill="D9D9D9" w:themeFill="background1" w:themeFillShade="D9"/>
          </w:tcPr>
          <w:p w14:paraId="258601B1" w14:textId="77777777" w:rsidR="0081079C" w:rsidRPr="004C2090" w:rsidRDefault="0081079C" w:rsidP="0081079C">
            <w:pPr>
              <w:rPr>
                <w:b/>
              </w:rPr>
            </w:pPr>
            <w:r w:rsidRPr="004C2090">
              <w:rPr>
                <w:b/>
              </w:rPr>
              <w:t>Team 2</w:t>
            </w:r>
          </w:p>
        </w:tc>
        <w:tc>
          <w:tcPr>
            <w:tcW w:w="1459" w:type="dxa"/>
            <w:tcBorders>
              <w:bottom w:val="single" w:sz="4" w:space="0" w:color="auto"/>
            </w:tcBorders>
            <w:shd w:val="clear" w:color="auto" w:fill="D9D9D9" w:themeFill="background1" w:themeFillShade="D9"/>
          </w:tcPr>
          <w:p w14:paraId="20FB9A86" w14:textId="77777777" w:rsidR="0081079C" w:rsidRPr="004C2090" w:rsidRDefault="0081079C" w:rsidP="0081079C">
            <w:pPr>
              <w:rPr>
                <w:b/>
              </w:rPr>
            </w:pPr>
            <w:r w:rsidRPr="004C2090">
              <w:rPr>
                <w:b/>
              </w:rPr>
              <w:t>Team 3</w:t>
            </w:r>
          </w:p>
        </w:tc>
        <w:tc>
          <w:tcPr>
            <w:tcW w:w="1459" w:type="dxa"/>
            <w:tcBorders>
              <w:bottom w:val="single" w:sz="4" w:space="0" w:color="auto"/>
            </w:tcBorders>
            <w:shd w:val="clear" w:color="auto" w:fill="D9D9D9" w:themeFill="background1" w:themeFillShade="D9"/>
          </w:tcPr>
          <w:p w14:paraId="6F63DB7F" w14:textId="77777777" w:rsidR="0081079C" w:rsidRPr="004C2090" w:rsidRDefault="0081079C" w:rsidP="0081079C">
            <w:pPr>
              <w:rPr>
                <w:b/>
              </w:rPr>
            </w:pPr>
            <w:r w:rsidRPr="004C2090">
              <w:rPr>
                <w:b/>
              </w:rPr>
              <w:t>Team 4</w:t>
            </w:r>
          </w:p>
        </w:tc>
        <w:tc>
          <w:tcPr>
            <w:tcW w:w="1459" w:type="dxa"/>
            <w:tcBorders>
              <w:bottom w:val="single" w:sz="4" w:space="0" w:color="auto"/>
            </w:tcBorders>
            <w:shd w:val="clear" w:color="auto" w:fill="D9D9D9" w:themeFill="background1" w:themeFillShade="D9"/>
          </w:tcPr>
          <w:p w14:paraId="64E888A7" w14:textId="77777777" w:rsidR="0081079C" w:rsidRPr="004C2090" w:rsidRDefault="0081079C" w:rsidP="0081079C">
            <w:pPr>
              <w:rPr>
                <w:b/>
              </w:rPr>
            </w:pPr>
            <w:r w:rsidRPr="004C2090">
              <w:rPr>
                <w:b/>
              </w:rPr>
              <w:t>Team 5</w:t>
            </w:r>
          </w:p>
        </w:tc>
        <w:tc>
          <w:tcPr>
            <w:tcW w:w="1460" w:type="dxa"/>
            <w:tcBorders>
              <w:bottom w:val="single" w:sz="4" w:space="0" w:color="auto"/>
            </w:tcBorders>
            <w:shd w:val="clear" w:color="auto" w:fill="D9D9D9" w:themeFill="background1" w:themeFillShade="D9"/>
          </w:tcPr>
          <w:p w14:paraId="47CF4FB3" w14:textId="77777777" w:rsidR="0081079C" w:rsidRPr="004C2090" w:rsidRDefault="0081079C" w:rsidP="0081079C">
            <w:pPr>
              <w:rPr>
                <w:b/>
              </w:rPr>
            </w:pPr>
            <w:r w:rsidRPr="004C2090">
              <w:rPr>
                <w:b/>
              </w:rPr>
              <w:t>Team 6</w:t>
            </w:r>
          </w:p>
        </w:tc>
      </w:tr>
      <w:tr w:rsidR="0081079C" w14:paraId="2D61FEB3" w14:textId="77777777" w:rsidTr="004C2090">
        <w:tc>
          <w:tcPr>
            <w:tcW w:w="1459" w:type="dxa"/>
            <w:tcBorders>
              <w:top w:val="single" w:sz="4" w:space="0" w:color="auto"/>
            </w:tcBorders>
          </w:tcPr>
          <w:p w14:paraId="3D822A73" w14:textId="77777777" w:rsidR="0081079C" w:rsidRDefault="0081079C" w:rsidP="0081079C">
            <w:r w:rsidRPr="0081079C">
              <w:t>Julie Henderleiter-CLAS-CHM</w:t>
            </w:r>
          </w:p>
          <w:p w14:paraId="45A349AE" w14:textId="77777777" w:rsidR="004C2090" w:rsidRDefault="004C2090" w:rsidP="0081079C">
            <w:r>
              <w:br/>
              <w:t>(need person from team 6, and one from teams 1-5)</w:t>
            </w:r>
          </w:p>
        </w:tc>
        <w:tc>
          <w:tcPr>
            <w:tcW w:w="1459" w:type="dxa"/>
            <w:tcBorders>
              <w:top w:val="single" w:sz="4" w:space="0" w:color="auto"/>
            </w:tcBorders>
          </w:tcPr>
          <w:p w14:paraId="244E7220" w14:textId="77777777" w:rsidR="004C2090" w:rsidRDefault="0081079C" w:rsidP="0081079C">
            <w:r w:rsidRPr="0081079C">
              <w:t>Sung Hwan Joo-</w:t>
            </w:r>
          </w:p>
          <w:p w14:paraId="707D0E43" w14:textId="77777777" w:rsidR="0081079C" w:rsidRDefault="0081079C" w:rsidP="0081079C">
            <w:r w:rsidRPr="0081079C">
              <w:t>PCEC-EGR</w:t>
            </w:r>
          </w:p>
          <w:p w14:paraId="08991BFA" w14:textId="77777777" w:rsidR="0081079C" w:rsidRDefault="0081079C" w:rsidP="0081079C"/>
          <w:p w14:paraId="74D2EE34" w14:textId="77777777" w:rsidR="0081079C" w:rsidRDefault="0081079C" w:rsidP="0081079C">
            <w:r w:rsidRPr="0081079C">
              <w:t xml:space="preserve">Anne </w:t>
            </w:r>
            <w:proofErr w:type="spellStart"/>
            <w:r w:rsidRPr="0081079C">
              <w:t>Seargent</w:t>
            </w:r>
            <w:proofErr w:type="spellEnd"/>
            <w:r w:rsidRPr="0081079C">
              <w:t>-SCB-ACCT</w:t>
            </w:r>
          </w:p>
          <w:p w14:paraId="5B093D6C" w14:textId="77777777" w:rsidR="0081079C" w:rsidRDefault="0081079C" w:rsidP="0081079C"/>
          <w:p w14:paraId="0C862DE2" w14:textId="77777777" w:rsidR="004C2090" w:rsidRDefault="0081079C" w:rsidP="0081079C">
            <w:r w:rsidRPr="0081079C">
              <w:t xml:space="preserve">Al </w:t>
            </w:r>
          </w:p>
          <w:p w14:paraId="129ADBD2" w14:textId="77777777" w:rsidR="0081079C" w:rsidRDefault="0081079C" w:rsidP="0081079C">
            <w:r w:rsidRPr="0081079C">
              <w:t>Sheffield-CLAS-MTD</w:t>
            </w:r>
          </w:p>
          <w:p w14:paraId="59EFBAEA" w14:textId="77777777" w:rsidR="0081079C" w:rsidRDefault="0081079C" w:rsidP="0081079C"/>
          <w:p w14:paraId="5CE2829D" w14:textId="77777777" w:rsidR="0081079C" w:rsidRDefault="0081079C" w:rsidP="0081079C">
            <w:r w:rsidRPr="0081079C">
              <w:t>Peter Wampler-BCOIS-HON</w:t>
            </w:r>
          </w:p>
        </w:tc>
        <w:tc>
          <w:tcPr>
            <w:tcW w:w="1459" w:type="dxa"/>
            <w:tcBorders>
              <w:top w:val="single" w:sz="4" w:space="0" w:color="auto"/>
            </w:tcBorders>
          </w:tcPr>
          <w:p w14:paraId="78B9B88B" w14:textId="77777777" w:rsidR="004C2090" w:rsidRDefault="0081079C" w:rsidP="0081079C">
            <w:r>
              <w:t>Sc</w:t>
            </w:r>
            <w:r w:rsidRPr="0081079C">
              <w:t xml:space="preserve">ott </w:t>
            </w:r>
          </w:p>
          <w:p w14:paraId="07E9A1D6" w14:textId="77777777" w:rsidR="004C2090" w:rsidRDefault="0081079C" w:rsidP="0081079C">
            <w:r w:rsidRPr="0081079C">
              <w:t>Berlin-</w:t>
            </w:r>
          </w:p>
          <w:p w14:paraId="28F2539A" w14:textId="77777777" w:rsidR="0081079C" w:rsidRDefault="0081079C" w:rsidP="0081079C">
            <w:r w:rsidRPr="0081079C">
              <w:t>CCPS-SOC</w:t>
            </w:r>
          </w:p>
          <w:p w14:paraId="737E1202" w14:textId="77777777" w:rsidR="0081079C" w:rsidRDefault="0081079C" w:rsidP="0081079C"/>
          <w:p w14:paraId="4685D97A" w14:textId="77777777" w:rsidR="004C2090" w:rsidRDefault="0081079C" w:rsidP="0081079C">
            <w:r w:rsidRPr="0081079C">
              <w:t xml:space="preserve">Richard </w:t>
            </w:r>
            <w:proofErr w:type="spellStart"/>
            <w:r w:rsidRPr="0081079C">
              <w:t>Besel</w:t>
            </w:r>
            <w:proofErr w:type="spellEnd"/>
            <w:r w:rsidRPr="0081079C">
              <w:t>-</w:t>
            </w:r>
          </w:p>
          <w:p w14:paraId="17F4F5D0" w14:textId="77777777" w:rsidR="0081079C" w:rsidRDefault="0081079C" w:rsidP="0081079C">
            <w:r w:rsidRPr="0081079C">
              <w:t>CLAS-COM</w:t>
            </w:r>
          </w:p>
          <w:p w14:paraId="2B86F3E5" w14:textId="77777777" w:rsidR="0081079C" w:rsidRDefault="0081079C" w:rsidP="0081079C"/>
          <w:p w14:paraId="73476F08" w14:textId="77777777" w:rsidR="004C2090" w:rsidRDefault="0081079C" w:rsidP="0081079C">
            <w:r w:rsidRPr="0081079C">
              <w:t>Carolyn Shapiro-Shapin-</w:t>
            </w:r>
          </w:p>
          <w:p w14:paraId="167B73C1" w14:textId="77777777" w:rsidR="0081079C" w:rsidRDefault="0081079C" w:rsidP="0081079C">
            <w:r w:rsidRPr="0081079C">
              <w:t>CLAS-HST</w:t>
            </w:r>
          </w:p>
          <w:p w14:paraId="191471AE" w14:textId="77777777" w:rsidR="0081079C" w:rsidRDefault="0081079C" w:rsidP="0081079C"/>
          <w:p w14:paraId="4059ED63" w14:textId="77777777" w:rsidR="004C2090" w:rsidRDefault="0081079C" w:rsidP="0081079C">
            <w:r w:rsidRPr="0081079C">
              <w:t xml:space="preserve">Greg </w:t>
            </w:r>
          </w:p>
          <w:p w14:paraId="54F4CC40" w14:textId="77777777" w:rsidR="0081079C" w:rsidRDefault="0081079C" w:rsidP="0081079C">
            <w:r w:rsidRPr="0081079C">
              <w:t>Warsen - COE-</w:t>
            </w:r>
            <w:r>
              <w:t>EDL</w:t>
            </w:r>
          </w:p>
        </w:tc>
        <w:tc>
          <w:tcPr>
            <w:tcW w:w="1459" w:type="dxa"/>
            <w:tcBorders>
              <w:top w:val="single" w:sz="4" w:space="0" w:color="auto"/>
            </w:tcBorders>
          </w:tcPr>
          <w:p w14:paraId="4E4C928F" w14:textId="77777777" w:rsidR="0081079C" w:rsidRDefault="0081079C" w:rsidP="0081079C">
            <w:r w:rsidRPr="0081079C">
              <w:t>David Laughlin-CLAS-MVT</w:t>
            </w:r>
          </w:p>
          <w:p w14:paraId="6A9F5396" w14:textId="77777777" w:rsidR="0081079C" w:rsidRDefault="0081079C" w:rsidP="0081079C"/>
          <w:p w14:paraId="7D5680F3" w14:textId="77777777" w:rsidR="004C2090" w:rsidRDefault="0081079C" w:rsidP="0081079C">
            <w:r w:rsidRPr="0081079C">
              <w:t>Denise Ludwig-</w:t>
            </w:r>
          </w:p>
          <w:p w14:paraId="7A9DD3D9" w14:textId="77777777" w:rsidR="0081079C" w:rsidRDefault="0081079C" w:rsidP="0081079C">
            <w:r w:rsidRPr="0081079C">
              <w:t>CHP-CSCI</w:t>
            </w:r>
          </w:p>
          <w:p w14:paraId="13D5297D" w14:textId="77777777" w:rsidR="0081079C" w:rsidRDefault="0081079C" w:rsidP="0081079C"/>
          <w:p w14:paraId="73A56B69" w14:textId="77777777" w:rsidR="0081079C" w:rsidRDefault="0081079C" w:rsidP="0081079C">
            <w:r w:rsidRPr="0081079C">
              <w:t>Greg Schymik-PCEC-CIS</w:t>
            </w:r>
          </w:p>
          <w:p w14:paraId="2C169488" w14:textId="77777777" w:rsidR="004C2090" w:rsidRDefault="004C2090" w:rsidP="0081079C"/>
          <w:p w14:paraId="794CE2C5" w14:textId="77777777" w:rsidR="004C2090" w:rsidRDefault="004C2090" w:rsidP="0081079C">
            <w:r>
              <w:t>Ch</w:t>
            </w:r>
            <w:r w:rsidRPr="0081079C">
              <w:t>ristine Yalda-</w:t>
            </w:r>
          </w:p>
          <w:p w14:paraId="15A496B5" w14:textId="77777777" w:rsidR="004C2090" w:rsidRDefault="004C2090" w:rsidP="0081079C">
            <w:r w:rsidRPr="0081079C">
              <w:t>CCPS-CJ</w:t>
            </w:r>
          </w:p>
        </w:tc>
        <w:tc>
          <w:tcPr>
            <w:tcW w:w="1459" w:type="dxa"/>
            <w:tcBorders>
              <w:top w:val="single" w:sz="4" w:space="0" w:color="auto"/>
            </w:tcBorders>
          </w:tcPr>
          <w:p w14:paraId="66364A09" w14:textId="77777777" w:rsidR="00DF7CA2" w:rsidRDefault="00DF7CA2" w:rsidP="00DF7CA2">
            <w:r w:rsidRPr="0081079C">
              <w:t>Scarlet Galvan-</w:t>
            </w:r>
          </w:p>
          <w:p w14:paraId="4BC32285" w14:textId="77777777" w:rsidR="00DF7CA2" w:rsidRDefault="00DF7CA2" w:rsidP="00DF7CA2">
            <w:r w:rsidRPr="0081079C">
              <w:t>UL</w:t>
            </w:r>
          </w:p>
          <w:p w14:paraId="18102DB2" w14:textId="77777777" w:rsidR="00DF7CA2" w:rsidRDefault="00DF7CA2" w:rsidP="0081079C"/>
          <w:p w14:paraId="3FB5D64A" w14:textId="77777777" w:rsidR="0081079C" w:rsidRDefault="004C2090" w:rsidP="0081079C">
            <w:r w:rsidRPr="0081079C">
              <w:t>Jon Hasenbank-CLAS</w:t>
            </w:r>
            <w:r>
              <w:t>-</w:t>
            </w:r>
            <w:r w:rsidRPr="0081079C">
              <w:t>MTH</w:t>
            </w:r>
          </w:p>
          <w:p w14:paraId="3DEA9971" w14:textId="77777777" w:rsidR="004C2090" w:rsidRDefault="004C2090" w:rsidP="0081079C"/>
          <w:p w14:paraId="6C0D659B" w14:textId="77777777" w:rsidR="004C2090" w:rsidRDefault="004C2090" w:rsidP="0081079C">
            <w:r w:rsidRPr="0081079C">
              <w:t>Mike Henshaw-CLAS-BIO</w:t>
            </w:r>
          </w:p>
          <w:p w14:paraId="58FFD82E" w14:textId="77777777" w:rsidR="004C2090" w:rsidRDefault="004C2090" w:rsidP="0081079C"/>
          <w:p w14:paraId="6A1533B3" w14:textId="77777777" w:rsidR="004C2090" w:rsidRDefault="004C2090" w:rsidP="0081079C">
            <w:r w:rsidRPr="0081079C">
              <w:t xml:space="preserve">Keith </w:t>
            </w:r>
          </w:p>
          <w:p w14:paraId="4A6D55CF" w14:textId="77777777" w:rsidR="004C2090" w:rsidRDefault="004C2090" w:rsidP="0081079C">
            <w:r w:rsidRPr="0081079C">
              <w:t>Oliver-</w:t>
            </w:r>
          </w:p>
          <w:p w14:paraId="5F81C2BC" w14:textId="77777777" w:rsidR="004C2090" w:rsidRDefault="004C2090" w:rsidP="0081079C">
            <w:r w:rsidRPr="0081079C">
              <w:t>CLAS-PHY</w:t>
            </w:r>
          </w:p>
          <w:p w14:paraId="10188CA7" w14:textId="77777777" w:rsidR="004C2090" w:rsidRDefault="004C2090" w:rsidP="0081079C"/>
          <w:p w14:paraId="18D89ACB" w14:textId="77777777" w:rsidR="004C2090" w:rsidRDefault="004C2090" w:rsidP="0081079C">
            <w:r w:rsidRPr="0081079C">
              <w:t>Fang (Faye) Yang-</w:t>
            </w:r>
          </w:p>
          <w:p w14:paraId="48B71318" w14:textId="77777777" w:rsidR="004C2090" w:rsidRDefault="004C2090" w:rsidP="0081079C">
            <w:r w:rsidRPr="0081079C">
              <w:t>CLAS-COM</w:t>
            </w:r>
          </w:p>
        </w:tc>
        <w:tc>
          <w:tcPr>
            <w:tcW w:w="1459" w:type="dxa"/>
            <w:tcBorders>
              <w:top w:val="single" w:sz="4" w:space="0" w:color="auto"/>
            </w:tcBorders>
          </w:tcPr>
          <w:p w14:paraId="32646626" w14:textId="77777777" w:rsidR="00C67712" w:rsidRDefault="00C67712" w:rsidP="00C67712">
            <w:r w:rsidRPr="0081079C">
              <w:t>Wei Gu-</w:t>
            </w:r>
          </w:p>
          <w:p w14:paraId="50AF7EE5" w14:textId="77777777" w:rsidR="00C67712" w:rsidRDefault="00C67712" w:rsidP="00C67712">
            <w:r w:rsidRPr="0081079C">
              <w:t>COE-</w:t>
            </w:r>
            <w:r>
              <w:t>EDI</w:t>
            </w:r>
          </w:p>
          <w:p w14:paraId="77A3EEC8" w14:textId="77777777" w:rsidR="00C67712" w:rsidRDefault="00C67712" w:rsidP="00C67712"/>
          <w:p w14:paraId="670C5575" w14:textId="77777777" w:rsidR="00C67712" w:rsidRDefault="00C67712" w:rsidP="00C67712">
            <w:r w:rsidRPr="0081079C">
              <w:t xml:space="preserve">Janel Pettes Guikema-CLAS-MLL </w:t>
            </w:r>
          </w:p>
          <w:p w14:paraId="5F374B6F" w14:textId="77777777" w:rsidR="00C67712" w:rsidRDefault="00C67712" w:rsidP="00C67712"/>
          <w:p w14:paraId="6755CAAC" w14:textId="77777777" w:rsidR="0081079C" w:rsidRDefault="004C2090" w:rsidP="00C67712">
            <w:r w:rsidRPr="0081079C">
              <w:t>Sue Harrington-KCN-NUR</w:t>
            </w:r>
          </w:p>
          <w:p w14:paraId="614D1128" w14:textId="77777777" w:rsidR="004C2090" w:rsidRDefault="004C2090" w:rsidP="0081079C"/>
          <w:p w14:paraId="64982237" w14:textId="77777777" w:rsidR="004C2090" w:rsidRDefault="004C2090" w:rsidP="0081079C">
            <w:r w:rsidRPr="0081079C">
              <w:t>Libby MacQuillan-CHP-AHS</w:t>
            </w:r>
          </w:p>
          <w:p w14:paraId="3B658D65" w14:textId="77777777" w:rsidR="00C67712" w:rsidRDefault="00C67712" w:rsidP="0081079C"/>
          <w:p w14:paraId="41EE275F" w14:textId="77777777" w:rsidR="00C67712" w:rsidRDefault="00C67712" w:rsidP="0081079C">
            <w:r>
              <w:t xml:space="preserve">Zsuzsanna Palmer – </w:t>
            </w:r>
          </w:p>
          <w:p w14:paraId="68692C85" w14:textId="77777777" w:rsidR="00C67712" w:rsidRDefault="00C67712" w:rsidP="0081079C">
            <w:r>
              <w:t>CLAS-WRT</w:t>
            </w:r>
          </w:p>
          <w:p w14:paraId="25DDCF52" w14:textId="77777777" w:rsidR="004C2090" w:rsidRDefault="004C2090" w:rsidP="0081079C"/>
          <w:p w14:paraId="496750EF" w14:textId="77777777" w:rsidR="004C2090" w:rsidRDefault="004C2090" w:rsidP="0081079C"/>
        </w:tc>
        <w:tc>
          <w:tcPr>
            <w:tcW w:w="1460" w:type="dxa"/>
            <w:tcBorders>
              <w:top w:val="single" w:sz="4" w:space="0" w:color="auto"/>
            </w:tcBorders>
          </w:tcPr>
          <w:p w14:paraId="1B98B9FE" w14:textId="77777777" w:rsidR="0081079C" w:rsidRDefault="004C2090" w:rsidP="0081079C">
            <w:r w:rsidRPr="0081079C">
              <w:t>Colleen Bailey-Housing</w:t>
            </w:r>
          </w:p>
          <w:p w14:paraId="4D23FE98" w14:textId="77777777" w:rsidR="00EA300E" w:rsidRDefault="00EA300E" w:rsidP="0081079C"/>
          <w:p w14:paraId="78EAE555" w14:textId="77777777" w:rsidR="00EA300E" w:rsidRDefault="00EA300E" w:rsidP="0081079C">
            <w:r>
              <w:t xml:space="preserve">Breann Gorham - </w:t>
            </w:r>
            <w:r>
              <w:br/>
              <w:t>Advising</w:t>
            </w:r>
          </w:p>
          <w:p w14:paraId="666CDF18" w14:textId="77777777" w:rsidR="004C2090" w:rsidRDefault="004C2090" w:rsidP="0081079C"/>
          <w:p w14:paraId="79B7873D" w14:textId="77777777" w:rsidR="004C2090" w:rsidRDefault="004C2090" w:rsidP="0081079C">
            <w:r w:rsidRPr="0081079C">
              <w:t>Susan Mendoza-OURS</w:t>
            </w:r>
          </w:p>
          <w:p w14:paraId="10CC221A" w14:textId="77777777" w:rsidR="004C2090" w:rsidRDefault="004C2090" w:rsidP="0081079C"/>
          <w:p w14:paraId="02450B80" w14:textId="77777777" w:rsidR="004C2090" w:rsidRDefault="004C2090" w:rsidP="0081079C">
            <w:r w:rsidRPr="0081079C">
              <w:t>Betty Schaner-CLAS-AD</w:t>
            </w:r>
          </w:p>
          <w:p w14:paraId="2DD6EEFD" w14:textId="77777777" w:rsidR="004C2090" w:rsidRDefault="004C2090" w:rsidP="0081079C"/>
          <w:p w14:paraId="299B3050" w14:textId="77777777" w:rsidR="004C2090" w:rsidRDefault="004C2090" w:rsidP="0081079C">
            <w:r>
              <w:t>Kate Stoetzner-</w:t>
            </w:r>
          </w:p>
          <w:p w14:paraId="419933B8" w14:textId="77777777" w:rsidR="004C2090" w:rsidRDefault="004C2090" w:rsidP="0081079C">
            <w:r>
              <w:t>PIC</w:t>
            </w:r>
          </w:p>
        </w:tc>
      </w:tr>
    </w:tbl>
    <w:p w14:paraId="2374DF3D" w14:textId="77777777" w:rsidR="0081079C" w:rsidRDefault="0081079C" w:rsidP="0081079C">
      <w:pPr>
        <w:spacing w:after="0"/>
      </w:pPr>
    </w:p>
    <w:sectPr w:rsidR="0081079C"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DA6A1" w14:textId="77777777" w:rsidR="009970FD" w:rsidRDefault="009970FD">
      <w:pPr>
        <w:spacing w:after="0" w:line="240" w:lineRule="auto"/>
      </w:pPr>
      <w:r>
        <w:separator/>
      </w:r>
    </w:p>
  </w:endnote>
  <w:endnote w:type="continuationSeparator" w:id="0">
    <w:p w14:paraId="00172873" w14:textId="77777777" w:rsidR="009970FD" w:rsidRDefault="0099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A5AE" w14:textId="30A9E424" w:rsidR="00AF3554" w:rsidRDefault="00196CC5">
    <w:pPr>
      <w:pStyle w:val="Footer"/>
      <w:tabs>
        <w:tab w:val="clear" w:pos="8640"/>
        <w:tab w:val="right" w:pos="9990"/>
      </w:tabs>
      <w:rPr>
        <w:i/>
        <w:iCs/>
        <w:sz w:val="16"/>
      </w:rPr>
    </w:pPr>
    <w:r>
      <w:rPr>
        <w:i/>
        <w:iCs/>
        <w:sz w:val="16"/>
      </w:rPr>
      <w:tab/>
    </w:r>
    <w:r>
      <w:rPr>
        <w:i/>
        <w:iCs/>
        <w:sz w:val="16"/>
      </w:rPr>
      <w:tab/>
    </w:r>
    <w:r w:rsidR="00193971">
      <w:rPr>
        <w:i/>
        <w:iCs/>
        <w:sz w:val="16"/>
      </w:rPr>
      <w:t>UAC Minutes 9.14.20</w:t>
    </w:r>
  </w:p>
  <w:p w14:paraId="00A200F0" w14:textId="77777777" w:rsidR="00193971" w:rsidRDefault="00193971">
    <w:pPr>
      <w:pStyle w:val="Footer"/>
      <w:tabs>
        <w:tab w:val="clear" w:pos="8640"/>
        <w:tab w:val="right" w:pos="9990"/>
      </w:tabs>
      <w:rPr>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92F9" w14:textId="77777777" w:rsidR="009970FD" w:rsidRDefault="009970FD">
      <w:pPr>
        <w:spacing w:after="0" w:line="240" w:lineRule="auto"/>
      </w:pPr>
      <w:r>
        <w:separator/>
      </w:r>
    </w:p>
  </w:footnote>
  <w:footnote w:type="continuationSeparator" w:id="0">
    <w:p w14:paraId="3B825EE7" w14:textId="77777777" w:rsidR="009970FD" w:rsidRDefault="00997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1164E"/>
    <w:rsid w:val="00020056"/>
    <w:rsid w:val="00034198"/>
    <w:rsid w:val="00042B37"/>
    <w:rsid w:val="0006238E"/>
    <w:rsid w:val="000637B5"/>
    <w:rsid w:val="000968DD"/>
    <w:rsid w:val="000C185B"/>
    <w:rsid w:val="000D429B"/>
    <w:rsid w:val="000F56C7"/>
    <w:rsid w:val="00117A4C"/>
    <w:rsid w:val="00117F4A"/>
    <w:rsid w:val="001201C5"/>
    <w:rsid w:val="00122B3E"/>
    <w:rsid w:val="00137CC9"/>
    <w:rsid w:val="001459A1"/>
    <w:rsid w:val="00147FA2"/>
    <w:rsid w:val="0015278B"/>
    <w:rsid w:val="00184F72"/>
    <w:rsid w:val="00190476"/>
    <w:rsid w:val="00193431"/>
    <w:rsid w:val="00193971"/>
    <w:rsid w:val="00196CC5"/>
    <w:rsid w:val="0019705E"/>
    <w:rsid w:val="001A1998"/>
    <w:rsid w:val="001A7155"/>
    <w:rsid w:val="001B0982"/>
    <w:rsid w:val="001C5ABC"/>
    <w:rsid w:val="001D4020"/>
    <w:rsid w:val="001D6AEA"/>
    <w:rsid w:val="001E1895"/>
    <w:rsid w:val="00206D19"/>
    <w:rsid w:val="002162A2"/>
    <w:rsid w:val="0021632D"/>
    <w:rsid w:val="00224F57"/>
    <w:rsid w:val="00232B7A"/>
    <w:rsid w:val="0024401D"/>
    <w:rsid w:val="00261C08"/>
    <w:rsid w:val="00271994"/>
    <w:rsid w:val="00287C8B"/>
    <w:rsid w:val="00291155"/>
    <w:rsid w:val="002A330E"/>
    <w:rsid w:val="002E3C49"/>
    <w:rsid w:val="00313588"/>
    <w:rsid w:val="0034614C"/>
    <w:rsid w:val="00352FC6"/>
    <w:rsid w:val="00372885"/>
    <w:rsid w:val="00374671"/>
    <w:rsid w:val="003A4FAF"/>
    <w:rsid w:val="003B67A8"/>
    <w:rsid w:val="003F1AAD"/>
    <w:rsid w:val="00402A75"/>
    <w:rsid w:val="00442648"/>
    <w:rsid w:val="00463DBB"/>
    <w:rsid w:val="004679CF"/>
    <w:rsid w:val="004C090E"/>
    <w:rsid w:val="004C2090"/>
    <w:rsid w:val="005309C2"/>
    <w:rsid w:val="005514AC"/>
    <w:rsid w:val="00562FAE"/>
    <w:rsid w:val="005805D3"/>
    <w:rsid w:val="00591106"/>
    <w:rsid w:val="005D2901"/>
    <w:rsid w:val="005D2CC3"/>
    <w:rsid w:val="005E378E"/>
    <w:rsid w:val="00605606"/>
    <w:rsid w:val="0062265C"/>
    <w:rsid w:val="006B3B83"/>
    <w:rsid w:val="006C3C06"/>
    <w:rsid w:val="006D5A87"/>
    <w:rsid w:val="006E3886"/>
    <w:rsid w:val="006F1CDE"/>
    <w:rsid w:val="00701107"/>
    <w:rsid w:val="007301A4"/>
    <w:rsid w:val="00746712"/>
    <w:rsid w:val="00746C0A"/>
    <w:rsid w:val="00772C0B"/>
    <w:rsid w:val="0078041B"/>
    <w:rsid w:val="007822AB"/>
    <w:rsid w:val="00792CA8"/>
    <w:rsid w:val="007A486E"/>
    <w:rsid w:val="007B6460"/>
    <w:rsid w:val="007D31C3"/>
    <w:rsid w:val="007D60E7"/>
    <w:rsid w:val="007D7E76"/>
    <w:rsid w:val="007F423F"/>
    <w:rsid w:val="0081079C"/>
    <w:rsid w:val="008244EC"/>
    <w:rsid w:val="008651F6"/>
    <w:rsid w:val="00874FB4"/>
    <w:rsid w:val="00894558"/>
    <w:rsid w:val="008B39CF"/>
    <w:rsid w:val="008C7B82"/>
    <w:rsid w:val="008D4174"/>
    <w:rsid w:val="008D4CE1"/>
    <w:rsid w:val="008E0C75"/>
    <w:rsid w:val="008E725D"/>
    <w:rsid w:val="008F56DC"/>
    <w:rsid w:val="00906C29"/>
    <w:rsid w:val="00910EAA"/>
    <w:rsid w:val="0091172B"/>
    <w:rsid w:val="00924DBB"/>
    <w:rsid w:val="009365F4"/>
    <w:rsid w:val="00944A76"/>
    <w:rsid w:val="00966D67"/>
    <w:rsid w:val="00967103"/>
    <w:rsid w:val="009710DA"/>
    <w:rsid w:val="00974C2A"/>
    <w:rsid w:val="009874A9"/>
    <w:rsid w:val="009970FD"/>
    <w:rsid w:val="009A4DB3"/>
    <w:rsid w:val="009B3109"/>
    <w:rsid w:val="009C4563"/>
    <w:rsid w:val="00A24C11"/>
    <w:rsid w:val="00A37ECA"/>
    <w:rsid w:val="00A502B4"/>
    <w:rsid w:val="00A80CE5"/>
    <w:rsid w:val="00AD74A2"/>
    <w:rsid w:val="00AF1636"/>
    <w:rsid w:val="00B03E8A"/>
    <w:rsid w:val="00B271E6"/>
    <w:rsid w:val="00B31734"/>
    <w:rsid w:val="00B35E4D"/>
    <w:rsid w:val="00B56F50"/>
    <w:rsid w:val="00B6130C"/>
    <w:rsid w:val="00B634BD"/>
    <w:rsid w:val="00B84BD4"/>
    <w:rsid w:val="00BA3891"/>
    <w:rsid w:val="00BB1BC7"/>
    <w:rsid w:val="00BB44A6"/>
    <w:rsid w:val="00BC3F1B"/>
    <w:rsid w:val="00BC47A4"/>
    <w:rsid w:val="00BC61A2"/>
    <w:rsid w:val="00BD2CB7"/>
    <w:rsid w:val="00BD341E"/>
    <w:rsid w:val="00BD7A90"/>
    <w:rsid w:val="00BF14F2"/>
    <w:rsid w:val="00C01276"/>
    <w:rsid w:val="00C14BDD"/>
    <w:rsid w:val="00C31159"/>
    <w:rsid w:val="00C60CF3"/>
    <w:rsid w:val="00C67712"/>
    <w:rsid w:val="00CC1FB5"/>
    <w:rsid w:val="00CE1A95"/>
    <w:rsid w:val="00CE72E4"/>
    <w:rsid w:val="00D02265"/>
    <w:rsid w:val="00D0329C"/>
    <w:rsid w:val="00D07CA4"/>
    <w:rsid w:val="00D1505C"/>
    <w:rsid w:val="00D2251A"/>
    <w:rsid w:val="00D3269A"/>
    <w:rsid w:val="00D56584"/>
    <w:rsid w:val="00D609FE"/>
    <w:rsid w:val="00D62BC6"/>
    <w:rsid w:val="00D6382B"/>
    <w:rsid w:val="00D772CA"/>
    <w:rsid w:val="00D93457"/>
    <w:rsid w:val="00DC538B"/>
    <w:rsid w:val="00DD7D4E"/>
    <w:rsid w:val="00DE784A"/>
    <w:rsid w:val="00DF5785"/>
    <w:rsid w:val="00DF7CA2"/>
    <w:rsid w:val="00E066A2"/>
    <w:rsid w:val="00E07C21"/>
    <w:rsid w:val="00E07EB1"/>
    <w:rsid w:val="00E146D0"/>
    <w:rsid w:val="00E159F3"/>
    <w:rsid w:val="00E264C6"/>
    <w:rsid w:val="00E27A23"/>
    <w:rsid w:val="00E34052"/>
    <w:rsid w:val="00E36DE9"/>
    <w:rsid w:val="00E4037B"/>
    <w:rsid w:val="00E45852"/>
    <w:rsid w:val="00E504F2"/>
    <w:rsid w:val="00E54AD5"/>
    <w:rsid w:val="00E75AB5"/>
    <w:rsid w:val="00E83EFA"/>
    <w:rsid w:val="00EA300E"/>
    <w:rsid w:val="00EB260A"/>
    <w:rsid w:val="00F03C3F"/>
    <w:rsid w:val="00F13E25"/>
    <w:rsid w:val="00F351FE"/>
    <w:rsid w:val="00F51366"/>
    <w:rsid w:val="00F54596"/>
    <w:rsid w:val="00F93944"/>
    <w:rsid w:val="00FC032E"/>
    <w:rsid w:val="00FE45B0"/>
    <w:rsid w:val="00FE70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D4A3"/>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5B4C-BBB1-4F51-B0BF-B247591A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2020-09-16T18:28:00Z</dcterms:created>
  <dcterms:modified xsi:type="dcterms:W3CDTF">2020-09-16T18:28:00Z</dcterms:modified>
</cp:coreProperties>
</file>