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rsidTr="00A502B4">
        <w:tc>
          <w:tcPr>
            <w:tcW w:w="3960" w:type="dxa"/>
          </w:tcPr>
          <w:p w:rsidR="002E3C49" w:rsidRDefault="002E3C49" w:rsidP="002E3C49">
            <w:pPr>
              <w:rPr>
                <w:b/>
              </w:rPr>
            </w:pPr>
            <w:r w:rsidRPr="002E3C49">
              <w:rPr>
                <w:b/>
              </w:rPr>
              <w:t>University Assessment Committee</w:t>
            </w:r>
          </w:p>
          <w:p w:rsidR="002E3C49" w:rsidRDefault="00A502B4" w:rsidP="00137CC9">
            <w:r>
              <w:t xml:space="preserve">Meeting Date: </w:t>
            </w:r>
            <w:r w:rsidR="00E264C6">
              <w:t>Feb. 10</w:t>
            </w:r>
            <w:r w:rsidR="002E3C49" w:rsidRPr="002E3C49">
              <w:t>, 20</w:t>
            </w:r>
            <w:r w:rsidR="001A1998">
              <w:t>20</w:t>
            </w:r>
          </w:p>
          <w:p w:rsidR="00117F4A" w:rsidRPr="00117F4A" w:rsidRDefault="00117F4A" w:rsidP="00137CC9"/>
        </w:tc>
        <w:tc>
          <w:tcPr>
            <w:tcW w:w="2782" w:type="dxa"/>
          </w:tcPr>
          <w:p w:rsidR="002E3C49" w:rsidRPr="002E3C49" w:rsidRDefault="00A502B4" w:rsidP="002E3C49">
            <w:r>
              <w:t xml:space="preserve">Time:   </w:t>
            </w:r>
            <w:r w:rsidR="002E3C49" w:rsidRPr="002E3C49">
              <w:t>3:00 p.m. – 5:00 p.m.</w:t>
            </w:r>
          </w:p>
          <w:p w:rsidR="002E3C49" w:rsidRPr="002E3C49" w:rsidRDefault="00A502B4" w:rsidP="00137CC9">
            <w:r w:rsidRPr="00E264C6">
              <w:t xml:space="preserve">Room: </w:t>
            </w:r>
            <w:r w:rsidR="00E264C6" w:rsidRPr="00E264C6">
              <w:t>11</w:t>
            </w:r>
            <w:r w:rsidR="008217B3">
              <w:t>9</w:t>
            </w:r>
            <w:bookmarkStart w:id="0" w:name="_GoBack"/>
            <w:bookmarkEnd w:id="0"/>
            <w:r w:rsidR="00E264C6" w:rsidRPr="00E264C6">
              <w:t>E DEV</w:t>
            </w:r>
          </w:p>
        </w:tc>
        <w:tc>
          <w:tcPr>
            <w:tcW w:w="3482" w:type="dxa"/>
          </w:tcPr>
          <w:p w:rsidR="002E3C49" w:rsidRDefault="002E3C49" w:rsidP="002E3C49">
            <w:pPr>
              <w:jc w:val="right"/>
            </w:pPr>
            <w:r w:rsidRPr="002E3C49">
              <w:rPr>
                <w:noProof/>
              </w:rPr>
              <w:drawing>
                <wp:inline distT="0" distB="0" distL="0" distR="0" wp14:anchorId="690A35B3" wp14:editId="47BB01A6">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rsidR="002E3C49" w:rsidRDefault="002E3C49" w:rsidP="002E3C49">
      <w:pPr>
        <w:spacing w:after="0"/>
      </w:pPr>
    </w:p>
    <w:p w:rsidR="00E83EFA" w:rsidRDefault="00E83EFA" w:rsidP="00E83EFA">
      <w:pPr>
        <w:spacing w:after="0"/>
        <w:jc w:val="center"/>
        <w:rPr>
          <w:b/>
          <w:u w:val="single"/>
        </w:rPr>
      </w:pPr>
      <w:r>
        <w:rPr>
          <w:b/>
          <w:u w:val="single"/>
        </w:rPr>
        <w:t>2019-20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E83EFA" w:rsidTr="006974DF">
        <w:tc>
          <w:tcPr>
            <w:tcW w:w="5035" w:type="dxa"/>
            <w:tcBorders>
              <w:top w:val="single" w:sz="4" w:space="0" w:color="auto"/>
              <w:left w:val="single" w:sz="4" w:space="0" w:color="auto"/>
              <w:bottom w:val="single" w:sz="4" w:space="0" w:color="auto"/>
              <w:right w:val="single" w:sz="4" w:space="0" w:color="auto"/>
            </w:tcBorders>
          </w:tcPr>
          <w:p w:rsidR="00E83EFA" w:rsidRPr="00E83EFA" w:rsidRDefault="00E83EFA" w:rsidP="006974DF">
            <w:r>
              <w:rPr>
                <w:b/>
              </w:rPr>
              <w:t>Brooks College of Interdisciplinary Studies</w:t>
            </w:r>
            <w:r>
              <w:br/>
            </w:r>
            <w:r w:rsidRPr="00E264C6">
              <w:t>   </w:t>
            </w:r>
            <w:proofErr w:type="spellStart"/>
            <w:r w:rsidR="00974C2A" w:rsidRPr="0015278B">
              <w:rPr>
                <w:b/>
              </w:rPr>
              <w:t>Cáel</w:t>
            </w:r>
            <w:proofErr w:type="spellEnd"/>
            <w:r w:rsidR="00974C2A" w:rsidRPr="0015278B">
              <w:rPr>
                <w:b/>
              </w:rPr>
              <w:t xml:space="preserve"> Keegan, WGS Studies (</w:t>
            </w:r>
            <w:r w:rsidR="001A1998" w:rsidRPr="0015278B">
              <w:rPr>
                <w:b/>
              </w:rPr>
              <w:t>W20</w:t>
            </w:r>
            <w:r w:rsidR="00974C2A" w:rsidRPr="0015278B">
              <w:rPr>
                <w:b/>
              </w:rPr>
              <w:t>)</w:t>
            </w:r>
          </w:p>
          <w:p w:rsidR="00E83EFA" w:rsidRDefault="00E83EFA" w:rsidP="006974DF">
            <w:r>
              <w:rPr>
                <w:b/>
              </w:rPr>
              <w:t>College of Community &amp; Public Service</w:t>
            </w:r>
            <w:r>
              <w:br/>
            </w:r>
            <w:r w:rsidRPr="00E83EFA">
              <w:t>   </w:t>
            </w:r>
            <w:r w:rsidRPr="008D4174">
              <w:rPr>
                <w:b/>
              </w:rPr>
              <w:t>Scott Berlin, School of Social Work (18-21)</w:t>
            </w:r>
            <w:r w:rsidRPr="00E83EFA">
              <w:br/>
            </w:r>
            <w:r w:rsidRPr="00FE45B0">
              <w:t xml:space="preserve">   </w:t>
            </w:r>
            <w:r w:rsidRPr="0015278B">
              <w:rPr>
                <w:b/>
              </w:rPr>
              <w:t>Tina Yalda, School of Criminal Justice (18-20)</w:t>
            </w:r>
            <w:r w:rsidRPr="00FE45B0">
              <w:rPr>
                <w:b/>
              </w:rPr>
              <w:t> </w:t>
            </w:r>
          </w:p>
          <w:p w:rsidR="00E83EFA" w:rsidRPr="00E83EFA" w:rsidRDefault="00E83EFA" w:rsidP="006974DF">
            <w:r>
              <w:rPr>
                <w:b/>
              </w:rPr>
              <w:t>College of Education</w:t>
            </w:r>
            <w:r>
              <w:br/>
            </w:r>
            <w:r w:rsidRPr="004B60CA">
              <w:rPr>
                <w:b/>
                <w:i/>
              </w:rPr>
              <w:t>  </w:t>
            </w:r>
            <w:r w:rsidRPr="00E83EFA">
              <w:rPr>
                <w:b/>
              </w:rPr>
              <w:t> </w:t>
            </w:r>
            <w:r w:rsidRPr="008D4174">
              <w:rPr>
                <w:b/>
              </w:rPr>
              <w:t>Wei Gu, Teaching &amp; Learning (18-21)</w:t>
            </w:r>
            <w:r w:rsidRPr="00E83EFA">
              <w:br/>
              <w:t xml:space="preserve">   </w:t>
            </w:r>
            <w:r w:rsidRPr="007B6460">
              <w:rPr>
                <w:i/>
              </w:rPr>
              <w:t>Greg Warsen, Ed. Leadership &amp; Counseling (19-21)</w:t>
            </w:r>
          </w:p>
          <w:p w:rsidR="00E83EFA" w:rsidRPr="00E83EFA" w:rsidRDefault="00E83EFA" w:rsidP="006974DF">
            <w:r>
              <w:rPr>
                <w:b/>
              </w:rPr>
              <w:t>College of Health Professions</w:t>
            </w:r>
            <w:r>
              <w:br/>
            </w:r>
            <w:r w:rsidRPr="00E83EFA">
              <w:t>   </w:t>
            </w:r>
            <w:r w:rsidRPr="008D4174">
              <w:rPr>
                <w:i/>
              </w:rPr>
              <w:t>Denise Ludwig, Communication Sciences (19-22)</w:t>
            </w:r>
            <w:r w:rsidRPr="008D4174">
              <w:rPr>
                <w:i/>
              </w:rPr>
              <w:br/>
            </w:r>
            <w:r w:rsidRPr="00E36DE9">
              <w:t xml:space="preserve">   </w:t>
            </w:r>
            <w:r w:rsidRPr="008B39CF">
              <w:rPr>
                <w:i/>
              </w:rPr>
              <w:t>Libby MacQuillan, Allied Health Sciences (18-21)</w:t>
            </w:r>
          </w:p>
          <w:p w:rsidR="00E264C6" w:rsidRPr="00E264C6" w:rsidRDefault="00E83EFA" w:rsidP="00E264C6">
            <w:r w:rsidRPr="00410D53">
              <w:rPr>
                <w:b/>
              </w:rPr>
              <w:t>C</w:t>
            </w:r>
            <w:r>
              <w:rPr>
                <w:b/>
              </w:rPr>
              <w:t>ollege of Liberal Arts and Sciences</w:t>
            </w:r>
            <w:r>
              <w:br/>
            </w:r>
            <w:r w:rsidRPr="00E83EFA">
              <w:t>  </w:t>
            </w:r>
            <w:r w:rsidR="00E264C6">
              <w:t xml:space="preserve"> </w:t>
            </w:r>
            <w:r w:rsidR="00E264C6" w:rsidRPr="008D4174">
              <w:rPr>
                <w:b/>
              </w:rPr>
              <w:t xml:space="preserve">Paul Carlson, Music, Theatre and Dance (18-20) </w:t>
            </w:r>
            <w:r w:rsidR="00E264C6" w:rsidRPr="008D4174">
              <w:rPr>
                <w:b/>
              </w:rPr>
              <w:br/>
            </w:r>
            <w:r w:rsidR="00E264C6" w:rsidRPr="00E264C6">
              <w:t xml:space="preserve">   </w:t>
            </w:r>
            <w:r w:rsidR="00E264C6" w:rsidRPr="008B39CF">
              <w:rPr>
                <w:i/>
              </w:rPr>
              <w:t>Katherine Corker, Psychology (W</w:t>
            </w:r>
            <w:proofErr w:type="gramStart"/>
            <w:r w:rsidR="00E264C6" w:rsidRPr="008B39CF">
              <w:rPr>
                <w:i/>
              </w:rPr>
              <w:t>20)*</w:t>
            </w:r>
            <w:proofErr w:type="gramEnd"/>
          </w:p>
          <w:p w:rsidR="00E264C6" w:rsidRPr="00E264C6" w:rsidRDefault="00E264C6" w:rsidP="00E264C6">
            <w:r w:rsidRPr="00E264C6">
              <w:t xml:space="preserve">     *W20 replacement for Carolyn Shapiro (17-20)</w:t>
            </w:r>
            <w:r w:rsidRPr="00E264C6">
              <w:br/>
            </w:r>
            <w:r w:rsidRPr="008D4174">
              <w:rPr>
                <w:b/>
              </w:rPr>
              <w:t xml:space="preserve">   Haiying Kong, Communications (17-20)</w:t>
            </w:r>
            <w:r w:rsidRPr="008D4174">
              <w:rPr>
                <w:b/>
              </w:rPr>
              <w:br/>
            </w:r>
            <w:r w:rsidRPr="00E264C6">
              <w:t xml:space="preserve">   </w:t>
            </w:r>
            <w:r w:rsidRPr="0015278B">
              <w:rPr>
                <w:b/>
              </w:rPr>
              <w:t>Jon Hasenbank, Mathematics (19-22) (Chair)</w:t>
            </w:r>
            <w:r w:rsidRPr="0015278B">
              <w:rPr>
                <w:b/>
              </w:rPr>
              <w:br/>
              <w:t xml:space="preserve">   Julie Henderleiter, Chemistry (18-21) (VC/</w:t>
            </w:r>
            <w:proofErr w:type="spellStart"/>
            <w:r w:rsidRPr="0015278B">
              <w:rPr>
                <w:b/>
              </w:rPr>
              <w:t>ChairElect</w:t>
            </w:r>
            <w:proofErr w:type="spellEnd"/>
            <w:r w:rsidRPr="0015278B">
              <w:rPr>
                <w:b/>
              </w:rPr>
              <w:t>)</w:t>
            </w:r>
            <w:r w:rsidRPr="00E264C6">
              <w:br/>
              <w:t xml:space="preserve">   </w:t>
            </w:r>
            <w:r w:rsidRPr="0015278B">
              <w:rPr>
                <w:b/>
              </w:rPr>
              <w:t>Michael Henshaw, Biology (19-22)</w:t>
            </w:r>
            <w:r w:rsidRPr="00E264C6">
              <w:br/>
            </w:r>
            <w:r w:rsidRPr="007F423F">
              <w:rPr>
                <w:i/>
              </w:rPr>
              <w:t xml:space="preserve">   Janel Pettes Guikema, Modern Lang. &amp; Lit. (19-20)</w:t>
            </w:r>
            <w:r w:rsidRPr="007F423F">
              <w:rPr>
                <w:i/>
              </w:rPr>
              <w:br/>
            </w:r>
            <w:r w:rsidRPr="00E264C6">
              <w:t xml:space="preserve">   </w:t>
            </w:r>
            <w:r w:rsidRPr="008D4174">
              <w:rPr>
                <w:b/>
              </w:rPr>
              <w:t>Al Sheffield; Music, Theatre, and Dance (18-20)</w:t>
            </w:r>
            <w:r w:rsidRPr="00E264C6">
              <w:br/>
            </w:r>
            <w:r w:rsidRPr="00E264C6">
              <w:rPr>
                <w:i/>
              </w:rPr>
              <w:t xml:space="preserve">   Unfilled CLAS Seat #1</w:t>
            </w:r>
            <w:r w:rsidRPr="00E264C6">
              <w:t>* (W20)</w:t>
            </w:r>
            <w:r w:rsidRPr="00E264C6">
              <w:rPr>
                <w:i/>
              </w:rPr>
              <w:br/>
            </w:r>
            <w:r w:rsidRPr="00E264C6">
              <w:t xml:space="preserve">       *W20 replacement for Faye Yang (18-21)</w:t>
            </w:r>
            <w:r w:rsidRPr="00E264C6">
              <w:rPr>
                <w:i/>
              </w:rPr>
              <w:br/>
              <w:t xml:space="preserve">   Unfilled CLAS Seat #2</w:t>
            </w:r>
          </w:p>
          <w:p w:rsidR="00E83EFA" w:rsidRDefault="00E264C6" w:rsidP="00E264C6">
            <w:pPr>
              <w:rPr>
                <w:i/>
              </w:rPr>
            </w:pPr>
            <w:r w:rsidRPr="00E264C6">
              <w:rPr>
                <w:i/>
              </w:rPr>
              <w:t xml:space="preserve">   Unfilled CLAS Seat #3</w:t>
            </w:r>
            <w:r w:rsidR="00E83EFA" w:rsidRPr="00E264C6">
              <w:rPr>
                <w:i/>
                <w:color w:val="C00000"/>
              </w:rPr>
              <w:br/>
            </w:r>
          </w:p>
          <w:p w:rsidR="00E83EFA" w:rsidRDefault="00E83EFA" w:rsidP="006974DF">
            <w:r>
              <w:t xml:space="preserve">(bold, in attendance; </w:t>
            </w:r>
            <w:r w:rsidRPr="00EB260A">
              <w:rPr>
                <w:i/>
              </w:rPr>
              <w:t>italics, notified absence</w:t>
            </w:r>
            <w:r>
              <w:t>)</w:t>
            </w:r>
          </w:p>
        </w:tc>
        <w:tc>
          <w:tcPr>
            <w:tcW w:w="5310" w:type="dxa"/>
            <w:tcBorders>
              <w:top w:val="single" w:sz="4" w:space="0" w:color="auto"/>
              <w:left w:val="single" w:sz="4" w:space="0" w:color="auto"/>
              <w:bottom w:val="single" w:sz="4" w:space="0" w:color="auto"/>
              <w:right w:val="single" w:sz="4" w:space="0" w:color="auto"/>
            </w:tcBorders>
          </w:tcPr>
          <w:p w:rsidR="00E83EFA" w:rsidRPr="008D4174" w:rsidRDefault="00E83EFA" w:rsidP="006974DF">
            <w:pPr>
              <w:rPr>
                <w:b/>
                <w:i/>
              </w:rPr>
            </w:pPr>
            <w:proofErr w:type="spellStart"/>
            <w:r>
              <w:rPr>
                <w:b/>
              </w:rPr>
              <w:t>Kirkhof</w:t>
            </w:r>
            <w:proofErr w:type="spellEnd"/>
            <w:r>
              <w:rPr>
                <w:b/>
              </w:rPr>
              <w:t xml:space="preserve"> College of Nursing</w:t>
            </w:r>
            <w:r>
              <w:rPr>
                <w:b/>
              </w:rPr>
              <w:br/>
            </w:r>
            <w:r w:rsidRPr="00FE45B0">
              <w:t> </w:t>
            </w:r>
            <w:r w:rsidRPr="00FE45B0">
              <w:rPr>
                <w:b/>
              </w:rPr>
              <w:t>  </w:t>
            </w:r>
            <w:r w:rsidRPr="008D4174">
              <w:rPr>
                <w:b/>
              </w:rPr>
              <w:t>Sue Harrington, Nursing (18-21)</w:t>
            </w:r>
          </w:p>
          <w:p w:rsidR="00E83EFA" w:rsidRPr="003B67A8" w:rsidRDefault="00E83EFA" w:rsidP="006974DF">
            <w:pPr>
              <w:rPr>
                <w:b/>
              </w:rPr>
            </w:pPr>
            <w:proofErr w:type="spellStart"/>
            <w:r>
              <w:rPr>
                <w:b/>
              </w:rPr>
              <w:t>Padnos</w:t>
            </w:r>
            <w:proofErr w:type="spellEnd"/>
            <w:r>
              <w:rPr>
                <w:b/>
              </w:rPr>
              <w:t xml:space="preserve"> College of Engineering and Computing</w:t>
            </w:r>
            <w:r>
              <w:rPr>
                <w:b/>
              </w:rPr>
              <w:br/>
            </w:r>
            <w:r w:rsidRPr="00E83EFA">
              <w:t>   </w:t>
            </w:r>
            <w:proofErr w:type="spellStart"/>
            <w:r w:rsidR="00E264C6" w:rsidRPr="008D4174">
              <w:rPr>
                <w:b/>
              </w:rPr>
              <w:t>Yunju</w:t>
            </w:r>
            <w:proofErr w:type="spellEnd"/>
            <w:r w:rsidR="00E264C6" w:rsidRPr="008D4174">
              <w:rPr>
                <w:b/>
              </w:rPr>
              <w:t xml:space="preserve"> Lee</w:t>
            </w:r>
            <w:r w:rsidRPr="008D4174">
              <w:rPr>
                <w:b/>
              </w:rPr>
              <w:t>, Sch. of Engineering</w:t>
            </w:r>
            <w:r w:rsidR="00974C2A" w:rsidRPr="008D4174">
              <w:rPr>
                <w:b/>
              </w:rPr>
              <w:t>*</w:t>
            </w:r>
            <w:r w:rsidRPr="00E83EFA">
              <w:br/>
            </w:r>
            <w:r>
              <w:t xml:space="preserve">       *</w:t>
            </w:r>
            <w:r w:rsidR="00E264C6">
              <w:t>W20 replacement for Sung-</w:t>
            </w:r>
            <w:proofErr w:type="spellStart"/>
            <w:r w:rsidR="00E264C6">
              <w:t>hwan</w:t>
            </w:r>
            <w:proofErr w:type="spellEnd"/>
            <w:r w:rsidR="00E264C6">
              <w:t xml:space="preserve"> </w:t>
            </w:r>
            <w:proofErr w:type="spellStart"/>
            <w:r w:rsidR="00E264C6">
              <w:t>Joo</w:t>
            </w:r>
            <w:proofErr w:type="spellEnd"/>
            <w:r w:rsidRPr="004D637A">
              <w:br/>
            </w:r>
            <w:r w:rsidRPr="00E83EFA">
              <w:t xml:space="preserve">   </w:t>
            </w:r>
            <w:r w:rsidRPr="003B67A8">
              <w:rPr>
                <w:b/>
              </w:rPr>
              <w:t xml:space="preserve">Greg </w:t>
            </w:r>
            <w:proofErr w:type="spellStart"/>
            <w:r w:rsidRPr="003B67A8">
              <w:rPr>
                <w:b/>
              </w:rPr>
              <w:t>Schymik</w:t>
            </w:r>
            <w:proofErr w:type="spellEnd"/>
            <w:r w:rsidRPr="003B67A8">
              <w:rPr>
                <w:b/>
              </w:rPr>
              <w:t>, Computing &amp; Info. Services (16-19)</w:t>
            </w:r>
          </w:p>
          <w:p w:rsidR="00E83EFA" w:rsidRPr="00E83EFA" w:rsidRDefault="00E83EFA" w:rsidP="006974DF">
            <w:r>
              <w:rPr>
                <w:b/>
              </w:rPr>
              <w:t>Seidman College of Business</w:t>
            </w:r>
            <w:r>
              <w:rPr>
                <w:b/>
              </w:rPr>
              <w:br/>
            </w:r>
            <w:r w:rsidRPr="00E83EFA">
              <w:t>   </w:t>
            </w:r>
            <w:r w:rsidRPr="0015278B">
              <w:rPr>
                <w:b/>
              </w:rPr>
              <w:t>Sonia Dalmia, Economics (17-20)</w:t>
            </w:r>
            <w:r w:rsidRPr="0015278B">
              <w:rPr>
                <w:b/>
              </w:rPr>
              <w:br/>
            </w:r>
            <w:r w:rsidRPr="001B0982">
              <w:t>   </w:t>
            </w:r>
            <w:r w:rsidRPr="0015278B">
              <w:rPr>
                <w:b/>
              </w:rPr>
              <w:t>Anne Sergeant, School of Accounting (15-18)</w:t>
            </w:r>
          </w:p>
          <w:p w:rsidR="00E83EFA" w:rsidRPr="0015278B" w:rsidRDefault="00E83EFA" w:rsidP="006974DF">
            <w:pPr>
              <w:rPr>
                <w:b/>
              </w:rPr>
            </w:pPr>
            <w:r>
              <w:rPr>
                <w:b/>
              </w:rPr>
              <w:t xml:space="preserve">Service Unit / Co-Curricular Units </w:t>
            </w:r>
            <w:r w:rsidRPr="004D637A">
              <w:br/>
            </w:r>
            <w:r w:rsidRPr="00E83EFA">
              <w:t xml:space="preserve">   </w:t>
            </w:r>
            <w:r w:rsidRPr="003B67A8">
              <w:rPr>
                <w:i/>
              </w:rPr>
              <w:t>Colleen Lindsay-Bailey, Housing &amp; Res. Life (17-20)</w:t>
            </w:r>
            <w:r w:rsidRPr="00E83EFA">
              <w:br/>
              <w:t xml:space="preserve">   </w:t>
            </w:r>
            <w:r w:rsidRPr="007B6460">
              <w:rPr>
                <w:i/>
              </w:rPr>
              <w:t>Kelly McDonell, Honors College Advising (18-21)</w:t>
            </w:r>
            <w:r w:rsidRPr="00E83EFA">
              <w:br/>
              <w:t xml:space="preserve">   </w:t>
            </w:r>
            <w:r w:rsidRPr="0015278B">
              <w:rPr>
                <w:b/>
              </w:rPr>
              <w:t>Susan Mendoza, Director: Office of U R &amp; S (18-21)</w:t>
            </w:r>
            <w:r w:rsidRPr="00E83EFA">
              <w:br/>
              <w:t xml:space="preserve">   </w:t>
            </w:r>
            <w:r w:rsidRPr="0015278B">
              <w:rPr>
                <w:b/>
              </w:rPr>
              <w:t>Mike Saldana, CHP Academic Advising (18-21)</w:t>
            </w:r>
          </w:p>
          <w:p w:rsidR="00E83EFA" w:rsidRPr="00E83EFA" w:rsidRDefault="00E83EFA" w:rsidP="006974DF">
            <w:pPr>
              <w:rPr>
                <w:i/>
                <w:color w:val="C00000"/>
              </w:rPr>
            </w:pPr>
            <w:r w:rsidRPr="0015278B">
              <w:rPr>
                <w:b/>
                <w:i/>
              </w:rPr>
              <w:t xml:space="preserve">   </w:t>
            </w:r>
            <w:r w:rsidRPr="0015278B">
              <w:rPr>
                <w:b/>
              </w:rPr>
              <w:t>Betty Schaner, Assistant Dean, Adv. &amp; Ss Serv. (19-22)</w:t>
            </w:r>
            <w:r w:rsidRPr="00FE45B0">
              <w:br/>
              <w:t xml:space="preserve">   </w:t>
            </w:r>
            <w:r w:rsidRPr="008D4174">
              <w:rPr>
                <w:b/>
              </w:rPr>
              <w:t xml:space="preserve">Kate </w:t>
            </w:r>
            <w:proofErr w:type="spellStart"/>
            <w:r w:rsidRPr="008D4174">
              <w:rPr>
                <w:b/>
              </w:rPr>
              <w:t>Stoetzner</w:t>
            </w:r>
            <w:proofErr w:type="spellEnd"/>
            <w:r w:rsidRPr="008D4174">
              <w:rPr>
                <w:b/>
              </w:rPr>
              <w:t xml:space="preserve">, </w:t>
            </w:r>
            <w:proofErr w:type="spellStart"/>
            <w:r w:rsidRPr="008D4174">
              <w:rPr>
                <w:b/>
              </w:rPr>
              <w:t>Padnos</w:t>
            </w:r>
            <w:proofErr w:type="spellEnd"/>
            <w:r w:rsidRPr="008D4174">
              <w:rPr>
                <w:b/>
              </w:rPr>
              <w:t xml:space="preserve"> International Center (19-22)</w:t>
            </w:r>
            <w:r w:rsidRPr="00FE45B0">
              <w:br/>
            </w:r>
            <w:r>
              <w:rPr>
                <w:b/>
              </w:rPr>
              <w:t>University Libraries Representative</w:t>
            </w:r>
            <w:r>
              <w:br/>
            </w:r>
            <w:r w:rsidRPr="00E83EFA">
              <w:t> </w:t>
            </w:r>
            <w:r w:rsidRPr="00E83EFA">
              <w:rPr>
                <w:i/>
              </w:rPr>
              <w:t>  </w:t>
            </w:r>
            <w:r w:rsidRPr="0015278B">
              <w:rPr>
                <w:b/>
              </w:rPr>
              <w:t>Kristin Meyer, University Libraries (17-20)</w:t>
            </w:r>
          </w:p>
          <w:p w:rsidR="00E83EFA" w:rsidRDefault="00E83EFA" w:rsidP="006974DF">
            <w:pPr>
              <w:tabs>
                <w:tab w:val="left" w:pos="1080"/>
              </w:tabs>
              <w:rPr>
                <w:rFonts w:eastAsia="Arial" w:cs="Arial"/>
              </w:rPr>
            </w:pPr>
            <w:r>
              <w:rPr>
                <w:rFonts w:eastAsia="Arial" w:cs="Arial"/>
                <w:b/>
              </w:rPr>
              <w:t>Student Senate Representatives:</w:t>
            </w:r>
            <w:r>
              <w:rPr>
                <w:rFonts w:eastAsia="Arial" w:cs="Arial"/>
              </w:rPr>
              <w:t xml:space="preserve"> </w:t>
            </w:r>
          </w:p>
          <w:p w:rsidR="00FE45B0" w:rsidRPr="00BC47A4" w:rsidRDefault="00FE45B0" w:rsidP="00FE45B0">
            <w:pPr>
              <w:tabs>
                <w:tab w:val="left" w:pos="1080"/>
              </w:tabs>
              <w:rPr>
                <w:rFonts w:eastAsia="Arial" w:cs="Arial"/>
                <w:b/>
              </w:rPr>
            </w:pPr>
            <w:r w:rsidRPr="00FE45B0">
              <w:rPr>
                <w:rFonts w:eastAsia="Arial" w:cs="Arial"/>
              </w:rPr>
              <w:t xml:space="preserve">    </w:t>
            </w:r>
            <w:r w:rsidRPr="00BC47A4">
              <w:rPr>
                <w:rFonts w:eastAsia="Arial" w:cs="Arial"/>
                <w:b/>
              </w:rPr>
              <w:t xml:space="preserve">Damaris Crocker </w:t>
            </w:r>
            <w:proofErr w:type="spellStart"/>
            <w:r w:rsidRPr="00BC47A4">
              <w:rPr>
                <w:rFonts w:eastAsia="Arial" w:cs="Arial"/>
                <w:b/>
              </w:rPr>
              <w:t>DeRuiter</w:t>
            </w:r>
            <w:proofErr w:type="spellEnd"/>
            <w:r w:rsidRPr="00BC47A4">
              <w:rPr>
                <w:rFonts w:eastAsia="Arial" w:cs="Arial"/>
                <w:b/>
              </w:rPr>
              <w:t xml:space="preserve"> (Graduate)</w:t>
            </w:r>
          </w:p>
          <w:p w:rsidR="00E83EFA" w:rsidRDefault="00E83EFA" w:rsidP="006974DF">
            <w:pPr>
              <w:tabs>
                <w:tab w:val="left" w:pos="1080"/>
              </w:tabs>
              <w:rPr>
                <w:rFonts w:eastAsia="Arial" w:cs="Arial"/>
                <w:i/>
              </w:rPr>
            </w:pPr>
            <w:r>
              <w:rPr>
                <w:rFonts w:eastAsia="Arial" w:cs="Arial"/>
              </w:rPr>
              <w:t xml:space="preserve">    </w:t>
            </w:r>
            <w:r>
              <w:rPr>
                <w:rFonts w:eastAsia="Arial" w:cs="Arial"/>
                <w:i/>
                <w:color w:val="C00000"/>
              </w:rPr>
              <w:t>TBA (Undergrad)</w:t>
            </w:r>
          </w:p>
          <w:p w:rsidR="00E83EFA" w:rsidRDefault="00E83EFA" w:rsidP="00117F4A">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E83EFA">
              <w:rPr>
                <w:rFonts w:eastAsia="Arial" w:cs="Arial"/>
                <w:i/>
              </w:rPr>
              <w:t xml:space="preserve"> </w:t>
            </w:r>
            <w:r w:rsidRPr="00E83EFA">
              <w:rPr>
                <w:rFonts w:eastAsia="Arial" w:cs="Arial"/>
              </w:rPr>
              <w:t xml:space="preserve">  </w:t>
            </w:r>
            <w:r w:rsidRPr="008D4174">
              <w:rPr>
                <w:rFonts w:eastAsia="Arial" w:cs="Arial"/>
                <w:b/>
              </w:rPr>
              <w:t>Chris Plouff, AVP for SPAA</w:t>
            </w:r>
            <w:r w:rsidRPr="008D4174">
              <w:rPr>
                <w:rFonts w:eastAsia="Arial" w:cs="Arial"/>
                <w:b/>
              </w:rPr>
              <w:br/>
            </w:r>
            <w:r w:rsidRPr="00E83EFA">
              <w:rPr>
                <w:rFonts w:eastAsia="Arial" w:cs="Arial"/>
              </w:rPr>
              <w:t xml:space="preserve">   </w:t>
            </w:r>
            <w:r w:rsidRPr="0015278B">
              <w:rPr>
                <w:rFonts w:eastAsia="Arial" w:cs="Arial"/>
                <w:b/>
              </w:rPr>
              <w:t>Taylor Boyd, SPAA Assessment Specialist</w:t>
            </w:r>
            <w:r w:rsidRPr="00E83EFA">
              <w:rPr>
                <w:rFonts w:eastAsia="Arial" w:cs="Arial"/>
              </w:rPr>
              <w:br/>
            </w:r>
            <w:r>
              <w:rPr>
                <w:rFonts w:eastAsia="Arial" w:cs="Arial"/>
              </w:rPr>
              <w:t xml:space="preserve">   Christina </w:t>
            </w:r>
            <w:r w:rsidR="005309C2">
              <w:rPr>
                <w:rFonts w:eastAsia="Arial" w:cs="Arial"/>
              </w:rPr>
              <w:t>Lunn,</w:t>
            </w:r>
            <w:r>
              <w:rPr>
                <w:rFonts w:eastAsia="Arial" w:cs="Arial"/>
              </w:rPr>
              <w:t xml:space="preserve"> SPAA Graduate Practicum Experience</w:t>
            </w:r>
          </w:p>
          <w:p w:rsidR="00FE45B0" w:rsidRDefault="00FE45B0" w:rsidP="00117F4A">
            <w:pPr>
              <w:rPr>
                <w:b/>
              </w:rPr>
            </w:pPr>
          </w:p>
        </w:tc>
      </w:tr>
    </w:tbl>
    <w:p w:rsidR="00E83EFA" w:rsidRPr="002E3C49" w:rsidRDefault="00E83EFA" w:rsidP="002E3C49">
      <w:pPr>
        <w:spacing w:after="0"/>
      </w:pPr>
    </w:p>
    <w:p w:rsidR="00701107" w:rsidRPr="00A502B4" w:rsidRDefault="00A502B4" w:rsidP="00701107">
      <w:pPr>
        <w:spacing w:after="0"/>
        <w:rPr>
          <w:b/>
        </w:rPr>
      </w:pPr>
      <w:r w:rsidRPr="00A502B4">
        <w:rPr>
          <w:b/>
        </w:rPr>
        <w:t>Agenda:</w:t>
      </w:r>
    </w:p>
    <w:p w:rsidR="00D6382B" w:rsidRDefault="00F13E25" w:rsidP="00F13E25">
      <w:pPr>
        <w:pStyle w:val="ListParagraph"/>
        <w:numPr>
          <w:ilvl w:val="0"/>
          <w:numId w:val="2"/>
        </w:numPr>
        <w:spacing w:after="0"/>
      </w:pPr>
      <w:r>
        <w:t xml:space="preserve">Arrivals and pre-meeting review of the Minutes (3:00 – 3:10). </w:t>
      </w:r>
      <w:r>
        <w:br/>
      </w:r>
      <w:r>
        <w:rPr>
          <w:b/>
        </w:rPr>
        <w:t xml:space="preserve">    </w:t>
      </w:r>
      <w:r w:rsidRPr="00F13E25">
        <w:rPr>
          <w:b/>
        </w:rPr>
        <w:t>Meeting will be called to order at 3:10 p.m.</w:t>
      </w:r>
    </w:p>
    <w:p w:rsidR="00F13E25" w:rsidRDefault="00F13E25" w:rsidP="00F13E25">
      <w:pPr>
        <w:pStyle w:val="ListParagraph"/>
        <w:numPr>
          <w:ilvl w:val="0"/>
          <w:numId w:val="2"/>
        </w:numPr>
        <w:spacing w:after="0"/>
        <w:contextualSpacing w:val="0"/>
      </w:pPr>
      <w:r>
        <w:t>Introductions</w:t>
      </w:r>
      <w:r w:rsidR="00CE72E4">
        <w:t xml:space="preserve"> and welcome incoming members</w:t>
      </w:r>
    </w:p>
    <w:p w:rsidR="003A4FAF" w:rsidRPr="008D4174" w:rsidRDefault="003A4FAF" w:rsidP="009C336A">
      <w:pPr>
        <w:pStyle w:val="ListParagraph"/>
        <w:numPr>
          <w:ilvl w:val="0"/>
          <w:numId w:val="2"/>
        </w:numPr>
        <w:spacing w:after="0"/>
        <w:contextualSpacing w:val="0"/>
      </w:pPr>
      <w:r>
        <w:t xml:space="preserve">Approval of minutes from </w:t>
      </w:r>
      <w:r w:rsidR="007D60E7">
        <w:t>1</w:t>
      </w:r>
      <w:r w:rsidR="00B271E6">
        <w:t>/</w:t>
      </w:r>
      <w:r w:rsidR="007D60E7">
        <w:t>6</w:t>
      </w:r>
      <w:r w:rsidR="00B271E6">
        <w:t>/</w:t>
      </w:r>
      <w:r w:rsidR="007D60E7">
        <w:t>2020</w:t>
      </w:r>
      <w:r w:rsidR="00B271E6">
        <w:t xml:space="preserve"> </w:t>
      </w:r>
      <w:r w:rsidR="005514AC" w:rsidRPr="00746712">
        <w:rPr>
          <w:b/>
          <w:highlight w:val="yellow"/>
        </w:rPr>
        <w:t>(attachment</w:t>
      </w:r>
      <w:r w:rsidR="00906C29" w:rsidRPr="00746712">
        <w:rPr>
          <w:b/>
          <w:highlight w:val="yellow"/>
        </w:rPr>
        <w:t xml:space="preserve"> </w:t>
      </w:r>
      <w:r w:rsidR="00DD7D4E" w:rsidRPr="00746712">
        <w:rPr>
          <w:b/>
          <w:highlight w:val="yellow"/>
        </w:rPr>
        <w:t>B</w:t>
      </w:r>
      <w:r w:rsidR="005514AC" w:rsidRPr="00746712">
        <w:rPr>
          <w:b/>
          <w:highlight w:val="yellow"/>
        </w:rPr>
        <w:t>)</w:t>
      </w:r>
    </w:p>
    <w:p w:rsidR="008D4174" w:rsidRDefault="008D4174" w:rsidP="008D4174">
      <w:pPr>
        <w:pStyle w:val="ListParagraph"/>
        <w:numPr>
          <w:ilvl w:val="1"/>
          <w:numId w:val="2"/>
        </w:numPr>
        <w:spacing w:after="0"/>
        <w:contextualSpacing w:val="0"/>
      </w:pPr>
      <w:r>
        <w:t>The minutes were approved with amendments from C. Plouff.</w:t>
      </w:r>
    </w:p>
    <w:p w:rsidR="00042B37" w:rsidRDefault="00BB44A6" w:rsidP="007301A4">
      <w:pPr>
        <w:pStyle w:val="ListParagraph"/>
        <w:numPr>
          <w:ilvl w:val="0"/>
          <w:numId w:val="2"/>
        </w:numPr>
        <w:spacing w:after="0"/>
        <w:contextualSpacing w:val="0"/>
      </w:pPr>
      <w:r>
        <w:t>Report</w:t>
      </w:r>
      <w:r w:rsidR="00A502B4">
        <w:t xml:space="preserve"> from the Chair</w:t>
      </w:r>
    </w:p>
    <w:p w:rsidR="00271994" w:rsidRPr="008D4174" w:rsidRDefault="007D60E7" w:rsidP="00631D4A">
      <w:pPr>
        <w:pStyle w:val="ListParagraph"/>
        <w:numPr>
          <w:ilvl w:val="1"/>
          <w:numId w:val="2"/>
        </w:numPr>
        <w:spacing w:after="0"/>
        <w:contextualSpacing w:val="0"/>
      </w:pPr>
      <w:r>
        <w:t xml:space="preserve">Update on </w:t>
      </w:r>
      <w:proofErr w:type="spellStart"/>
      <w:r w:rsidR="00B35E4D">
        <w:t>GVAdvance</w:t>
      </w:r>
      <w:proofErr w:type="spellEnd"/>
      <w:r>
        <w:t xml:space="preserve"> notification system </w:t>
      </w:r>
      <w:r w:rsidR="00271994" w:rsidRPr="00271994">
        <w:rPr>
          <w:b/>
          <w:highlight w:val="yellow"/>
        </w:rPr>
        <w:t>(attachment C)</w:t>
      </w:r>
    </w:p>
    <w:p w:rsidR="008D4174" w:rsidRDefault="008D4174" w:rsidP="008D4174">
      <w:pPr>
        <w:pStyle w:val="ListParagraph"/>
        <w:numPr>
          <w:ilvl w:val="2"/>
          <w:numId w:val="2"/>
        </w:numPr>
        <w:spacing w:after="0"/>
        <w:contextualSpacing w:val="0"/>
      </w:pPr>
      <w:r>
        <w:t xml:space="preserve">Jon pointed out some features of </w:t>
      </w:r>
      <w:proofErr w:type="spellStart"/>
      <w:r>
        <w:t>GVAdvance</w:t>
      </w:r>
      <w:proofErr w:type="spellEnd"/>
      <w:r>
        <w:t xml:space="preserve"> incorporating ARSS notification features. ARSS is currently disabled.</w:t>
      </w:r>
    </w:p>
    <w:p w:rsidR="008D4174" w:rsidRDefault="008D4174" w:rsidP="008D4174">
      <w:pPr>
        <w:pStyle w:val="ListParagraph"/>
        <w:numPr>
          <w:ilvl w:val="2"/>
          <w:numId w:val="2"/>
        </w:numPr>
        <w:spacing w:after="0"/>
        <w:contextualSpacing w:val="0"/>
      </w:pPr>
      <w:r>
        <w:t>Sue asked if there was anything still in the system that we need to go back and save or transfer. Jon has records in a database.</w:t>
      </w:r>
    </w:p>
    <w:p w:rsidR="008D4174" w:rsidRDefault="008D4174" w:rsidP="008D4174">
      <w:pPr>
        <w:pStyle w:val="ListParagraph"/>
        <w:numPr>
          <w:ilvl w:val="2"/>
          <w:numId w:val="2"/>
        </w:numPr>
        <w:spacing w:after="0"/>
        <w:contextualSpacing w:val="0"/>
      </w:pPr>
      <w:r>
        <w:t>Units can also see the list of due dates.</w:t>
      </w:r>
    </w:p>
    <w:p w:rsidR="008D4174" w:rsidRDefault="008D4174" w:rsidP="008D4174">
      <w:pPr>
        <w:pStyle w:val="ListParagraph"/>
        <w:numPr>
          <w:ilvl w:val="2"/>
          <w:numId w:val="2"/>
        </w:numPr>
        <w:spacing w:after="0"/>
        <w:contextualSpacing w:val="0"/>
      </w:pPr>
      <w:r>
        <w:t>Easier to send messages as needed, to individuals and to groups.</w:t>
      </w:r>
    </w:p>
    <w:p w:rsidR="00701107"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p>
    <w:p w:rsidR="003B67A8" w:rsidRDefault="003B67A8" w:rsidP="003B67A8">
      <w:pPr>
        <w:pStyle w:val="ListParagraph"/>
        <w:numPr>
          <w:ilvl w:val="1"/>
          <w:numId w:val="2"/>
        </w:numPr>
        <w:spacing w:after="0"/>
        <w:contextualSpacing w:val="0"/>
      </w:pPr>
      <w:r>
        <w:lastRenderedPageBreak/>
        <w:t>Annual report being constructed for Strategic Planning, this goes to the board. This is why we have February due dates for Units and Colleges so that the report can go to the board March 1.</w:t>
      </w:r>
    </w:p>
    <w:p w:rsidR="003B67A8" w:rsidRDefault="003B67A8" w:rsidP="003B67A8">
      <w:pPr>
        <w:pStyle w:val="ListParagraph"/>
        <w:numPr>
          <w:ilvl w:val="1"/>
          <w:numId w:val="2"/>
        </w:numPr>
        <w:spacing w:after="0"/>
        <w:contextualSpacing w:val="0"/>
      </w:pPr>
      <w:r>
        <w:t>Accreditation side:  most things are in process right now. There are some annual update reports for some of the health professions.</w:t>
      </w:r>
    </w:p>
    <w:p w:rsidR="003B67A8" w:rsidRDefault="003B67A8" w:rsidP="003B67A8">
      <w:pPr>
        <w:pStyle w:val="ListParagraph"/>
        <w:numPr>
          <w:ilvl w:val="1"/>
          <w:numId w:val="2"/>
        </w:numPr>
        <w:spacing w:after="0"/>
        <w:contextualSpacing w:val="0"/>
      </w:pPr>
      <w:r>
        <w:t>Not much new information for self-study or strategic planning. Updates for the University (grand huddles, other information gathering) is being used for a strategy document, planned for the November board meeting. Hoping for a new University plan for January, 2021. UAC’s window for self-studies is likely going to be the next academic year, which accelerates our timeline. UAC will need to decide what feedback, if any, will be provided based on the compressed timeline. The question then becomes what the strategic planning cycle becomes for units (may be 2021 year for colleges and units).</w:t>
      </w:r>
    </w:p>
    <w:p w:rsidR="003B67A8" w:rsidRDefault="003B67A8" w:rsidP="003B67A8">
      <w:pPr>
        <w:pStyle w:val="ListParagraph"/>
        <w:numPr>
          <w:ilvl w:val="2"/>
          <w:numId w:val="2"/>
        </w:numPr>
        <w:spacing w:after="0"/>
        <w:contextualSpacing w:val="0"/>
      </w:pPr>
      <w:r>
        <w:t>UAC needs to make sure we know what questions we will ask for the self-study (Attachment E).</w:t>
      </w:r>
    </w:p>
    <w:p w:rsidR="00B35E4D" w:rsidRDefault="00B35E4D" w:rsidP="00B35E4D">
      <w:pPr>
        <w:pStyle w:val="ListParagraph"/>
        <w:numPr>
          <w:ilvl w:val="0"/>
          <w:numId w:val="2"/>
        </w:numPr>
        <w:spacing w:after="0"/>
        <w:contextualSpacing w:val="0"/>
      </w:pPr>
      <w:r>
        <w:t>New business</w:t>
      </w:r>
    </w:p>
    <w:p w:rsidR="00562FAE" w:rsidRPr="003B67A8" w:rsidRDefault="007D60E7" w:rsidP="00B35E4D">
      <w:pPr>
        <w:pStyle w:val="ListParagraph"/>
        <w:numPr>
          <w:ilvl w:val="1"/>
          <w:numId w:val="2"/>
        </w:numPr>
        <w:spacing w:after="0"/>
        <w:contextualSpacing w:val="0"/>
      </w:pPr>
      <w:r>
        <w:t>“</w:t>
      </w:r>
      <w:r w:rsidR="00271994">
        <w:t>Implementation Recommendations</w:t>
      </w:r>
      <w:r>
        <w:t>”</w:t>
      </w:r>
      <w:r w:rsidR="00271994">
        <w:t xml:space="preserve"> from CC+A Task Force </w:t>
      </w:r>
      <w:r w:rsidR="00271994" w:rsidRPr="00271994">
        <w:rPr>
          <w:b/>
          <w:highlight w:val="yellow"/>
        </w:rPr>
        <w:t>(attachment D)</w:t>
      </w:r>
      <w:r w:rsidR="009A4DB3" w:rsidRPr="009A4DB3">
        <w:t xml:space="preserve"> </w:t>
      </w:r>
      <w:r w:rsidR="009A4DB3" w:rsidRPr="009A4DB3">
        <w:rPr>
          <w:i/>
        </w:rPr>
        <w:t>(</w:t>
      </w:r>
      <w:r w:rsidR="009A4DB3">
        <w:rPr>
          <w:i/>
        </w:rPr>
        <w:t xml:space="preserve">cf. </w:t>
      </w:r>
      <w:r w:rsidR="009A4DB3" w:rsidRPr="009A4DB3">
        <w:rPr>
          <w:i/>
        </w:rPr>
        <w:t>Charge #1)</w:t>
      </w:r>
    </w:p>
    <w:p w:rsidR="003B67A8" w:rsidRDefault="003B67A8" w:rsidP="003B67A8">
      <w:pPr>
        <w:pStyle w:val="ListParagraph"/>
        <w:numPr>
          <w:ilvl w:val="2"/>
          <w:numId w:val="2"/>
        </w:numPr>
        <w:spacing w:after="0"/>
        <w:contextualSpacing w:val="0"/>
      </w:pPr>
      <w:r>
        <w:t>For 2018-19, UAC had two task forces, one for assessing in service courses and one for guidance for service units (Attachment D).</w:t>
      </w:r>
    </w:p>
    <w:p w:rsidR="003B67A8" w:rsidRDefault="003B67A8" w:rsidP="003B67A8">
      <w:pPr>
        <w:pStyle w:val="ListParagraph"/>
        <w:numPr>
          <w:ilvl w:val="3"/>
          <w:numId w:val="2"/>
        </w:numPr>
        <w:spacing w:after="0"/>
        <w:contextualSpacing w:val="0"/>
      </w:pPr>
      <w:r>
        <w:t>Recommendation 1:  consider shifting deadlines for co-curricular and advising units</w:t>
      </w:r>
      <w:r w:rsidR="00374671">
        <w:t xml:space="preserve"> to better match their schedules. Moving AR to June 20 or July 1 seems fine. For what timeframe would the SP updates cover? Would the SP address a calendar year or an academic year? Susan will go back and speak with directors about what would best meet their needs and the board needs (prior calendar year reporting March 1). It could either be only half a year’s reporting or 1.5 year and late. </w:t>
      </w:r>
    </w:p>
    <w:p w:rsidR="003B67A8" w:rsidRPr="009A4DB3" w:rsidRDefault="003B67A8" w:rsidP="003B67A8">
      <w:pPr>
        <w:pStyle w:val="ListParagraph"/>
        <w:numPr>
          <w:ilvl w:val="3"/>
          <w:numId w:val="2"/>
        </w:numPr>
        <w:spacing w:after="0"/>
        <w:contextualSpacing w:val="0"/>
      </w:pPr>
      <w:r>
        <w:t xml:space="preserve">Recommendation 2:  modifications to the </w:t>
      </w:r>
      <w:r w:rsidR="00374671">
        <w:t>feedback form</w:t>
      </w:r>
      <w:r>
        <w:t xml:space="preserve"> prompts to focus less on courses</w:t>
      </w:r>
      <w:r w:rsidR="00374671">
        <w:t>.</w:t>
      </w:r>
    </w:p>
    <w:p w:rsidR="00271994" w:rsidRPr="00374671" w:rsidRDefault="007D60E7" w:rsidP="00B35E4D">
      <w:pPr>
        <w:pStyle w:val="ListParagraph"/>
        <w:numPr>
          <w:ilvl w:val="1"/>
          <w:numId w:val="2"/>
        </w:numPr>
        <w:spacing w:after="0"/>
        <w:contextualSpacing w:val="0"/>
      </w:pPr>
      <w:r>
        <w:t xml:space="preserve">Current Self Study Prompts in </w:t>
      </w:r>
      <w:proofErr w:type="spellStart"/>
      <w:r>
        <w:t>GVAdvance</w:t>
      </w:r>
      <w:proofErr w:type="spellEnd"/>
      <w:r>
        <w:t xml:space="preserve"> </w:t>
      </w:r>
      <w:r w:rsidRPr="007D60E7">
        <w:rPr>
          <w:b/>
          <w:highlight w:val="yellow"/>
        </w:rPr>
        <w:t>(attachment E)</w:t>
      </w:r>
      <w:r w:rsidR="009A4DB3" w:rsidRPr="009A4DB3">
        <w:t xml:space="preserve"> </w:t>
      </w:r>
      <w:r w:rsidR="009A4DB3" w:rsidRPr="009A4DB3">
        <w:rPr>
          <w:i/>
        </w:rPr>
        <w:t>(</w:t>
      </w:r>
      <w:r w:rsidR="009A4DB3">
        <w:rPr>
          <w:i/>
        </w:rPr>
        <w:t xml:space="preserve">cf. </w:t>
      </w:r>
      <w:r w:rsidR="009A4DB3" w:rsidRPr="009A4DB3">
        <w:rPr>
          <w:i/>
        </w:rPr>
        <w:t>Charge #3)</w:t>
      </w:r>
    </w:p>
    <w:p w:rsidR="00374671" w:rsidRDefault="005E378E" w:rsidP="00374671">
      <w:pPr>
        <w:pStyle w:val="ListParagraph"/>
        <w:numPr>
          <w:ilvl w:val="2"/>
          <w:numId w:val="2"/>
        </w:numPr>
        <w:spacing w:after="0"/>
        <w:contextualSpacing w:val="0"/>
      </w:pPr>
      <w:r>
        <w:t>How do units that don’t to strategic planning as individual units (done at the college level) report? Would do this at the program level. Self-study at a unit level could refer back to the college level plan. COE, Nursing, Business are programs that do this, Chris’ office will come up with a plan.</w:t>
      </w:r>
    </w:p>
    <w:p w:rsidR="005E378E" w:rsidRDefault="005E378E" w:rsidP="00374671">
      <w:pPr>
        <w:pStyle w:val="ListParagraph"/>
        <w:numPr>
          <w:ilvl w:val="2"/>
          <w:numId w:val="2"/>
        </w:numPr>
        <w:spacing w:after="0"/>
        <w:contextualSpacing w:val="0"/>
      </w:pPr>
      <w:r>
        <w:t>FSBC will provide feedback on the Unit Stability item.</w:t>
      </w:r>
    </w:p>
    <w:p w:rsidR="005E378E" w:rsidRDefault="005E378E" w:rsidP="00374671">
      <w:pPr>
        <w:pStyle w:val="ListParagraph"/>
        <w:numPr>
          <w:ilvl w:val="2"/>
          <w:numId w:val="2"/>
        </w:numPr>
        <w:spacing w:after="0"/>
        <w:contextualSpacing w:val="0"/>
      </w:pPr>
      <w:r>
        <w:t>Will this provide any “closing the loop” options? No, closing loops should happen elsewhere. This is a look back to document accomplishments and challenges to help develop the next strategic plan. This will be communicated to units. UAC can look back at self-studies when new strategic plans are submitted to see if connections are being made. UAC will revisit (at a later date) whether we will continue to review SP and SP updates.</w:t>
      </w:r>
    </w:p>
    <w:p w:rsidR="005E378E" w:rsidRDefault="005E378E" w:rsidP="00374671">
      <w:pPr>
        <w:pStyle w:val="ListParagraph"/>
        <w:numPr>
          <w:ilvl w:val="2"/>
          <w:numId w:val="2"/>
        </w:numPr>
        <w:spacing w:after="0"/>
        <w:contextualSpacing w:val="0"/>
      </w:pPr>
      <w:r>
        <w:t xml:space="preserve">UAC may want to suggest some strategies to help units do this process so that it is useful and beneficial. There should be input from multiple faculty, UAC can and should provide </w:t>
      </w:r>
      <w:r w:rsidR="00D3269A">
        <w:t xml:space="preserve">guidance to units. How much text is useful/check text boxes. </w:t>
      </w:r>
    </w:p>
    <w:p w:rsidR="00D3269A" w:rsidRDefault="00D3269A" w:rsidP="00374671">
      <w:pPr>
        <w:pStyle w:val="ListParagraph"/>
        <w:numPr>
          <w:ilvl w:val="2"/>
          <w:numId w:val="2"/>
        </w:numPr>
        <w:spacing w:after="0"/>
        <w:contextualSpacing w:val="0"/>
      </w:pPr>
      <w:r>
        <w:t xml:space="preserve">Question if this is redundant, it seems not to be—much information may already be in </w:t>
      </w:r>
      <w:proofErr w:type="spellStart"/>
      <w:r>
        <w:t>GVAdvance</w:t>
      </w:r>
      <w:proofErr w:type="spellEnd"/>
      <w:r>
        <w:t xml:space="preserve">, but this asks for synthesis and some analysis. </w:t>
      </w:r>
    </w:p>
    <w:p w:rsidR="005514AC" w:rsidRDefault="006C3C06" w:rsidP="005514AC">
      <w:pPr>
        <w:pStyle w:val="ListParagraph"/>
        <w:numPr>
          <w:ilvl w:val="0"/>
          <w:numId w:val="2"/>
        </w:numPr>
        <w:spacing w:after="0"/>
        <w:contextualSpacing w:val="0"/>
      </w:pPr>
      <w:r>
        <w:t>Adjourn</w:t>
      </w:r>
      <w:r w:rsidR="007D60E7">
        <w:t xml:space="preserve"> for asynchronous work time and collaboration on W20 reviews</w:t>
      </w:r>
    </w:p>
    <w:p w:rsidR="00D3269A" w:rsidRDefault="00D3269A" w:rsidP="00D3269A">
      <w:pPr>
        <w:pStyle w:val="ListParagraph"/>
        <w:numPr>
          <w:ilvl w:val="1"/>
          <w:numId w:val="2"/>
        </w:numPr>
        <w:spacing w:after="0"/>
        <w:contextualSpacing w:val="0"/>
      </w:pPr>
      <w:r>
        <w:t>Adjourned to asynchronous work at 3:56.</w:t>
      </w:r>
    </w:p>
    <w:sectPr w:rsidR="00D3269A" w:rsidSect="00E159F3">
      <w:footerReference w:type="default" r:id="rId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8A4" w:rsidRDefault="004F38A4">
      <w:pPr>
        <w:spacing w:after="0" w:line="240" w:lineRule="auto"/>
      </w:pPr>
      <w:r>
        <w:separator/>
      </w:r>
    </w:p>
  </w:endnote>
  <w:endnote w:type="continuationSeparator" w:id="0">
    <w:p w:rsidR="004F38A4" w:rsidRDefault="004F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2020-02-10a UAC Agenda</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8A4" w:rsidRDefault="004F38A4">
      <w:pPr>
        <w:spacing w:after="0" w:line="240" w:lineRule="auto"/>
      </w:pPr>
      <w:r>
        <w:separator/>
      </w:r>
    </w:p>
  </w:footnote>
  <w:footnote w:type="continuationSeparator" w:id="0">
    <w:p w:rsidR="004F38A4" w:rsidRDefault="004F3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1164E"/>
    <w:rsid w:val="00020056"/>
    <w:rsid w:val="00034198"/>
    <w:rsid w:val="00042B37"/>
    <w:rsid w:val="000968DD"/>
    <w:rsid w:val="000C185B"/>
    <w:rsid w:val="000D429B"/>
    <w:rsid w:val="00117A4C"/>
    <w:rsid w:val="00117F4A"/>
    <w:rsid w:val="001201C5"/>
    <w:rsid w:val="00122B3E"/>
    <w:rsid w:val="00137CC9"/>
    <w:rsid w:val="001459A1"/>
    <w:rsid w:val="0015278B"/>
    <w:rsid w:val="00184F72"/>
    <w:rsid w:val="00193431"/>
    <w:rsid w:val="00196CC5"/>
    <w:rsid w:val="001A1998"/>
    <w:rsid w:val="001A7155"/>
    <w:rsid w:val="001B0982"/>
    <w:rsid w:val="001C5ABC"/>
    <w:rsid w:val="001D4020"/>
    <w:rsid w:val="001D6AEA"/>
    <w:rsid w:val="001E1895"/>
    <w:rsid w:val="002162A2"/>
    <w:rsid w:val="00261C08"/>
    <w:rsid w:val="00271994"/>
    <w:rsid w:val="00291155"/>
    <w:rsid w:val="002A330E"/>
    <w:rsid w:val="002E3C49"/>
    <w:rsid w:val="00313588"/>
    <w:rsid w:val="0034614C"/>
    <w:rsid w:val="00352FC6"/>
    <w:rsid w:val="00372885"/>
    <w:rsid w:val="00374671"/>
    <w:rsid w:val="003A4FAF"/>
    <w:rsid w:val="003B67A8"/>
    <w:rsid w:val="00402A75"/>
    <w:rsid w:val="00442648"/>
    <w:rsid w:val="004F38A4"/>
    <w:rsid w:val="005309C2"/>
    <w:rsid w:val="005514AC"/>
    <w:rsid w:val="00562FAE"/>
    <w:rsid w:val="005805D3"/>
    <w:rsid w:val="005D2CC3"/>
    <w:rsid w:val="005E378E"/>
    <w:rsid w:val="006B3B83"/>
    <w:rsid w:val="006C3C06"/>
    <w:rsid w:val="006E3886"/>
    <w:rsid w:val="006F1CDE"/>
    <w:rsid w:val="00701107"/>
    <w:rsid w:val="007301A4"/>
    <w:rsid w:val="00746712"/>
    <w:rsid w:val="00746C0A"/>
    <w:rsid w:val="0078041B"/>
    <w:rsid w:val="007822AB"/>
    <w:rsid w:val="007A486E"/>
    <w:rsid w:val="007B6460"/>
    <w:rsid w:val="007D31C3"/>
    <w:rsid w:val="007D60E7"/>
    <w:rsid w:val="007F423F"/>
    <w:rsid w:val="008217B3"/>
    <w:rsid w:val="008B39CF"/>
    <w:rsid w:val="008C7B82"/>
    <w:rsid w:val="008D4174"/>
    <w:rsid w:val="008D4CE1"/>
    <w:rsid w:val="008E0C75"/>
    <w:rsid w:val="008E725D"/>
    <w:rsid w:val="008F56DC"/>
    <w:rsid w:val="00906C29"/>
    <w:rsid w:val="00910EAA"/>
    <w:rsid w:val="00924DBB"/>
    <w:rsid w:val="00966D67"/>
    <w:rsid w:val="00967103"/>
    <w:rsid w:val="00974C2A"/>
    <w:rsid w:val="009A4DB3"/>
    <w:rsid w:val="009C4563"/>
    <w:rsid w:val="00A37ECA"/>
    <w:rsid w:val="00A502B4"/>
    <w:rsid w:val="00AD74A2"/>
    <w:rsid w:val="00AF1636"/>
    <w:rsid w:val="00B271E6"/>
    <w:rsid w:val="00B31734"/>
    <w:rsid w:val="00B35E4D"/>
    <w:rsid w:val="00B56F50"/>
    <w:rsid w:val="00B6130C"/>
    <w:rsid w:val="00B84BD4"/>
    <w:rsid w:val="00BA3891"/>
    <w:rsid w:val="00BB1BC7"/>
    <w:rsid w:val="00BB44A6"/>
    <w:rsid w:val="00BC3F1B"/>
    <w:rsid w:val="00BC47A4"/>
    <w:rsid w:val="00BC61A2"/>
    <w:rsid w:val="00BD2CB7"/>
    <w:rsid w:val="00BD341E"/>
    <w:rsid w:val="00BD7A90"/>
    <w:rsid w:val="00C01276"/>
    <w:rsid w:val="00C14BDD"/>
    <w:rsid w:val="00C31159"/>
    <w:rsid w:val="00CE72E4"/>
    <w:rsid w:val="00D02265"/>
    <w:rsid w:val="00D0329C"/>
    <w:rsid w:val="00D1505C"/>
    <w:rsid w:val="00D2251A"/>
    <w:rsid w:val="00D3269A"/>
    <w:rsid w:val="00D62BC6"/>
    <w:rsid w:val="00D6382B"/>
    <w:rsid w:val="00D772CA"/>
    <w:rsid w:val="00D93457"/>
    <w:rsid w:val="00DC538B"/>
    <w:rsid w:val="00DD7D4E"/>
    <w:rsid w:val="00DF5785"/>
    <w:rsid w:val="00E07C21"/>
    <w:rsid w:val="00E07EB1"/>
    <w:rsid w:val="00E146D0"/>
    <w:rsid w:val="00E159F3"/>
    <w:rsid w:val="00E264C6"/>
    <w:rsid w:val="00E34052"/>
    <w:rsid w:val="00E36DE9"/>
    <w:rsid w:val="00E4037B"/>
    <w:rsid w:val="00E504F2"/>
    <w:rsid w:val="00E75AB5"/>
    <w:rsid w:val="00E83EFA"/>
    <w:rsid w:val="00EB260A"/>
    <w:rsid w:val="00F03C3F"/>
    <w:rsid w:val="00F13E25"/>
    <w:rsid w:val="00F351FE"/>
    <w:rsid w:val="00F54596"/>
    <w:rsid w:val="00F93944"/>
    <w:rsid w:val="00FE45B0"/>
    <w:rsid w:val="00FE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E9AD"/>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semiHidden/>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B00C-3873-4ACF-A6FC-A9404988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2</cp:revision>
  <cp:lastPrinted>2018-09-07T14:07:00Z</cp:lastPrinted>
  <dcterms:created xsi:type="dcterms:W3CDTF">2020-02-10T20:58:00Z</dcterms:created>
  <dcterms:modified xsi:type="dcterms:W3CDTF">2020-02-10T20:58:00Z</dcterms:modified>
</cp:coreProperties>
</file>