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C15" w:rsidRPr="00794C15" w:rsidRDefault="00794C15" w:rsidP="00794C15">
      <w:pPr>
        <w:autoSpaceDE w:val="0"/>
        <w:autoSpaceDN w:val="0"/>
        <w:adjustRightInd w:val="0"/>
        <w:spacing w:after="0" w:line="240" w:lineRule="auto"/>
        <w:jc w:val="center"/>
        <w:rPr>
          <w:rFonts w:ascii="Times New Roman" w:hAnsi="Times New Roman" w:cs="Times New Roman"/>
          <w:color w:val="000000"/>
          <w:sz w:val="24"/>
          <w:szCs w:val="24"/>
        </w:rPr>
      </w:pPr>
      <w:r w:rsidRPr="00794C15">
        <w:rPr>
          <w:rFonts w:ascii="Times New Roman" w:hAnsi="Times New Roman" w:cs="Times New Roman"/>
          <w:color w:val="000000"/>
          <w:sz w:val="24"/>
          <w:szCs w:val="24"/>
        </w:rPr>
        <w:t>Faculty Salary and Budget Committee</w:t>
      </w:r>
    </w:p>
    <w:p w:rsidR="00794C15" w:rsidRPr="00794C15" w:rsidRDefault="00794C15" w:rsidP="00794C15">
      <w:pPr>
        <w:autoSpaceDE w:val="0"/>
        <w:autoSpaceDN w:val="0"/>
        <w:adjustRightInd w:val="0"/>
        <w:spacing w:after="0" w:line="240" w:lineRule="auto"/>
        <w:jc w:val="center"/>
        <w:rPr>
          <w:rFonts w:ascii="Times New Roman" w:hAnsi="Times New Roman" w:cs="Times New Roman"/>
          <w:color w:val="000000"/>
          <w:sz w:val="24"/>
          <w:szCs w:val="24"/>
        </w:rPr>
      </w:pPr>
      <w:r w:rsidRPr="00794C15">
        <w:rPr>
          <w:rFonts w:ascii="Times New Roman" w:hAnsi="Times New Roman" w:cs="Times New Roman"/>
          <w:color w:val="000000"/>
          <w:sz w:val="24"/>
          <w:szCs w:val="24"/>
        </w:rPr>
        <w:t>Minutes of February 11, 2011</w:t>
      </w:r>
    </w:p>
    <w:p w:rsidR="00794C15" w:rsidRPr="00794C15" w:rsidRDefault="00794C15" w:rsidP="00794C15">
      <w:pPr>
        <w:autoSpaceDE w:val="0"/>
        <w:autoSpaceDN w:val="0"/>
        <w:adjustRightInd w:val="0"/>
        <w:spacing w:after="0" w:line="240" w:lineRule="auto"/>
        <w:jc w:val="center"/>
        <w:rPr>
          <w:rFonts w:ascii="Times New Roman" w:hAnsi="Times New Roman" w:cs="Times New Roman"/>
          <w:color w:val="000000"/>
          <w:sz w:val="24"/>
          <w:szCs w:val="24"/>
        </w:rPr>
      </w:pPr>
    </w:p>
    <w:p w:rsidR="00794C15" w:rsidRPr="00794C15" w:rsidRDefault="00794C15" w:rsidP="00794C15">
      <w:pPr>
        <w:autoSpaceDE w:val="0"/>
        <w:autoSpaceDN w:val="0"/>
        <w:adjustRightInd w:val="0"/>
        <w:spacing w:after="0" w:line="240" w:lineRule="auto"/>
        <w:rPr>
          <w:rFonts w:ascii="Times New Roman" w:hAnsi="Times New Roman" w:cs="Times New Roman"/>
          <w:color w:val="000000"/>
        </w:rPr>
      </w:pPr>
      <w:r w:rsidRPr="00794C15">
        <w:rPr>
          <w:rFonts w:ascii="Times New Roman" w:hAnsi="Times New Roman" w:cs="Times New Roman"/>
          <w:b/>
          <w:bCs/>
          <w:color w:val="000000"/>
        </w:rPr>
        <w:t>PRESENT:</w:t>
      </w:r>
      <w:r w:rsidRPr="00794C15">
        <w:rPr>
          <w:rFonts w:ascii="Times New Roman" w:hAnsi="Times New Roman" w:cs="Times New Roman"/>
          <w:color w:val="000000"/>
        </w:rPr>
        <w:t xml:space="preserve">  Aaron Baxter, Bruce Bettinghaus (for Marinus DeBruine), Lawrence Burns (Chair), Wally Boeve, Doug Busman, Pat Bravender, Gretchen Galbraith, Joe Godwin (ex officio), Linda Grinstead, Andrew Schlewitz, Paul Stephenson, Pat Thorpe, Xandra Xu</w:t>
      </w:r>
    </w:p>
    <w:p w:rsidR="00794C15" w:rsidRPr="00794C15" w:rsidRDefault="00794C15" w:rsidP="00794C15">
      <w:pPr>
        <w:autoSpaceDE w:val="0"/>
        <w:autoSpaceDN w:val="0"/>
        <w:adjustRightInd w:val="0"/>
        <w:spacing w:after="0" w:line="240" w:lineRule="auto"/>
        <w:rPr>
          <w:rFonts w:ascii="Times New Roman" w:hAnsi="Times New Roman" w:cs="Times New Roman"/>
          <w:color w:val="000000"/>
        </w:rPr>
      </w:pPr>
    </w:p>
    <w:p w:rsidR="00794C15" w:rsidRPr="00794C15" w:rsidRDefault="00794C15" w:rsidP="00794C15">
      <w:pPr>
        <w:autoSpaceDE w:val="0"/>
        <w:autoSpaceDN w:val="0"/>
        <w:adjustRightInd w:val="0"/>
        <w:spacing w:after="0" w:line="240" w:lineRule="auto"/>
        <w:rPr>
          <w:rFonts w:ascii="Times New Roman" w:hAnsi="Times New Roman" w:cs="Times New Roman"/>
          <w:color w:val="000000"/>
        </w:rPr>
      </w:pPr>
      <w:r w:rsidRPr="00794C15">
        <w:rPr>
          <w:rFonts w:ascii="Times New Roman" w:hAnsi="Times New Roman" w:cs="Times New Roman"/>
          <w:color w:val="000000"/>
        </w:rPr>
        <w:t>The Meeting was Called to Order  at 12:02 pm</w:t>
      </w:r>
    </w:p>
    <w:p w:rsidR="00794C15" w:rsidRPr="00794C15" w:rsidRDefault="00794C15" w:rsidP="00794C15">
      <w:pPr>
        <w:autoSpaceDE w:val="0"/>
        <w:autoSpaceDN w:val="0"/>
        <w:adjustRightInd w:val="0"/>
        <w:spacing w:after="0" w:line="240" w:lineRule="auto"/>
        <w:rPr>
          <w:rFonts w:ascii="Times New Roman" w:hAnsi="Times New Roman" w:cs="Times New Roman"/>
          <w:color w:val="000000"/>
        </w:rPr>
      </w:pPr>
      <w:r w:rsidRPr="00794C15">
        <w:rPr>
          <w:rFonts w:ascii="Arial" w:hAnsi="Arial" w:cs="Arial"/>
          <w:color w:val="000000"/>
        </w:rPr>
        <w:t>M</w:t>
      </w:r>
      <w:r w:rsidRPr="00794C15">
        <w:rPr>
          <w:rFonts w:ascii="Times New Roman" w:hAnsi="Times New Roman" w:cs="Times New Roman"/>
          <w:color w:val="000000"/>
        </w:rPr>
        <w:t xml:space="preserve">inutes of Jan. 28, 2011 were approved as submitted. </w:t>
      </w:r>
    </w:p>
    <w:p w:rsidR="00794C15" w:rsidRPr="00794C15" w:rsidRDefault="00794C15" w:rsidP="00794C15">
      <w:pPr>
        <w:autoSpaceDE w:val="0"/>
        <w:autoSpaceDN w:val="0"/>
        <w:adjustRightInd w:val="0"/>
        <w:spacing w:after="0" w:line="240" w:lineRule="auto"/>
        <w:rPr>
          <w:rFonts w:ascii="Times New Roman" w:hAnsi="Times New Roman" w:cs="Times New Roman"/>
          <w:color w:val="000000"/>
          <w:sz w:val="20"/>
          <w:szCs w:val="20"/>
        </w:rPr>
      </w:pPr>
      <w:r w:rsidRPr="00794C15">
        <w:rPr>
          <w:rFonts w:ascii="Arial" w:hAnsi="Arial" w:cs="Arial"/>
          <w:color w:val="000000"/>
        </w:rPr>
        <w:t>The Chair presented an overview of the r</w:t>
      </w:r>
      <w:r w:rsidRPr="00794C15">
        <w:rPr>
          <w:rFonts w:ascii="Times New Roman" w:hAnsi="Times New Roman" w:cs="Times New Roman"/>
          <w:color w:val="000000"/>
        </w:rPr>
        <w:t xml:space="preserve">evised  FSBC Compensation Review Memo and Motion of December 3, 2010.   Discussion was heard on recommended changes to the </w:t>
      </w:r>
      <w:r w:rsidRPr="00794C15">
        <w:rPr>
          <w:rFonts w:ascii="Times New Roman" w:hAnsi="Times New Roman" w:cs="Times New Roman"/>
          <w:color w:val="000000"/>
          <w:u w:val="single"/>
        </w:rPr>
        <w:t>Administrative Manual</w:t>
      </w:r>
      <w:r w:rsidRPr="00794C15">
        <w:rPr>
          <w:rFonts w:ascii="Times New Roman" w:hAnsi="Times New Roman" w:cs="Times New Roman"/>
          <w:color w:val="000000"/>
        </w:rPr>
        <w:t xml:space="preserve">, Chapter 4, Section 2.20.3 Extra Compensation.  </w:t>
      </w:r>
      <w:r w:rsidRPr="00794C15">
        <w:rPr>
          <w:rFonts w:ascii="Times New Roman" w:hAnsi="Times New Roman" w:cs="Times New Roman"/>
          <w:color w:val="000000"/>
        </w:rPr>
        <w:br/>
      </w:r>
      <w:r w:rsidRPr="00794C15">
        <w:rPr>
          <w:rFonts w:ascii="Times New Roman" w:hAnsi="Times New Roman" w:cs="Times New Roman"/>
          <w:color w:val="000000"/>
        </w:rPr>
        <w:br/>
        <w:t xml:space="preserve"> A </w:t>
      </w:r>
      <w:r w:rsidRPr="00794C15">
        <w:rPr>
          <w:rFonts w:ascii="Times New Roman" w:hAnsi="Times New Roman" w:cs="Times New Roman"/>
          <w:color w:val="000000"/>
          <w:u w:val="single"/>
        </w:rPr>
        <w:t>Motion was made and Supported</w:t>
      </w:r>
      <w:r w:rsidRPr="00794C15">
        <w:rPr>
          <w:rFonts w:ascii="Times New Roman" w:hAnsi="Times New Roman" w:cs="Times New Roman"/>
          <w:color w:val="000000"/>
        </w:rPr>
        <w:t xml:space="preserve"> to forward the changes to the Executive Committee of the Senate as presented at this meeting.  The language would read: </w:t>
      </w:r>
      <w:r w:rsidRPr="00794C15">
        <w:rPr>
          <w:rFonts w:ascii="Times New Roman" w:hAnsi="Times New Roman" w:cs="Times New Roman"/>
          <w:color w:val="000000"/>
        </w:rPr>
        <w:br/>
      </w:r>
    </w:p>
    <w:p w:rsidR="00794C15" w:rsidRPr="00794C15" w:rsidRDefault="00794C15" w:rsidP="00794C15">
      <w:pPr>
        <w:autoSpaceDE w:val="0"/>
        <w:autoSpaceDN w:val="0"/>
        <w:adjustRightInd w:val="0"/>
        <w:spacing w:after="0" w:line="240" w:lineRule="auto"/>
        <w:rPr>
          <w:rFonts w:ascii="Times New Roman" w:hAnsi="Times New Roman" w:cs="Times New Roman"/>
          <w:color w:val="000000"/>
          <w:sz w:val="20"/>
          <w:szCs w:val="20"/>
          <w:u w:val="single"/>
        </w:rPr>
      </w:pPr>
      <w:r w:rsidRPr="00794C15">
        <w:rPr>
          <w:rFonts w:ascii="Times New Roman" w:hAnsi="Times New Roman" w:cs="Times New Roman"/>
          <w:color w:val="000000"/>
          <w:sz w:val="20"/>
          <w:szCs w:val="20"/>
        </w:rPr>
        <w:t xml:space="preserve">3. </w:t>
      </w:r>
      <w:r w:rsidRPr="00794C15">
        <w:rPr>
          <w:rFonts w:ascii="Times New Roman" w:hAnsi="Times New Roman" w:cs="Times New Roman"/>
          <w:b/>
          <w:bCs/>
          <w:color w:val="000000"/>
          <w:sz w:val="20"/>
          <w:szCs w:val="20"/>
        </w:rPr>
        <w:t xml:space="preserve">Extra Compensation. </w:t>
      </w:r>
      <w:r w:rsidRPr="00794C15">
        <w:rPr>
          <w:rFonts w:ascii="Times New Roman" w:hAnsi="Times New Roman" w:cs="Times New Roman"/>
          <w:color w:val="000000"/>
          <w:sz w:val="20"/>
          <w:szCs w:val="20"/>
        </w:rPr>
        <w:t xml:space="preserve">Extra compensation, except as provided in Section 2.30.7 </w:t>
      </w:r>
      <w:r w:rsidRPr="00794C15">
        <w:rPr>
          <w:rFonts w:ascii="Times New Roman" w:hAnsi="Times New Roman" w:cs="Times New Roman"/>
          <w:color w:val="000000"/>
          <w:sz w:val="20"/>
          <w:szCs w:val="20"/>
          <w:u w:val="single"/>
        </w:rPr>
        <w:t xml:space="preserve">(Alternate Service), is determined as follows: </w:t>
      </w:r>
    </w:p>
    <w:p w:rsidR="00794C15" w:rsidRPr="00794C15" w:rsidRDefault="00794C15" w:rsidP="00794C15">
      <w:pPr>
        <w:autoSpaceDE w:val="0"/>
        <w:autoSpaceDN w:val="0"/>
        <w:adjustRightInd w:val="0"/>
        <w:spacing w:after="0" w:line="240" w:lineRule="auto"/>
        <w:rPr>
          <w:rFonts w:ascii="Times New Roman" w:hAnsi="Times New Roman" w:cs="Times New Roman"/>
          <w:color w:val="000000"/>
          <w:sz w:val="20"/>
          <w:szCs w:val="20"/>
        </w:rPr>
      </w:pPr>
      <w:r w:rsidRPr="00794C15">
        <w:rPr>
          <w:rFonts w:ascii="Times New Roman" w:hAnsi="Times New Roman" w:cs="Times New Roman"/>
          <w:color w:val="000000"/>
          <w:sz w:val="20"/>
          <w:szCs w:val="20"/>
        </w:rPr>
        <w:t xml:space="preserve">B. Faculty who teach courses outside of and in addition to their normal full-time </w:t>
      </w:r>
    </w:p>
    <w:p w:rsidR="00794C15" w:rsidRPr="00794C15" w:rsidRDefault="00794C15" w:rsidP="00794C15">
      <w:pPr>
        <w:autoSpaceDE w:val="0"/>
        <w:autoSpaceDN w:val="0"/>
        <w:adjustRightInd w:val="0"/>
        <w:spacing w:after="0" w:line="240" w:lineRule="auto"/>
        <w:rPr>
          <w:rFonts w:ascii="Times New Roman" w:hAnsi="Times New Roman" w:cs="Times New Roman"/>
          <w:color w:val="000000"/>
          <w:sz w:val="20"/>
          <w:szCs w:val="20"/>
        </w:rPr>
      </w:pPr>
      <w:r w:rsidRPr="00794C15">
        <w:rPr>
          <w:rFonts w:ascii="Times New Roman" w:hAnsi="Times New Roman" w:cs="Times New Roman"/>
          <w:color w:val="000000"/>
          <w:sz w:val="20"/>
          <w:szCs w:val="20"/>
        </w:rPr>
        <w:t xml:space="preserve">responsibilities shall be paid </w:t>
      </w:r>
      <w:r w:rsidRPr="00794C15">
        <w:rPr>
          <w:rFonts w:ascii="Times New Roman" w:hAnsi="Times New Roman" w:cs="Times New Roman"/>
          <w:b/>
          <w:bCs/>
          <w:color w:val="000000"/>
          <w:position w:val="6"/>
          <w:sz w:val="20"/>
          <w:szCs w:val="20"/>
          <w:vertAlign w:val="superscript"/>
        </w:rPr>
        <w:t>*</w:t>
      </w:r>
      <w:r w:rsidRPr="00794C15">
        <w:rPr>
          <w:rFonts w:ascii="Times New Roman" w:hAnsi="Times New Roman" w:cs="Times New Roman"/>
          <w:strike/>
          <w:color w:val="000000"/>
          <w:sz w:val="20"/>
          <w:szCs w:val="20"/>
        </w:rPr>
        <w:t>extra</w:t>
      </w:r>
      <w:r w:rsidRPr="00794C15">
        <w:rPr>
          <w:rFonts w:ascii="Times New Roman" w:hAnsi="Times New Roman" w:cs="Times New Roman"/>
          <w:color w:val="000000"/>
          <w:sz w:val="20"/>
          <w:szCs w:val="20"/>
        </w:rPr>
        <w:t xml:space="preserve"> </w:t>
      </w:r>
      <w:r w:rsidRPr="00794C15">
        <w:rPr>
          <w:rFonts w:ascii="Times New Roman" w:hAnsi="Times New Roman" w:cs="Times New Roman"/>
          <w:color w:val="FF0000"/>
          <w:sz w:val="20"/>
          <w:szCs w:val="20"/>
        </w:rPr>
        <w:t>overload</w:t>
      </w:r>
      <w:r w:rsidRPr="00794C15">
        <w:rPr>
          <w:rFonts w:ascii="Times New Roman" w:hAnsi="Times New Roman" w:cs="Times New Roman"/>
          <w:color w:val="000000"/>
          <w:sz w:val="20"/>
          <w:szCs w:val="20"/>
        </w:rPr>
        <w:t xml:space="preserve"> compensation at the rate of </w:t>
      </w:r>
      <w:r w:rsidRPr="00794C15">
        <w:rPr>
          <w:rFonts w:ascii="Times New Roman" w:hAnsi="Times New Roman" w:cs="Times New Roman"/>
          <w:strike/>
          <w:color w:val="000000"/>
          <w:sz w:val="20"/>
          <w:szCs w:val="20"/>
        </w:rPr>
        <w:t>$600.00</w:t>
      </w:r>
      <w:r w:rsidRPr="00794C15">
        <w:rPr>
          <w:rFonts w:ascii="Times New Roman" w:hAnsi="Times New Roman" w:cs="Times New Roman"/>
          <w:color w:val="000000"/>
          <w:sz w:val="20"/>
          <w:szCs w:val="20"/>
        </w:rPr>
        <w:t xml:space="preserve">  </w:t>
      </w:r>
      <w:r w:rsidRPr="00794C15">
        <w:rPr>
          <w:rFonts w:ascii="Times New Roman" w:hAnsi="Times New Roman" w:cs="Times New Roman"/>
          <w:color w:val="FF0000"/>
          <w:sz w:val="20"/>
          <w:szCs w:val="20"/>
        </w:rPr>
        <w:t>a</w:t>
      </w:r>
      <w:r w:rsidRPr="00794C15">
        <w:rPr>
          <w:rFonts w:ascii="Times New Roman" w:hAnsi="Times New Roman" w:cs="Times New Roman"/>
          <w:color w:val="000000"/>
          <w:sz w:val="20"/>
          <w:szCs w:val="20"/>
        </w:rPr>
        <w:t xml:space="preserve"> </w:t>
      </w:r>
      <w:r w:rsidRPr="00794C15">
        <w:rPr>
          <w:rFonts w:ascii="Times New Roman" w:hAnsi="Times New Roman" w:cs="Times New Roman"/>
          <w:color w:val="FF0000"/>
          <w:sz w:val="20"/>
          <w:szCs w:val="20"/>
        </w:rPr>
        <w:t>minimum of $1,000</w:t>
      </w:r>
      <w:r w:rsidRPr="00794C15">
        <w:rPr>
          <w:rFonts w:ascii="Times New Roman" w:hAnsi="Times New Roman" w:cs="Times New Roman"/>
          <w:color w:val="000000"/>
          <w:sz w:val="20"/>
          <w:szCs w:val="20"/>
        </w:rPr>
        <w:t xml:space="preserve"> per credit hour per semester. This amount shall be appropriately prorated for teaching more than or less than three credits or where responsibility is shared with other faculty.</w:t>
      </w:r>
    </w:p>
    <w:p w:rsidR="00794C15" w:rsidRPr="00794C15" w:rsidRDefault="00794C15" w:rsidP="00794C15">
      <w:pPr>
        <w:autoSpaceDE w:val="0"/>
        <w:autoSpaceDN w:val="0"/>
        <w:adjustRightInd w:val="0"/>
        <w:spacing w:after="0" w:line="240" w:lineRule="auto"/>
        <w:rPr>
          <w:rFonts w:ascii="Times New Roman" w:hAnsi="Times New Roman" w:cs="Times New Roman"/>
          <w:color w:val="FF0000"/>
          <w:sz w:val="20"/>
          <w:szCs w:val="20"/>
        </w:rPr>
      </w:pPr>
      <w:r w:rsidRPr="00794C15">
        <w:rPr>
          <w:rFonts w:ascii="Times New Roman" w:hAnsi="Times New Roman" w:cs="Times New Roman"/>
          <w:color w:val="FF0000"/>
          <w:sz w:val="20"/>
          <w:szCs w:val="20"/>
        </w:rPr>
        <w:t>C. Overload Compensation subject to approval by the Provost.</w:t>
      </w:r>
    </w:p>
    <w:p w:rsidR="00794C15" w:rsidRPr="00794C15" w:rsidRDefault="00794C15" w:rsidP="00794C15">
      <w:pPr>
        <w:autoSpaceDE w:val="0"/>
        <w:autoSpaceDN w:val="0"/>
        <w:adjustRightInd w:val="0"/>
        <w:spacing w:after="0" w:line="240" w:lineRule="auto"/>
        <w:ind w:left="720"/>
        <w:rPr>
          <w:rFonts w:ascii="Times New Roman" w:hAnsi="Times New Roman" w:cs="Times New Roman"/>
          <w:b/>
          <w:bCs/>
          <w:color w:val="000000"/>
        </w:rPr>
      </w:pPr>
      <w:r w:rsidRPr="00794C15">
        <w:rPr>
          <w:rFonts w:ascii="Times New Roman" w:hAnsi="Times New Roman" w:cs="Times New Roman"/>
          <w:b/>
          <w:bCs/>
          <w:color w:val="000000"/>
        </w:rPr>
        <w:t>APPROVED Unanimously</w:t>
      </w:r>
      <w:r w:rsidRPr="00794C15">
        <w:rPr>
          <w:rFonts w:ascii="Times New Roman" w:hAnsi="Times New Roman" w:cs="Times New Roman"/>
          <w:b/>
          <w:bCs/>
          <w:color w:val="000000"/>
        </w:rPr>
        <w:br/>
      </w:r>
    </w:p>
    <w:p w:rsidR="00794C15" w:rsidRPr="00794C15" w:rsidRDefault="00794C15" w:rsidP="00794C15">
      <w:pPr>
        <w:autoSpaceDE w:val="0"/>
        <w:autoSpaceDN w:val="0"/>
        <w:adjustRightInd w:val="0"/>
        <w:spacing w:after="0" w:line="240" w:lineRule="auto"/>
        <w:rPr>
          <w:rFonts w:ascii="Times New Roman" w:hAnsi="Times New Roman" w:cs="Times New Roman"/>
          <w:color w:val="000000"/>
        </w:rPr>
      </w:pPr>
      <w:r w:rsidRPr="00794C15">
        <w:rPr>
          <w:rFonts w:ascii="Arial" w:hAnsi="Arial" w:cs="Arial"/>
          <w:color w:val="000000"/>
        </w:rPr>
        <w:t>Joe Godwin distributed mate</w:t>
      </w:r>
      <w:r w:rsidRPr="00794C15">
        <w:rPr>
          <w:rFonts w:ascii="Times New Roman" w:hAnsi="Times New Roman" w:cs="Times New Roman"/>
          <w:color w:val="000000"/>
        </w:rPr>
        <w:t xml:space="preserve">rial showing salary changes with and without promotion increments factored in.  The Chair presented an historical overview of prior discussions held.   Discussion. </w:t>
      </w:r>
      <w:r w:rsidRPr="00794C15">
        <w:rPr>
          <w:rFonts w:ascii="Times New Roman" w:hAnsi="Times New Roman" w:cs="Times New Roman"/>
          <w:color w:val="000000"/>
        </w:rPr>
        <w:br/>
      </w:r>
    </w:p>
    <w:p w:rsidR="00794C15" w:rsidRPr="00794C15" w:rsidRDefault="00794C15" w:rsidP="00794C15">
      <w:pPr>
        <w:autoSpaceDE w:val="0"/>
        <w:autoSpaceDN w:val="0"/>
        <w:adjustRightInd w:val="0"/>
        <w:spacing w:after="0" w:line="240" w:lineRule="auto"/>
        <w:rPr>
          <w:rFonts w:ascii="Times New Roman" w:hAnsi="Times New Roman" w:cs="Times New Roman"/>
          <w:color w:val="000000"/>
        </w:rPr>
      </w:pPr>
      <w:r w:rsidRPr="00794C15">
        <w:rPr>
          <w:rFonts w:ascii="Arial" w:hAnsi="Arial" w:cs="Arial"/>
          <w:color w:val="000000"/>
        </w:rPr>
        <w:t xml:space="preserve">The Chair </w:t>
      </w:r>
      <w:r w:rsidRPr="00794C15">
        <w:rPr>
          <w:rFonts w:ascii="Times New Roman" w:hAnsi="Times New Roman" w:cs="Times New Roman"/>
          <w:color w:val="000000"/>
        </w:rPr>
        <w:t xml:space="preserve">presented an overview of merit pay distribution parameters and distributed Range of Salary Adjustment material per </w:t>
      </w:r>
      <w:r w:rsidRPr="00794C15">
        <w:rPr>
          <w:rFonts w:ascii="Times New Roman" w:hAnsi="Times New Roman" w:cs="Times New Roman"/>
          <w:color w:val="000000"/>
          <w:u w:val="single"/>
        </w:rPr>
        <w:t>Faculty Handbook</w:t>
      </w:r>
      <w:r w:rsidRPr="00794C15">
        <w:rPr>
          <w:rFonts w:ascii="Times New Roman" w:hAnsi="Times New Roman" w:cs="Times New Roman"/>
          <w:color w:val="000000"/>
        </w:rPr>
        <w:t xml:space="preserve"> policy.  Discussion.   It was agreed during discussion to revisit this topic and data in the next academic year 2011-12.  </w:t>
      </w:r>
      <w:r w:rsidRPr="00794C15">
        <w:rPr>
          <w:rFonts w:ascii="Times New Roman" w:hAnsi="Times New Roman" w:cs="Times New Roman"/>
          <w:color w:val="000000"/>
        </w:rPr>
        <w:br/>
      </w:r>
    </w:p>
    <w:p w:rsidR="00794C15" w:rsidRPr="00794C15" w:rsidRDefault="00794C15" w:rsidP="00794C15">
      <w:pPr>
        <w:autoSpaceDE w:val="0"/>
        <w:autoSpaceDN w:val="0"/>
        <w:adjustRightInd w:val="0"/>
        <w:spacing w:after="0" w:line="240" w:lineRule="auto"/>
        <w:ind w:left="720"/>
        <w:rPr>
          <w:rFonts w:ascii="Times New Roman" w:hAnsi="Times New Roman" w:cs="Times New Roman"/>
          <w:color w:val="000000"/>
        </w:rPr>
      </w:pPr>
      <w:r w:rsidRPr="00794C15">
        <w:rPr>
          <w:rFonts w:ascii="Times New Roman" w:hAnsi="Times New Roman" w:cs="Times New Roman"/>
          <w:color w:val="000000"/>
        </w:rPr>
        <w:t xml:space="preserve">Further discussion ensued on whether peer review is conducted by entire units or if faculty are assigned a group of their peers for review.    Discussion on this topic will continue at a future meeting.   </w:t>
      </w:r>
    </w:p>
    <w:p w:rsidR="0046665F" w:rsidRDefault="00794C15" w:rsidP="00794C15">
      <w:r w:rsidRPr="00794C15">
        <w:rPr>
          <w:rFonts w:ascii="Times New Roman" w:hAnsi="Times New Roman" w:cs="Times New Roman"/>
          <w:color w:val="000000"/>
        </w:rPr>
        <w:t xml:space="preserve">The meeting Adjourned  at 1:22pm. </w:t>
      </w:r>
      <w:r w:rsidRPr="00794C15">
        <w:rPr>
          <w:rFonts w:ascii="Times New Roman" w:hAnsi="Times New Roman" w:cs="Times New Roman"/>
          <w:color w:val="000000"/>
        </w:rPr>
        <w:br/>
      </w:r>
      <w:r w:rsidRPr="00794C15">
        <w:rPr>
          <w:rFonts w:ascii="Times New Roman" w:hAnsi="Times New Roman" w:cs="Times New Roman"/>
          <w:color w:val="000000"/>
        </w:rPr>
        <w:br/>
      </w:r>
    </w:p>
    <w:sectPr w:rsidR="0046665F" w:rsidSect="004666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94C15"/>
    <w:rsid w:val="0046665F"/>
    <w:rsid w:val="00794C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1773</Characters>
  <Application>Microsoft Office Word</Application>
  <DocSecurity>0</DocSecurity>
  <Lines>14</Lines>
  <Paragraphs>4</Paragraphs>
  <ScaleCrop>false</ScaleCrop>
  <Company>GVSU</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2011-05-31T12:13:00Z</dcterms:created>
  <dcterms:modified xsi:type="dcterms:W3CDTF">2011-05-31T12:14:00Z</dcterms:modified>
</cp:coreProperties>
</file>