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105F9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Wednesday, December 5, 2007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105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#12)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Arial" w:hAnsi="Arial" w:cs="Arial"/>
          <w:color w:val="000000"/>
          <w:sz w:val="20"/>
          <w:szCs w:val="20"/>
        </w:rPr>
        <w:t>#4835 Informatio</w:t>
      </w:r>
      <w:r w:rsidRPr="008105F9">
        <w:rPr>
          <w:rFonts w:ascii="Times New Roman" w:hAnsi="Times New Roman" w:cs="Times New Roman"/>
          <w:color w:val="000000"/>
          <w:sz w:val="24"/>
          <w:szCs w:val="24"/>
        </w:rPr>
        <w:t>n Security Systems Prospectus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105F9">
        <w:rPr>
          <w:rFonts w:ascii="Arial" w:hAnsi="Arial" w:cs="Arial"/>
          <w:color w:val="000000"/>
          <w:sz w:val="20"/>
          <w:szCs w:val="20"/>
        </w:rPr>
        <w:t>#6404 Accounting PCR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105F9">
        <w:rPr>
          <w:rFonts w:ascii="Arial" w:hAnsi="Arial" w:cs="Arial"/>
          <w:color w:val="000000"/>
          <w:sz w:val="20"/>
          <w:szCs w:val="20"/>
        </w:rPr>
        <w:t>#6383 Chemistry PCR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105F9">
        <w:rPr>
          <w:rFonts w:ascii="Arial" w:hAnsi="Arial" w:cs="Arial"/>
          <w:color w:val="000000"/>
          <w:sz w:val="20"/>
          <w:szCs w:val="20"/>
        </w:rPr>
        <w:t>#6385 ACC 608 Forensic Accounting NCP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105F9">
        <w:rPr>
          <w:rFonts w:ascii="Arial" w:hAnsi="Arial" w:cs="Arial"/>
          <w:color w:val="000000"/>
          <w:sz w:val="20"/>
          <w:szCs w:val="20"/>
        </w:rPr>
        <w:t>#6465 MKT 355 International Logistics NCP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5F9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8105F9" w:rsidRPr="008105F9" w:rsidRDefault="008105F9" w:rsidP="00810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1EA9" w:rsidRDefault="008105F9" w:rsidP="008105F9">
      <w:r w:rsidRPr="008105F9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A91EA9" w:rsidSect="00A9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05F9"/>
    <w:rsid w:val="008105F9"/>
    <w:rsid w:val="00A9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GVSU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2011-05-26T18:23:00Z</dcterms:created>
  <dcterms:modified xsi:type="dcterms:W3CDTF">2011-05-26T18:23:00Z</dcterms:modified>
</cp:coreProperties>
</file>