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University Curriculum Committee</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 xml:space="preserve">Minutes of Wednesday, December 1, 2010 </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 xml:space="preserve">PRESENT:        Robert Adams (Chair), Martin Burg, Maria Cimitile(ex officio), Judith </w:t>
      </w:r>
      <w:proofErr w:type="spellStart"/>
      <w:r w:rsidRPr="002A5A24">
        <w:rPr>
          <w:rFonts w:ascii="Arial" w:eastAsia="Times New Roman" w:hAnsi="Arial" w:cs="Arial"/>
          <w:sz w:val="24"/>
          <w:szCs w:val="24"/>
        </w:rPr>
        <w:t>Corr</w:t>
      </w:r>
      <w:proofErr w:type="spellEnd"/>
      <w:r w:rsidRPr="002A5A24">
        <w:rPr>
          <w:rFonts w:ascii="Arial" w:eastAsia="Times New Roman" w:hAnsi="Arial" w:cs="Arial"/>
          <w:sz w:val="24"/>
          <w:szCs w:val="24"/>
        </w:rPr>
        <w:t xml:space="preserve">,  Maria </w:t>
      </w:r>
      <w:proofErr w:type="spellStart"/>
      <w:r w:rsidRPr="002A5A24">
        <w:rPr>
          <w:rFonts w:ascii="Arial" w:eastAsia="Times New Roman" w:hAnsi="Arial" w:cs="Arial"/>
          <w:sz w:val="24"/>
          <w:szCs w:val="24"/>
        </w:rPr>
        <w:t>Fidalgo-Eick</w:t>
      </w:r>
      <w:proofErr w:type="spellEnd"/>
      <w:r w:rsidRPr="002A5A24">
        <w:rPr>
          <w:rFonts w:ascii="Arial" w:eastAsia="Times New Roman" w:hAnsi="Arial" w:cs="Arial"/>
          <w:sz w:val="24"/>
          <w:szCs w:val="24"/>
        </w:rPr>
        <w:t xml:space="preserve">, Dan </w:t>
      </w:r>
      <w:proofErr w:type="spellStart"/>
      <w:r w:rsidRPr="002A5A24">
        <w:rPr>
          <w:rFonts w:ascii="Arial" w:eastAsia="Times New Roman" w:hAnsi="Arial" w:cs="Arial"/>
          <w:sz w:val="24"/>
          <w:szCs w:val="24"/>
        </w:rPr>
        <w:t>Golembeski</w:t>
      </w:r>
      <w:proofErr w:type="spellEnd"/>
      <w:r w:rsidRPr="002A5A24">
        <w:rPr>
          <w:rFonts w:ascii="Arial" w:eastAsia="Times New Roman" w:hAnsi="Arial" w:cs="Arial"/>
          <w:sz w:val="24"/>
          <w:szCs w:val="24"/>
        </w:rPr>
        <w:t xml:space="preserve">, Dave </w:t>
      </w:r>
      <w:proofErr w:type="spellStart"/>
      <w:r w:rsidRPr="002A5A24">
        <w:rPr>
          <w:rFonts w:ascii="Arial" w:eastAsia="Times New Roman" w:hAnsi="Arial" w:cs="Arial"/>
          <w:sz w:val="24"/>
          <w:szCs w:val="24"/>
        </w:rPr>
        <w:t>Huizen</w:t>
      </w:r>
      <w:proofErr w:type="spellEnd"/>
      <w:r w:rsidRPr="002A5A24">
        <w:rPr>
          <w:rFonts w:ascii="Arial" w:eastAsia="Times New Roman" w:hAnsi="Arial" w:cs="Arial"/>
          <w:sz w:val="24"/>
          <w:szCs w:val="24"/>
        </w:rPr>
        <w:t xml:space="preserve">, Brian </w:t>
      </w:r>
      <w:proofErr w:type="spellStart"/>
      <w:r w:rsidRPr="002A5A24">
        <w:rPr>
          <w:rFonts w:ascii="Arial" w:eastAsia="Times New Roman" w:hAnsi="Arial" w:cs="Arial"/>
          <w:sz w:val="24"/>
          <w:szCs w:val="24"/>
        </w:rPr>
        <w:t>Kipp</w:t>
      </w:r>
      <w:proofErr w:type="spellEnd"/>
      <w:r w:rsidRPr="002A5A24">
        <w:rPr>
          <w:rFonts w:ascii="Arial" w:eastAsia="Times New Roman" w:hAnsi="Arial" w:cs="Arial"/>
          <w:sz w:val="24"/>
          <w:szCs w:val="24"/>
        </w:rPr>
        <w:t xml:space="preserve">, </w:t>
      </w:r>
      <w:proofErr w:type="spellStart"/>
      <w:r w:rsidRPr="002A5A24">
        <w:rPr>
          <w:rFonts w:ascii="Arial" w:eastAsia="Times New Roman" w:hAnsi="Arial" w:cs="Arial"/>
          <w:sz w:val="24"/>
          <w:szCs w:val="24"/>
        </w:rPr>
        <w:t>Vandana</w:t>
      </w:r>
      <w:proofErr w:type="spellEnd"/>
      <w:r w:rsidRPr="002A5A24">
        <w:rPr>
          <w:rFonts w:ascii="Arial" w:eastAsia="Times New Roman" w:hAnsi="Arial" w:cs="Arial"/>
          <w:sz w:val="24"/>
          <w:szCs w:val="24"/>
        </w:rPr>
        <w:t xml:space="preserve"> </w:t>
      </w:r>
      <w:proofErr w:type="spellStart"/>
      <w:r w:rsidRPr="002A5A24">
        <w:rPr>
          <w:rFonts w:ascii="Arial" w:eastAsia="Times New Roman" w:hAnsi="Arial" w:cs="Arial"/>
          <w:sz w:val="24"/>
          <w:szCs w:val="24"/>
        </w:rPr>
        <w:t>Pednekar-Magal</w:t>
      </w:r>
      <w:proofErr w:type="spellEnd"/>
      <w:r w:rsidRPr="002A5A24">
        <w:rPr>
          <w:rFonts w:ascii="Arial" w:eastAsia="Times New Roman" w:hAnsi="Arial" w:cs="Arial"/>
          <w:sz w:val="24"/>
          <w:szCs w:val="24"/>
        </w:rPr>
        <w:t>, Scott Rood, Claudia Sowa-</w:t>
      </w:r>
      <w:proofErr w:type="spellStart"/>
      <w:r w:rsidRPr="002A5A24">
        <w:rPr>
          <w:rFonts w:ascii="Arial" w:eastAsia="Times New Roman" w:hAnsi="Arial" w:cs="Arial"/>
          <w:sz w:val="24"/>
          <w:szCs w:val="24"/>
        </w:rPr>
        <w:t>Wojciakowski</w:t>
      </w:r>
      <w:proofErr w:type="spellEnd"/>
      <w:r w:rsidRPr="002A5A24">
        <w:rPr>
          <w:rFonts w:ascii="Arial" w:eastAsia="Times New Roman" w:hAnsi="Arial" w:cs="Arial"/>
          <w:sz w:val="24"/>
          <w:szCs w:val="24"/>
        </w:rPr>
        <w:t xml:space="preserve">, Paul Yu, Mike </w:t>
      </w:r>
      <w:proofErr w:type="spellStart"/>
      <w:r w:rsidRPr="002A5A24">
        <w:rPr>
          <w:rFonts w:ascii="Arial" w:eastAsia="Times New Roman" w:hAnsi="Arial" w:cs="Arial"/>
          <w:sz w:val="24"/>
          <w:szCs w:val="24"/>
        </w:rPr>
        <w:t>Yuhas</w:t>
      </w:r>
      <w:proofErr w:type="spellEnd"/>
      <w:r w:rsidRPr="002A5A24">
        <w:rPr>
          <w:rFonts w:ascii="Arial" w:eastAsia="Times New Roman" w:hAnsi="Arial" w:cs="Arial"/>
          <w:sz w:val="24"/>
          <w:szCs w:val="24"/>
        </w:rPr>
        <w:t>, Doug Way</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 xml:space="preserve">Guests:  Claudia </w:t>
      </w:r>
      <w:proofErr w:type="spellStart"/>
      <w:r w:rsidRPr="002A5A24">
        <w:rPr>
          <w:rFonts w:ascii="Arial" w:eastAsia="Times New Roman" w:hAnsi="Arial" w:cs="Arial"/>
          <w:sz w:val="24"/>
          <w:szCs w:val="24"/>
        </w:rPr>
        <w:t>Bajema</w:t>
      </w:r>
      <w:proofErr w:type="spellEnd"/>
      <w:r w:rsidRPr="002A5A24">
        <w:rPr>
          <w:rFonts w:ascii="Arial" w:eastAsia="Times New Roman" w:hAnsi="Arial" w:cs="Arial"/>
          <w:sz w:val="24"/>
          <w:szCs w:val="24"/>
        </w:rPr>
        <w:t xml:space="preserve">, </w:t>
      </w:r>
      <w:proofErr w:type="spellStart"/>
      <w:r w:rsidRPr="002A5A24">
        <w:rPr>
          <w:rFonts w:ascii="Arial" w:eastAsia="Times New Roman" w:hAnsi="Arial" w:cs="Arial"/>
          <w:sz w:val="24"/>
          <w:szCs w:val="24"/>
        </w:rPr>
        <w:t>Seidman</w:t>
      </w:r>
      <w:proofErr w:type="spellEnd"/>
      <w:r w:rsidRPr="002A5A24">
        <w:rPr>
          <w:rFonts w:ascii="Arial" w:eastAsia="Times New Roman" w:hAnsi="Arial" w:cs="Arial"/>
          <w:sz w:val="24"/>
          <w:szCs w:val="24"/>
        </w:rPr>
        <w:t xml:space="preserve"> College of Business</w:t>
      </w:r>
      <w:r w:rsidRPr="002A5A24">
        <w:rPr>
          <w:rFonts w:ascii="Arial" w:eastAsia="Times New Roman" w:hAnsi="Arial" w:cs="Arial"/>
          <w:sz w:val="24"/>
          <w:szCs w:val="24"/>
        </w:rPr>
        <w:br/>
      </w:r>
      <w:r w:rsidRPr="002A5A24">
        <w:rPr>
          <w:rFonts w:ascii="Arial" w:eastAsia="Times New Roman" w:hAnsi="Arial" w:cs="Arial"/>
          <w:sz w:val="24"/>
          <w:szCs w:val="24"/>
        </w:rPr>
        <w:br/>
        <w:t>Meeting Called to order at 2:02 PM</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Approval of the Agenda: approved</w:t>
      </w:r>
      <w:r w:rsidRPr="002A5A24">
        <w:rPr>
          <w:rFonts w:ascii="Arial" w:eastAsia="Times New Roman" w:hAnsi="Arial" w:cs="Arial"/>
          <w:sz w:val="24"/>
          <w:szCs w:val="24"/>
        </w:rPr>
        <w:br/>
      </w:r>
      <w:r w:rsidRPr="002A5A24">
        <w:rPr>
          <w:rFonts w:ascii="Arial" w:eastAsia="Times New Roman" w:hAnsi="Arial" w:cs="Arial"/>
          <w:sz w:val="24"/>
          <w:szCs w:val="24"/>
        </w:rPr>
        <w:br/>
        <w:t xml:space="preserve">Approval of </w:t>
      </w:r>
      <w:hyperlink r:id="rId5" w:history="1">
        <w:r w:rsidRPr="002A5A24">
          <w:rPr>
            <w:rFonts w:ascii="Arial" w:eastAsia="Times New Roman" w:hAnsi="Arial" w:cs="Arial"/>
            <w:color w:val="0000FF"/>
            <w:sz w:val="24"/>
            <w:szCs w:val="24"/>
            <w:u w:val="single"/>
          </w:rPr>
          <w:t>Minutes from 11/17/10</w:t>
        </w:r>
      </w:hyperlink>
      <w:r w:rsidRPr="002A5A24">
        <w:rPr>
          <w:rFonts w:ascii="Arial" w:eastAsia="Times New Roman" w:hAnsi="Arial" w:cs="Arial"/>
          <w:sz w:val="24"/>
          <w:szCs w:val="24"/>
        </w:rPr>
        <w:t>: approved</w:t>
      </w:r>
      <w:r w:rsidRPr="002A5A24">
        <w:rPr>
          <w:rFonts w:ascii="Arial" w:eastAsia="Times New Roman" w:hAnsi="Arial" w:cs="Arial"/>
          <w:sz w:val="24"/>
          <w:szCs w:val="24"/>
        </w:rPr>
        <w:br/>
      </w:r>
      <w:r w:rsidRPr="002A5A24">
        <w:rPr>
          <w:rFonts w:ascii="Arial" w:eastAsia="Times New Roman" w:hAnsi="Arial" w:cs="Arial"/>
          <w:sz w:val="24"/>
          <w:szCs w:val="24"/>
        </w:rPr>
        <w:br/>
        <w:t>Report from the Chair: no report</w:t>
      </w:r>
      <w:r w:rsidRPr="002A5A24">
        <w:rPr>
          <w:rFonts w:ascii="Arial" w:eastAsia="Times New Roman" w:hAnsi="Arial" w:cs="Arial"/>
          <w:sz w:val="24"/>
          <w:szCs w:val="24"/>
        </w:rPr>
        <w:br/>
      </w:r>
      <w:r w:rsidRPr="002A5A24">
        <w:rPr>
          <w:rFonts w:ascii="Arial" w:eastAsia="Times New Roman" w:hAnsi="Arial" w:cs="Arial"/>
          <w:sz w:val="24"/>
          <w:szCs w:val="24"/>
        </w:rPr>
        <w:br/>
        <w:t>Report from the Provost:  assessment conference brochure-main speaker is known for ‘assessment’ and                            all are encouraged to attend.  </w:t>
      </w:r>
      <w:r w:rsidRPr="002A5A24">
        <w:rPr>
          <w:rFonts w:ascii="Arial" w:eastAsia="Times New Roman" w:hAnsi="Arial" w:cs="Arial"/>
          <w:sz w:val="24"/>
          <w:szCs w:val="24"/>
        </w:rPr>
        <w:br/>
      </w:r>
      <w:r w:rsidRPr="002A5A24">
        <w:rPr>
          <w:rFonts w:ascii="Arial" w:eastAsia="Times New Roman" w:hAnsi="Arial" w:cs="Arial"/>
          <w:sz w:val="24"/>
          <w:szCs w:val="24"/>
        </w:rPr>
        <w:br/>
        <w:t xml:space="preserve">New Business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#7253    Part Time MBA PCR        </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 xml:space="preserve">#7243    FIN 521    Drop   </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#7242    FIN 522    Drop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 xml:space="preserve">#7244    FIN 520    NCP   </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#7241    MKT 551 Drop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#7248    MGT 661 Drop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 xml:space="preserve">#7249    MGT 561 Drop           </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#7250    MGT 510 Drop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#7251    MGT 660 NCP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#7216    Behavioral Science Major Drop</w:t>
      </w:r>
      <w:r w:rsidRPr="002A5A24">
        <w:rPr>
          <w:rFonts w:ascii="Arial" w:eastAsia="Times New Roman" w:hAnsi="Arial" w:cs="Arial"/>
          <w:sz w:val="24"/>
          <w:szCs w:val="24"/>
        </w:rPr>
        <w:br/>
        <w:t xml:space="preserve">Action: approved </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#7245    Bachelor of Music Education PCR</w:t>
      </w:r>
      <w:r w:rsidRPr="002A5A24">
        <w:rPr>
          <w:rFonts w:ascii="Arial" w:eastAsia="Times New Roman" w:hAnsi="Arial" w:cs="Arial"/>
          <w:sz w:val="24"/>
          <w:szCs w:val="24"/>
        </w:rPr>
        <w:br/>
        <w:t>Action: approved</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lastRenderedPageBreak/>
        <w:t>Curricular Review the HOWTOs document                                                        Potential changes include order in which recommended actions are presented, how to detect course overlap, course equivalencies (could there be an automated search for course numbers in transfer guide in course change proposals?)</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Discussion of possible changes to the Curriculum Resource Statement (CRS)                          </w:t>
      </w:r>
      <w:r w:rsidRPr="002A5A24">
        <w:rPr>
          <w:rFonts w:ascii="Arial" w:eastAsia="Times New Roman" w:hAnsi="Arial" w:cs="Arial"/>
          <w:sz w:val="24"/>
          <w:szCs w:val="24"/>
        </w:rPr>
        <w:br/>
      </w:r>
      <w:proofErr w:type="gramStart"/>
      <w:r w:rsidRPr="002A5A24">
        <w:rPr>
          <w:rFonts w:ascii="Arial" w:eastAsia="Times New Roman" w:hAnsi="Arial" w:cs="Arial"/>
          <w:sz w:val="24"/>
          <w:szCs w:val="24"/>
        </w:rPr>
        <w:t>A</w:t>
      </w:r>
      <w:proofErr w:type="gramEnd"/>
      <w:r w:rsidRPr="002A5A24">
        <w:rPr>
          <w:rFonts w:ascii="Arial" w:eastAsia="Times New Roman" w:hAnsi="Arial" w:cs="Arial"/>
          <w:sz w:val="24"/>
          <w:szCs w:val="24"/>
        </w:rPr>
        <w:t xml:space="preserve"> need for better accountability for proposed use of funds is needed.  Is it reasonable to send the proposal to a Dean’s office prior to faculty review?  What effect will that have on faculty autonomy?  What type of changes should require budgetary input (faculty         and staff lines)?  What level of funding should be mandatory to list?  Discussion on CRS will continue next semester.</w:t>
      </w:r>
    </w:p>
    <w:p w:rsidR="002A5A24" w:rsidRPr="002A5A24" w:rsidRDefault="002A5A24" w:rsidP="002A5A24">
      <w:pPr>
        <w:numPr>
          <w:ilvl w:val="0"/>
          <w:numId w:val="1"/>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Discussion of Program Change Request: Is a transition plan required for all PCRs?                    Not discussed</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Adjourn: 4:00</w:t>
      </w:r>
    </w:p>
    <w:p w:rsidR="002A5A24" w:rsidRPr="002A5A24" w:rsidRDefault="002A5A24" w:rsidP="002A5A24">
      <w:pPr>
        <w:spacing w:before="100" w:beforeAutospacing="1" w:after="100" w:afterAutospacing="1" w:line="240" w:lineRule="auto"/>
        <w:rPr>
          <w:rFonts w:ascii="Arial" w:eastAsia="Times New Roman" w:hAnsi="Arial" w:cs="Arial"/>
          <w:sz w:val="24"/>
          <w:szCs w:val="24"/>
        </w:rPr>
      </w:pPr>
      <w:r w:rsidRPr="002A5A24">
        <w:rPr>
          <w:rFonts w:ascii="Arial" w:eastAsia="Times New Roman" w:hAnsi="Arial" w:cs="Arial"/>
          <w:sz w:val="24"/>
          <w:szCs w:val="24"/>
        </w:rPr>
        <w:t>Automatically Approved Items</w:t>
      </w:r>
    </w:p>
    <w:p w:rsidR="002A5A24" w:rsidRPr="002A5A24" w:rsidRDefault="002A5A24" w:rsidP="002A5A24">
      <w:pPr>
        <w:numPr>
          <w:ilvl w:val="0"/>
          <w:numId w:val="2"/>
        </w:numPr>
        <w:spacing w:before="100" w:beforeAutospacing="1" w:after="100" w:afterAutospacing="1" w:line="240" w:lineRule="auto"/>
        <w:ind w:left="810"/>
        <w:rPr>
          <w:rFonts w:ascii="Arial" w:eastAsia="Times New Roman" w:hAnsi="Arial" w:cs="Arial"/>
          <w:sz w:val="24"/>
          <w:szCs w:val="24"/>
        </w:rPr>
      </w:pPr>
      <w:r w:rsidRPr="002A5A24">
        <w:rPr>
          <w:rFonts w:ascii="Arial" w:eastAsia="Times New Roman" w:hAnsi="Arial" w:cs="Arial"/>
          <w:sz w:val="24"/>
          <w:szCs w:val="24"/>
        </w:rPr>
        <w:t>#7328        HPR 340        CCP</w:t>
      </w:r>
    </w:p>
    <w:p w:rsidR="0059050A" w:rsidRDefault="0059050A"/>
    <w:sectPr w:rsidR="0059050A" w:rsidSect="005905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034B"/>
    <w:multiLevelType w:val="multilevel"/>
    <w:tmpl w:val="2328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7F31CF"/>
    <w:multiLevelType w:val="multilevel"/>
    <w:tmpl w:val="12D4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A24"/>
    <w:rsid w:val="002A5A24"/>
    <w:rsid w:val="00590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
    <w:name w:val="c8"/>
    <w:basedOn w:val="Normal"/>
    <w:rsid w:val="002A5A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2A5A24"/>
  </w:style>
  <w:style w:type="paragraph" w:customStyle="1" w:styleId="c5">
    <w:name w:val="c5"/>
    <w:basedOn w:val="Normal"/>
    <w:rsid w:val="002A5A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Normal"/>
    <w:rsid w:val="002A5A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5A24"/>
    <w:rPr>
      <w:color w:val="0000FF"/>
      <w:u w:val="single"/>
    </w:rPr>
  </w:style>
  <w:style w:type="character" w:customStyle="1" w:styleId="c0">
    <w:name w:val="c0"/>
    <w:basedOn w:val="DefaultParagraphFont"/>
    <w:rsid w:val="002A5A24"/>
  </w:style>
  <w:style w:type="paragraph" w:customStyle="1" w:styleId="c10">
    <w:name w:val="c10"/>
    <w:basedOn w:val="Normal"/>
    <w:rsid w:val="002A5A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761165">
      <w:bodyDiv w:val="1"/>
      <w:marLeft w:val="0"/>
      <w:marRight w:val="0"/>
      <w:marTop w:val="0"/>
      <w:marBottom w:val="0"/>
      <w:divBdr>
        <w:top w:val="none" w:sz="0" w:space="0" w:color="auto"/>
        <w:left w:val="none" w:sz="0" w:space="0" w:color="auto"/>
        <w:bottom w:val="none" w:sz="0" w:space="0" w:color="auto"/>
        <w:right w:val="none" w:sz="0" w:space="0" w:color="auto"/>
      </w:divBdr>
      <w:divsChild>
        <w:div w:id="353650523">
          <w:marLeft w:val="90"/>
          <w:marRight w:val="90"/>
          <w:marTop w:val="90"/>
          <w:marBottom w:val="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1.google.com/document/d/1v0Nnr88YLKIGlskzpbuBOL13wkWwuDD3hOW8tu4BeKI/edit?authkey=COq4ndEL&amp;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Company>GVSU</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2011-05-26T14:31:00Z</dcterms:created>
  <dcterms:modified xsi:type="dcterms:W3CDTF">2011-05-26T14:31:00Z</dcterms:modified>
</cp:coreProperties>
</file>