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162DAB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Wednesday, October 8, 2008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Allendale Campus, 2259 KC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2:00 – 4:00 p.m.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162DAB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Proposed Agenda (Meeting #6)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ECS supported our change to the 30-day requirement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Helvetica" w:hAnsi="Helvetica" w:cs="Helvetica"/>
          <w:color w:val="000000"/>
          <w:sz w:val="24"/>
          <w:szCs w:val="24"/>
        </w:rPr>
      </w:pP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New Business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AWRI Prospectus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  <w:color w:val="000000"/>
          <w:sz w:val="24"/>
          <w:szCs w:val="24"/>
        </w:rPr>
      </w:pP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Discussion Items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62DAB">
        <w:rPr>
          <w:rFonts w:ascii="Helvetica" w:hAnsi="Helvetica" w:cs="Helvetica"/>
          <w:color w:val="000000"/>
          <w:sz w:val="20"/>
          <w:szCs w:val="20"/>
        </w:rPr>
        <w:t>Minors fulfilling a theme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62DAB">
        <w:rPr>
          <w:rFonts w:ascii="Helvetica" w:hAnsi="Helvetica" w:cs="Helvetica"/>
          <w:color w:val="000000"/>
          <w:sz w:val="20"/>
          <w:szCs w:val="20"/>
        </w:rPr>
        <w:t>Draft current policy regarding inter-disciplinary proposals: How to determine which colleges/deans review them?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162DAB">
        <w:rPr>
          <w:rFonts w:ascii="Helvetica" w:hAnsi="Helvetica" w:cs="Helvetica"/>
          <w:color w:val="000000"/>
          <w:sz w:val="20"/>
          <w:szCs w:val="20"/>
        </w:rPr>
        <w:t>Re-examine PCR form</w:t>
      </w: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162DAB" w:rsidRPr="00162DAB" w:rsidRDefault="00162DAB" w:rsidP="00162DAB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162DAB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541C34" w:rsidRDefault="00541C34"/>
    <w:sectPr w:rsidR="00541C34" w:rsidSect="00F5201A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62DAB"/>
    <w:rsid w:val="00162DAB"/>
    <w:rsid w:val="0054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C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GVSU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2011-05-26T17:20:00Z</dcterms:created>
  <dcterms:modified xsi:type="dcterms:W3CDTF">2011-05-26T17:21:00Z</dcterms:modified>
</cp:coreProperties>
</file>