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C40D1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Minutes of Wednesday, January 16, 2008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9C4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</w:t>
      </w:r>
      <w:r w:rsidRPr="009C40D1">
        <w:rPr>
          <w:rFonts w:ascii="Times New Roman" w:hAnsi="Times New Roman" w:cs="Times New Roman"/>
          <w:strike/>
          <w:color w:val="000000"/>
          <w:sz w:val="24"/>
          <w:szCs w:val="24"/>
        </w:rPr>
        <w:t>Jean Barry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 xml:space="preserve">, Wally Boeve (Recorder),  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Sarah Daniels (Student), Nancy Giardina (ex offico), Greg Mahoney, 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Doug McKenzie, Mel Northup, Michael Ott, Mark Pestana, Glenn Pettengill, </w:t>
      </w:r>
      <w:r w:rsidRPr="009C40D1">
        <w:rPr>
          <w:rFonts w:ascii="Times New Roman" w:hAnsi="Times New Roman" w:cs="Times New Roman"/>
          <w:strike/>
          <w:color w:val="000000"/>
          <w:sz w:val="24"/>
          <w:szCs w:val="24"/>
        </w:rPr>
        <w:t>Walter Sa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 xml:space="preserve">, Kathryn Stieler, Kevin Tutt, Doug Way, 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Claudia Sowa Wojciakowski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Guests:</w:t>
      </w:r>
      <w:r w:rsidRPr="009C4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>Steve Glass (Associate Dean COIS)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Yan Yu (Department of Sociology)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Curtis Smith (Chinese Studies)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C40D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#13)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Approval of Minutes – December 5, 2007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Banner enforcement of prerequisites is still being evaluated.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Global evaluations are still ongoing with a subcommittee with certain gen. ed. requirements (i.e. MTH 110, ENG 150, etc…).  Looking at all the subtle questions as it relates to the university and Banner.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Registrar discussion is still going regarding the online catalog and due dates, etc…  Chair to follow up with the registrar.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PDF snapshot of the curriculum submission process has not been implemented yet.  Chair to follow up on this with the IT folks.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19 items on the online system – single course changes.  Some of these meet the 30 days to comment criteria and chair will approve accordingly.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19 gen. ed. things on the paper system need UCC approval. 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Doctoral Nursing degree final plan has been sent to us from ECS, courses are being developed.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UAS &amp; ECS are trying to get a better handle on what a final plan or prospectus should look like.  Task force is working on it.  Also, how should interdisciplinary programs be developed and evaluated.  This will come before UCC at some point.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Nancy Giardina working with IT regarding the electronic curriculum submission process.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Discussions are on-going regarding the requirements for UCC on gen. ed. requirements.  Also, some current questions regarding the gen. ed. courses and substitution.  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C40D1">
        <w:rPr>
          <w:rFonts w:ascii="Arial" w:hAnsi="Arial" w:cs="Arial"/>
          <w:color w:val="000000"/>
          <w:sz w:val="20"/>
          <w:szCs w:val="20"/>
        </w:rPr>
        <w:t>#4348 Chinese Studies Final Plan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Action:  Support of Final Plan - Approved</w:t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Ø    #6167 SW 351 Cross Cultural Service Learning NCP*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Action: Motion to Approve Ø pending amendments - Approved   </w:t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CLAS Ø is still looking for a replacement of Martin Burg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Student Senate Ø is still looking for a replacement for Sarah Daniels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680 designations still being looked at.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Task force to evaluate the role of independent studies.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Faculty development and opportunities in curriculum development / tutorial, etc..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0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Adjourned:  3:15pm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Automatically Approved Items (after 30 days online)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 xml:space="preserve">#6035 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SPA 300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#6030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BMS 407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#6045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BMS 404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#6463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PHY 302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#6412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PT 634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#6407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ACC 617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#6408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ACC 613 CCP</w:t>
      </w:r>
    </w:p>
    <w:p w:rsidR="009C40D1" w:rsidRPr="009C40D1" w:rsidRDefault="009C40D1" w:rsidP="009C40D1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9C40D1">
        <w:rPr>
          <w:rFonts w:ascii="Times New Roman" w:hAnsi="Times New Roman" w:cs="Times New Roman"/>
          <w:color w:val="000000"/>
          <w:sz w:val="24"/>
          <w:szCs w:val="24"/>
        </w:rPr>
        <w:t>#6413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ACC 616 CCP</w:t>
      </w:r>
    </w:p>
    <w:p w:rsidR="005F505D" w:rsidRDefault="009C40D1" w:rsidP="009C40D1">
      <w:r w:rsidRPr="009C40D1">
        <w:rPr>
          <w:rFonts w:ascii="Times New Roman" w:hAnsi="Times New Roman" w:cs="Times New Roman"/>
          <w:color w:val="000000"/>
          <w:sz w:val="24"/>
          <w:szCs w:val="24"/>
        </w:rPr>
        <w:t>#6490</w:t>
      </w:r>
      <w:r w:rsidRPr="009C40D1">
        <w:rPr>
          <w:rFonts w:ascii="Times New Roman" w:hAnsi="Times New Roman" w:cs="Times New Roman"/>
          <w:color w:val="000000"/>
          <w:sz w:val="24"/>
          <w:szCs w:val="24"/>
        </w:rPr>
        <w:tab/>
        <w:t>CS/EGR 261 CCP</w:t>
      </w:r>
    </w:p>
    <w:sectPr w:rsidR="005F505D" w:rsidSect="005F5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40D1"/>
    <w:rsid w:val="005F505D"/>
    <w:rsid w:val="009C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>GVSU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2011-05-26T18:28:00Z</dcterms:created>
  <dcterms:modified xsi:type="dcterms:W3CDTF">2011-05-26T18:28:00Z</dcterms:modified>
</cp:coreProperties>
</file>