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00B5" w14:textId="127E465A" w:rsidR="00BA2F50" w:rsidRDefault="00C30021" w:rsidP="00A72D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BIOLOGY </w:t>
      </w:r>
      <w:r w:rsidR="002A3E59">
        <w:rPr>
          <w:b/>
          <w:sz w:val="32"/>
          <w:szCs w:val="32"/>
        </w:rPr>
        <w:t>SMALL BOAT</w:t>
      </w:r>
      <w:r>
        <w:rPr>
          <w:b/>
          <w:sz w:val="32"/>
          <w:szCs w:val="32"/>
        </w:rPr>
        <w:t xml:space="preserve"> </w:t>
      </w:r>
    </w:p>
    <w:p w14:paraId="013FFF5E" w14:textId="77777777" w:rsidR="00A72D91" w:rsidRDefault="00A72D91" w:rsidP="00A72D91">
      <w:pPr>
        <w:jc w:val="center"/>
        <w:rPr>
          <w:b/>
        </w:rPr>
      </w:pPr>
      <w:r>
        <w:rPr>
          <w:b/>
        </w:rPr>
        <w:t>Policies and Procedures</w:t>
      </w:r>
    </w:p>
    <w:p w14:paraId="0F3463F0" w14:textId="5CB97F16" w:rsidR="00A72D91" w:rsidRDefault="00A72D91" w:rsidP="00C30021">
      <w:pPr>
        <w:rPr>
          <w:b/>
        </w:rPr>
      </w:pPr>
    </w:p>
    <w:p w14:paraId="60A79E1B" w14:textId="443AC496" w:rsidR="00C30021" w:rsidRPr="00C30021" w:rsidRDefault="00C30021" w:rsidP="00C30021">
      <w:pPr>
        <w:rPr>
          <w:bCs/>
        </w:rPr>
      </w:pPr>
      <w:r>
        <w:rPr>
          <w:b/>
        </w:rPr>
        <w:t xml:space="preserve">Contact: </w:t>
      </w:r>
      <w:r>
        <w:rPr>
          <w:bCs/>
        </w:rPr>
        <w:t>Eric Snyder (Graduate Program Director or GPD); office phone (616-212-0301); cell (616-212-0301).  Office: 3390e Kindschi Hall of Science.</w:t>
      </w:r>
      <w:r w:rsidR="00196591">
        <w:rPr>
          <w:bCs/>
        </w:rPr>
        <w:t xml:space="preserve">  Biology Office: 616-331-2470</w:t>
      </w:r>
    </w:p>
    <w:p w14:paraId="242DB4AC" w14:textId="77777777" w:rsidR="00022E37" w:rsidRDefault="00022E37" w:rsidP="005E2CE3"/>
    <w:p w14:paraId="0879000E" w14:textId="0F7B9D77" w:rsidR="00022E37" w:rsidRPr="008D1EAA" w:rsidRDefault="00022E37" w:rsidP="00022E3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document describes the policies &amp; procedures to be followed </w:t>
      </w:r>
      <w:r w:rsidR="005B6F3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all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Biology</w:t>
      </w:r>
      <w:r w:rsidR="005B6F3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personnel while operating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Biology</w:t>
      </w:r>
      <w:r w:rsidR="005B6F3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boats (Jon boat, canoes, kayaks, etc.) </w:t>
      </w:r>
      <w:r w:rsidR="005B6F3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also working on other organizations vessels.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03DD33" w14:textId="77777777" w:rsidR="00022E37" w:rsidRPr="008D1EAA" w:rsidRDefault="00022E37" w:rsidP="00022E3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49A547" w14:textId="77777777" w:rsidR="00022E37" w:rsidRPr="008D1EAA" w:rsidRDefault="00022E37" w:rsidP="00022E3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Boat Safety </w:t>
      </w:r>
    </w:p>
    <w:p w14:paraId="44564DAA" w14:textId="77777777" w:rsidR="00022E37" w:rsidRPr="008D1EAA" w:rsidRDefault="00022E37" w:rsidP="00022E3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EE476D" w14:textId="1522A790" w:rsidR="00022E37" w:rsidRPr="008D1EAA" w:rsidRDefault="00022E37" w:rsidP="00022E3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Working from boats is a potentially hazardous activity and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program</w:t>
      </w:r>
      <w:r w:rsidR="005B6F3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interest in minimizing the risk of accidents and injuries to faculty, staff and students who perform work in boats. Because this is a health and safety issue the following policies are mandatory and failure to follow them will result in termination of all boat-based work. Failure to follow </w:t>
      </w:r>
      <w:r w:rsidR="00613FF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policy by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Biology </w:t>
      </w:r>
      <w:r w:rsidR="00613FF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employees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students under one’s supe</w:t>
      </w:r>
      <w:r w:rsidR="00613FF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rvision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result in disciplinary action and also make one liable to criminal or civil prosecution in the event of a boating-related fatality or accident. </w:t>
      </w:r>
    </w:p>
    <w:p w14:paraId="7937042D" w14:textId="77777777" w:rsidR="00022E37" w:rsidRPr="008D1EAA" w:rsidRDefault="00022E37" w:rsidP="00022E3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A81B8C" w14:textId="77777777" w:rsidR="00022E37" w:rsidRPr="008D1EAA" w:rsidRDefault="00022E37" w:rsidP="00022E3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Boat operators who carry faculty, staff and students who are not qualified to operate a vessel under this policy must make sure that these individuals understand their obligation to follow this policy (e.g., wearing a PFD at all times) and the absolute requirement to follow the directions of the boat operator at all times. </w:t>
      </w:r>
    </w:p>
    <w:p w14:paraId="2235A49A" w14:textId="77777777" w:rsidR="00022E37" w:rsidRPr="008D1EAA" w:rsidRDefault="00022E37" w:rsidP="00022E3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A68F123" w14:textId="78EAFAC4" w:rsidR="00A72D91" w:rsidRPr="008D1EAA" w:rsidRDefault="00C30021" w:rsidP="005E2CE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have one </w:t>
      </w:r>
      <w:r w:rsidR="00DB221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small</w:t>
      </w:r>
      <w:r w:rsidR="002A3E5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Jon boat available for rent for research purposes, although students and faculty frequently make use of personal boats including canoes and kayaks. If the boating activity involves University-sponsored programs or research, the policies described below are mandatory</w:t>
      </w:r>
      <w:r w:rsidR="0064157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with the exception of the MI DNR boating safety certificate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A343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F7827C" w14:textId="77777777" w:rsidR="00022E37" w:rsidRPr="008D1EAA" w:rsidRDefault="00022E37" w:rsidP="005E2CE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5C6C9" w14:textId="77777777" w:rsidR="008B3549" w:rsidRPr="008D1EAA" w:rsidRDefault="008B3549" w:rsidP="005E2CE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B7CAAF" w14:textId="77777777" w:rsidR="008B3549" w:rsidRPr="008D1EAA" w:rsidRDefault="008B3549" w:rsidP="005E2CE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I. </w:t>
      </w:r>
      <w:r w:rsidR="002A3E5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Small Boat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Reservation Procedures</w:t>
      </w:r>
    </w:p>
    <w:p w14:paraId="36E78839" w14:textId="1AAAAD7E" w:rsidR="00A163D0" w:rsidRPr="008D1EAA" w:rsidRDefault="00C30021" w:rsidP="001C608E">
      <w:pPr>
        <w:ind w:left="108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Request to use the Jon boat shall be made to the Graduate Program Director (see contact information above).</w:t>
      </w:r>
      <w:r w:rsidR="009E2F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61B4B7" w14:textId="77777777" w:rsidR="0032365D" w:rsidRPr="008D1EAA" w:rsidRDefault="0032365D" w:rsidP="00223760">
      <w:pPr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5ED1A9" w14:textId="77777777" w:rsidR="00A163D0" w:rsidRPr="008D1EAA" w:rsidRDefault="00A163D0" w:rsidP="00223760">
      <w:pPr>
        <w:ind w:left="108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 Usage rates</w:t>
      </w:r>
      <w:r w:rsidR="00FE60E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(note: these are official rates and based on justifiable charge-backs; rates</w:t>
      </w:r>
      <w:r w:rsidR="0022376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 w:rsidR="00FE60E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be modified based on need.  </w:t>
      </w:r>
    </w:p>
    <w:p w14:paraId="369DF991" w14:textId="77777777" w:rsidR="00B14378" w:rsidRPr="008D1EAA" w:rsidRDefault="00B14378" w:rsidP="00223760">
      <w:pPr>
        <w:ind w:left="108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D19A7" w14:textId="5BAD849E" w:rsidR="00A163D0" w:rsidRPr="008D1EAA" w:rsidRDefault="00A163D0" w:rsidP="00C30021">
      <w:pPr>
        <w:numPr>
          <w:ilvl w:val="0"/>
          <w:numId w:val="1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Jon Boat - $</w:t>
      </w:r>
      <w:r w:rsidR="00FD0CF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</w:t>
      </w:r>
      <w:proofErr w:type="spellEnd"/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$</w:t>
      </w:r>
      <w:r w:rsidR="00FD0CF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150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/day (8 hours)</w:t>
      </w:r>
      <w:r w:rsidR="00E9497C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$475/</w:t>
      </w:r>
      <w:proofErr w:type="spellStart"/>
      <w:r w:rsidR="00E9497C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wk</w:t>
      </w:r>
      <w:proofErr w:type="spellEnd"/>
    </w:p>
    <w:p w14:paraId="4B9C5B58" w14:textId="2FB91ABF" w:rsidR="00A163D0" w:rsidRDefault="00A163D0" w:rsidP="004727F7">
      <w:pPr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43DE90" w14:textId="25BE2E9A" w:rsidR="008D1EAA" w:rsidRDefault="008D1EAA" w:rsidP="004727F7">
      <w:pPr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0EA031" w14:textId="28242DE7" w:rsidR="008D1EAA" w:rsidRDefault="008D1EAA" w:rsidP="004727F7">
      <w:pPr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01AFF1" w14:textId="77777777" w:rsidR="008D1EAA" w:rsidRPr="008D1EAA" w:rsidRDefault="008D1EAA" w:rsidP="004727F7">
      <w:pPr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6914C3" w14:textId="77777777" w:rsidR="008B3549" w:rsidRPr="008D1EAA" w:rsidRDefault="008B3549" w:rsidP="005E2CE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  <w:t>I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 Licensing</w:t>
      </w:r>
    </w:p>
    <w:p w14:paraId="3263AEB5" w14:textId="46A0964A" w:rsidR="0064157F" w:rsidRPr="00FF6920" w:rsidRDefault="000607B0" w:rsidP="0064157F">
      <w:pPr>
        <w:numPr>
          <w:ilvl w:val="0"/>
          <w:numId w:val="10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 Jon boat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operators are required to complete the MI DNR Boating Safety Course</w:t>
      </w:r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9B3BFD" w:rsidRPr="008D1EAA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https://www.michigan.gov/dnr/0,4570,7-350-79119_79144_79642---,00.html</w:t>
        </w:r>
      </w:hyperlink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prior to operating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boat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520448" w14:textId="77777777" w:rsidR="0064157F" w:rsidRPr="008D1EAA" w:rsidRDefault="0064157F" w:rsidP="006415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0844F" w14:textId="77777777" w:rsidR="001C608E" w:rsidRPr="008D1EAA" w:rsidRDefault="001C608E" w:rsidP="001C608E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IV. Training </w:t>
      </w:r>
    </w:p>
    <w:p w14:paraId="0A8F81C6" w14:textId="622E4078" w:rsidR="000607B0" w:rsidRPr="008D1EAA" w:rsidRDefault="00327CF1" w:rsidP="00C30021">
      <w:pPr>
        <w:numPr>
          <w:ilvl w:val="0"/>
          <w:numId w:val="8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ll operators must receive </w:t>
      </w:r>
      <w:r w:rsidR="00622B6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annual 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indoctrination training from the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Annis Water Resources Institute 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Fleet Captain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and/or the Graduate Program Director 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prior to use of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BIO Jon boat</w:t>
      </w:r>
      <w:r w:rsidR="00622B6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The training will be held </w:t>
      </w:r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needed</w:t>
      </w:r>
      <w:r w:rsidR="00622B6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724BFE" w14:textId="49B531DB" w:rsidR="00430B6B" w:rsidRPr="008D1EAA" w:rsidRDefault="00430B6B" w:rsidP="00430B6B">
      <w:pPr>
        <w:numPr>
          <w:ilvl w:val="0"/>
          <w:numId w:val="8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GPD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determine who is qualified to </w:t>
      </w:r>
      <w:r w:rsidR="00C3002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operate the Jon boat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22B6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DA188E" w14:textId="77777777" w:rsidR="001C608E" w:rsidRPr="008D1EAA" w:rsidRDefault="001C608E" w:rsidP="002B457A">
      <w:pPr>
        <w:numPr>
          <w:ilvl w:val="0"/>
          <w:numId w:val="8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 are responsible for their assigned students.</w:t>
      </w:r>
    </w:p>
    <w:p w14:paraId="66ECCBC9" w14:textId="77777777" w:rsidR="000607B0" w:rsidRPr="008D1EAA" w:rsidRDefault="000607B0" w:rsidP="004727F7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52D3CF" w14:textId="77777777" w:rsidR="000346D0" w:rsidRPr="008D1EAA" w:rsidRDefault="001C608E" w:rsidP="004727F7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0346D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96578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Vessel</w:t>
      </w:r>
      <w:r w:rsidR="000346D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Pick-up</w:t>
      </w:r>
    </w:p>
    <w:p w14:paraId="02E040CE" w14:textId="77777777" w:rsidR="00A7217E" w:rsidRPr="008D1EAA" w:rsidRDefault="00622B63" w:rsidP="00A7217E">
      <w:pPr>
        <w:numPr>
          <w:ilvl w:val="0"/>
          <w:numId w:val="1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96578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operator of the vessel shall inspect the vessel </w:t>
      </w:r>
      <w:r w:rsidR="000A343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trailer </w:t>
      </w:r>
      <w:r w:rsidR="00796578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prior to use; the f</w:t>
      </w:r>
      <w:r w:rsidR="00D859B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ollowing items shall be checked:</w:t>
      </w:r>
    </w:p>
    <w:p w14:paraId="1CC432C4" w14:textId="77777777" w:rsidR="00A7217E" w:rsidRPr="008D1EAA" w:rsidRDefault="002773E3" w:rsidP="00A7217E">
      <w:pPr>
        <w:numPr>
          <w:ilvl w:val="0"/>
          <w:numId w:val="1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Vessel equipment list, laminated card is located in the orange gear box.</w:t>
      </w:r>
    </w:p>
    <w:p w14:paraId="19E67417" w14:textId="77777777" w:rsidR="00A7217E" w:rsidRPr="008D1EAA" w:rsidRDefault="002773E3" w:rsidP="00A7217E">
      <w:pPr>
        <w:numPr>
          <w:ilvl w:val="0"/>
          <w:numId w:val="1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Drain Plug’s</w:t>
      </w:r>
    </w:p>
    <w:p w14:paraId="33DA5FE6" w14:textId="77777777" w:rsidR="00A7217E" w:rsidRPr="008D1EAA" w:rsidRDefault="002773E3" w:rsidP="00A7217E">
      <w:pPr>
        <w:numPr>
          <w:ilvl w:val="0"/>
          <w:numId w:val="1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Outboard Kill switch &amp; lanyard</w:t>
      </w:r>
    </w:p>
    <w:p w14:paraId="570A0B8F" w14:textId="745D217B" w:rsidR="000A343A" w:rsidRPr="008D1EAA" w:rsidRDefault="002773E3" w:rsidP="00A7217E">
      <w:pPr>
        <w:numPr>
          <w:ilvl w:val="0"/>
          <w:numId w:val="1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trailer lights for proper operation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343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6A56C0" w14:textId="77777777" w:rsidR="000A343A" w:rsidRPr="008D1EAA" w:rsidRDefault="000A343A" w:rsidP="00F144EB">
      <w:pPr>
        <w:ind w:left="180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55E30" w14:textId="77777777" w:rsidR="00D865F4" w:rsidRPr="008D1EAA" w:rsidRDefault="00D865F4" w:rsidP="005E2CE3">
      <w:pPr>
        <w:ind w:left="2160" w:hanging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96578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Vessel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Return</w:t>
      </w:r>
    </w:p>
    <w:p w14:paraId="79E0A826" w14:textId="77777777" w:rsidR="00A7217E" w:rsidRPr="008D1EAA" w:rsidRDefault="00CA1279" w:rsidP="00A7217E">
      <w:pPr>
        <w:numPr>
          <w:ilvl w:val="0"/>
          <w:numId w:val="1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operator is responsible for the cleanliness </w:t>
      </w:r>
      <w:r w:rsidR="000A343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proper equipment stowage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the vessel. Upo</w:t>
      </w:r>
      <w:r w:rsidR="00D859B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return or upon completion of multi-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 usage t</w:t>
      </w:r>
      <w:r w:rsidR="00D859B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following shall be completed:</w:t>
      </w:r>
    </w:p>
    <w:p w14:paraId="63044BB7" w14:textId="77777777" w:rsidR="00A7217E" w:rsidRPr="008D1EAA" w:rsidRDefault="00CA1279" w:rsidP="00A7217E">
      <w:pPr>
        <w:numPr>
          <w:ilvl w:val="1"/>
          <w:numId w:val="1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Remove all equipment from the vessel.</w:t>
      </w:r>
    </w:p>
    <w:p w14:paraId="29901260" w14:textId="77777777" w:rsidR="00A7217E" w:rsidRPr="008D1EAA" w:rsidRDefault="00CA1279" w:rsidP="00A7217E">
      <w:pPr>
        <w:numPr>
          <w:ilvl w:val="1"/>
          <w:numId w:val="1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vessel shall be thoroughly cleaned </w:t>
      </w:r>
      <w:r w:rsidR="00ED6F0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inside and out using the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deck brush (located in the </w:t>
      </w:r>
      <w:r w:rsidR="00A7217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wader room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ED6F0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garden hose located on the </w:t>
      </w:r>
      <w:r w:rsidR="00A7217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inside of the wader storage room, off of the south loading dock of KHS. </w:t>
      </w:r>
      <w:r w:rsidR="00ED6F0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aquatic plants and debris shall be removed from the vessel and properly disposed</w:t>
      </w:r>
      <w:r w:rsidR="00FE5C5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D6F0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42FECF" w14:textId="50A6C994" w:rsidR="00CA1279" w:rsidRPr="008D1EAA" w:rsidRDefault="00CA1279" w:rsidP="00A7217E">
      <w:pPr>
        <w:numPr>
          <w:ilvl w:val="1"/>
          <w:numId w:val="1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lines shall be </w:t>
      </w:r>
      <w:r w:rsidR="00ED6F0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draped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 gunwales or railings </w:t>
      </w:r>
      <w:r w:rsidR="00ED6F0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hosed down and left to dry.</w:t>
      </w:r>
    </w:p>
    <w:p w14:paraId="333635AC" w14:textId="7D6C7802" w:rsidR="00CA1279" w:rsidRPr="008D1EAA" w:rsidRDefault="00CA1279" w:rsidP="00A7217E">
      <w:pPr>
        <w:numPr>
          <w:ilvl w:val="0"/>
          <w:numId w:val="1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5B6245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FDs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shall be </w:t>
      </w:r>
      <w:r w:rsidR="00A7217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hung to dry and stored in the Graduate Field Storage Room (KHS XXXX) </w:t>
      </w:r>
    </w:p>
    <w:p w14:paraId="41B5E598" w14:textId="22DCE7D9" w:rsidR="00122F3B" w:rsidRPr="008D1EAA" w:rsidRDefault="006E7BA5" w:rsidP="00A7217E">
      <w:pPr>
        <w:numPr>
          <w:ilvl w:val="0"/>
          <w:numId w:val="13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Operator shall return the clean vessel to </w:t>
      </w:r>
      <w:r w:rsidR="005C2E3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its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assigned </w:t>
      </w:r>
      <w:r w:rsidR="00A7217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storage facility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107C8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A35D773" w14:textId="77777777" w:rsidR="000107C8" w:rsidRPr="008D1EAA" w:rsidRDefault="000107C8" w:rsidP="004727F7">
      <w:pPr>
        <w:ind w:left="144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2A55EF" w14:textId="77777777" w:rsidR="00122F3B" w:rsidRPr="008D1EAA" w:rsidRDefault="00122F3B" w:rsidP="005E2CE3">
      <w:pPr>
        <w:ind w:left="2160" w:hanging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D00E5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914C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Usage Documentation</w:t>
      </w:r>
    </w:p>
    <w:p w14:paraId="092F5C50" w14:textId="598157DE" w:rsidR="00122F3B" w:rsidRPr="008D1EAA" w:rsidRDefault="00A7217E" w:rsidP="001B4182">
      <w:pPr>
        <w:ind w:left="108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Boat users must email the GPD the hours/days to be billed and the account from which funds should be requested</w:t>
      </w:r>
      <w:r w:rsidR="004914C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8F51C29" w14:textId="77777777" w:rsidR="00122F3B" w:rsidRPr="008D1EAA" w:rsidRDefault="00122F3B" w:rsidP="005E2CE3">
      <w:pPr>
        <w:ind w:left="2160" w:hanging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464C73" w14:textId="77777777" w:rsidR="00122F3B" w:rsidRPr="008D1EAA" w:rsidRDefault="004914CB" w:rsidP="005E2CE3">
      <w:pPr>
        <w:ind w:left="2160" w:hanging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8D00E5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22F3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Gasoline</w:t>
      </w:r>
    </w:p>
    <w:p w14:paraId="19EFC5DA" w14:textId="5214D3A3" w:rsidR="00611A57" w:rsidRPr="008D1EAA" w:rsidRDefault="00430B6B" w:rsidP="005B69F4">
      <w:pPr>
        <w:ind w:left="108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Fuel tanks shall be </w:t>
      </w:r>
      <w:r w:rsidR="004914C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kept full at all times. It is the user’s responsibility to return the small boat with a full fuel tank.</w:t>
      </w:r>
      <w:r w:rsidR="00611A5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85E93B" w14:textId="77777777" w:rsidR="00AC50C3" w:rsidRPr="008D1EAA" w:rsidRDefault="00AC50C3" w:rsidP="005E2CE3">
      <w:pPr>
        <w:ind w:left="2160" w:hanging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513648" w14:textId="77777777" w:rsidR="00AC50C3" w:rsidRPr="008D1EAA" w:rsidRDefault="001C608E" w:rsidP="005E2CE3">
      <w:pPr>
        <w:ind w:left="2160" w:hanging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IX</w:t>
      </w:r>
      <w:r w:rsidR="00AC50C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008A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Mechanical Breakdowns and 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Damage Requiring </w:t>
      </w:r>
      <w:r w:rsidR="00AC50C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Repairs</w:t>
      </w:r>
    </w:p>
    <w:p w14:paraId="509C2453" w14:textId="77777777" w:rsidR="00044195" w:rsidRPr="008D1EAA" w:rsidRDefault="00044195" w:rsidP="005E2CE3">
      <w:pPr>
        <w:ind w:left="2160" w:hanging="1440"/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serious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situation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occurrence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happens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unexpectedly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demands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immediate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rStyle w:val="hvr"/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action)</w:t>
      </w:r>
    </w:p>
    <w:p w14:paraId="112A5886" w14:textId="2A6FB0F4" w:rsidR="002E5796" w:rsidRPr="008D1EAA" w:rsidRDefault="002E5796" w:rsidP="00EF0592">
      <w:pPr>
        <w:ind w:left="720" w:firstLine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business hours, 8:00 a.m. – 5:00 p.m. Monday through Friday, the driver must notify the </w:t>
      </w:r>
      <w:r w:rsidR="00A7217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BIO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Administrative Office IMMEDIATELY, by dialing 616-331-</w:t>
      </w:r>
      <w:r w:rsidR="002347B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2470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The Administrative Office will immediately contact </w:t>
      </w:r>
      <w:r w:rsidR="002347B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GPD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 616-</w:t>
      </w:r>
      <w:r w:rsidR="002347B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331-2417 (or 616-212-0301).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</w:t>
      </w:r>
      <w:r w:rsidR="002347B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GPD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cannot be contacted (on vacation, etc.), the Administration Office will then determine the best plan of action.  Outside of business hours the driver should notify </w:t>
      </w:r>
      <w:r w:rsidR="002347B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GPD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595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directly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calling 616-</w:t>
      </w:r>
      <w:r w:rsidR="002347B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212-0301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092D463" w14:textId="77777777" w:rsidR="00B14378" w:rsidRPr="008D1EAA" w:rsidRDefault="00B14378" w:rsidP="006C728A">
      <w:pPr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EAAD49" w14:textId="75C03A6E" w:rsidR="00461A93" w:rsidRPr="008D1EAA" w:rsidRDefault="00461A93" w:rsidP="006C728A">
      <w:pPr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X. Damage </w:t>
      </w:r>
      <w:r w:rsidR="00C945D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 Requiring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Emergency Repairs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Upon return to </w:t>
      </w:r>
      <w:r w:rsidR="002347B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campus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operator shall notify </w:t>
      </w:r>
      <w:r w:rsidR="002347B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GPD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via email </w:t>
      </w:r>
      <w:r w:rsidR="003E6AA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ASAP about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any vessel or trailer damages, broken, missing equipment etc.</w:t>
      </w:r>
    </w:p>
    <w:p w14:paraId="3506A2C3" w14:textId="77777777" w:rsidR="00AC50C3" w:rsidRPr="008D1EAA" w:rsidRDefault="00AC50C3" w:rsidP="005B69F4">
      <w:pPr>
        <w:ind w:left="108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9ED321" w14:textId="77777777" w:rsidR="00AC50C3" w:rsidRPr="008D1EAA" w:rsidRDefault="008D00E5" w:rsidP="005E2CE3">
      <w:pPr>
        <w:ind w:left="2160" w:hanging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461A9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AC50C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Boating </w:t>
      </w:r>
      <w:r w:rsidR="00AC50C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Accident</w:t>
      </w:r>
      <w:r w:rsidR="0088277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Reporting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166CFC" w14:textId="77777777" w:rsidR="00AC50C3" w:rsidRPr="008D1EAA" w:rsidRDefault="00043FFF" w:rsidP="006C5C63">
      <w:pPr>
        <w:ind w:left="108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8D1EAA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 Fatal</w:t>
      </w:r>
      <w:proofErr w:type="gramEnd"/>
      <w:r w:rsidRPr="008D1EAA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Accidents </w:t>
      </w:r>
    </w:p>
    <w:p w14:paraId="00ED52D6" w14:textId="553BC550" w:rsidR="002347BF" w:rsidRPr="008D1EAA" w:rsidRDefault="00D859B2" w:rsidP="000F3EC0">
      <w:pPr>
        <w:numPr>
          <w:ilvl w:val="0"/>
          <w:numId w:val="9"/>
        </w:numPr>
        <w:tabs>
          <w:tab w:val="left" w:pos="144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operator 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required to file a Boating Accident Report (BAR) </w:t>
      </w:r>
      <w:r w:rsidR="0036581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(CG-3865</w:t>
      </w:r>
      <w:r w:rsidR="00F50BD8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55A2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hard copy is </w:t>
      </w:r>
      <w:r w:rsidR="00F50BD8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located in emergency box</w:t>
      </w:r>
      <w:r w:rsidR="00E4296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 </w:t>
      </w:r>
      <w:r w:rsidR="00055A2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fillable PDF </w:t>
      </w:r>
      <w:r w:rsidR="00E4296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version is</w:t>
      </w:r>
      <w:r w:rsidR="00055A2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also located on line </w:t>
      </w:r>
      <w:r w:rsidR="00E4296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</w:t>
      </w:r>
      <w:hyperlink r:id="rId9" w:history="1">
        <w:r w:rsidR="002347BF" w:rsidRPr="008D1EAA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https://media.defense.gov/2020/Aug/19/2002480683/-1/-1/0/CG_3865.PDF</w:t>
        </w:r>
      </w:hyperlink>
    </w:p>
    <w:p w14:paraId="1AF2F5DC" w14:textId="35813D6B" w:rsidR="0067167D" w:rsidRPr="008D1EAA" w:rsidRDefault="000F3EC0" w:rsidP="000F3EC0">
      <w:pPr>
        <w:numPr>
          <w:ilvl w:val="0"/>
          <w:numId w:val="9"/>
        </w:numPr>
        <w:tabs>
          <w:tab w:val="left" w:pos="1440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E4296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boat is involved in an accident that results in:</w:t>
      </w:r>
    </w:p>
    <w:p w14:paraId="75CEA9EC" w14:textId="77777777" w:rsidR="0067167D" w:rsidRPr="008D1EAA" w:rsidRDefault="00D051A1" w:rsidP="005B69F4">
      <w:pPr>
        <w:ind w:left="180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B69F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Personnel injury which requires medical </w:t>
      </w:r>
      <w:r w:rsidR="0067167D" w:rsidRPr="008D1EAA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treatment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beyond first aid; or</w:t>
      </w:r>
    </w:p>
    <w:p w14:paraId="1459BAFF" w14:textId="77777777" w:rsidR="0067167D" w:rsidRPr="008D1EAA" w:rsidRDefault="00D051A1" w:rsidP="005B69F4">
      <w:pPr>
        <w:ind w:left="180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B69F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277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Damage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the small boat and other property of $2000 or more; or</w:t>
      </w:r>
    </w:p>
    <w:p w14:paraId="516790A4" w14:textId="77777777" w:rsidR="00882774" w:rsidRPr="008D1EAA" w:rsidRDefault="00D051A1" w:rsidP="005B69F4">
      <w:pPr>
        <w:ind w:left="180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B69F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167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Complete loss of the boat.</w:t>
      </w:r>
    </w:p>
    <w:p w14:paraId="0D24D2C6" w14:textId="3BDA2C98" w:rsidR="00882774" w:rsidRPr="008D1EAA" w:rsidRDefault="00882774" w:rsidP="00EA69FC">
      <w:pPr>
        <w:numPr>
          <w:ilvl w:val="0"/>
          <w:numId w:val="14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oper</w:t>
      </w:r>
      <w:r w:rsidR="00D859B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ator is required to report the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accident to local authorities in the State where the accident occurred</w:t>
      </w:r>
      <w:r w:rsidR="00043FF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Call 911.</w:t>
      </w:r>
    </w:p>
    <w:p w14:paraId="58B6BEAF" w14:textId="77777777" w:rsidR="00B12E3B" w:rsidRPr="008D1EAA" w:rsidRDefault="00B12E3B" w:rsidP="005E2CE3">
      <w:pPr>
        <w:ind w:left="2160" w:hanging="72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BE27B9" w14:textId="77777777" w:rsidR="00882774" w:rsidRPr="008D1EAA" w:rsidRDefault="00882774" w:rsidP="006C5C63">
      <w:pPr>
        <w:ind w:left="108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Fatal Accidents</w:t>
      </w:r>
    </w:p>
    <w:p w14:paraId="1B06D07B" w14:textId="77777777" w:rsidR="00882774" w:rsidRPr="008D1EAA" w:rsidRDefault="006C5C63" w:rsidP="006C5C63">
      <w:pPr>
        <w:ind w:left="144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277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Immediate notification is required for fatal accidents. If a person dies or disappears as a result of a recreational boating accident, the nearest federal or state boating authority must be notified without delay, </w:t>
      </w:r>
      <w:r w:rsidR="0084699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88277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911. The following information must be provided:</w:t>
      </w:r>
    </w:p>
    <w:p w14:paraId="6F78C44A" w14:textId="77777777" w:rsidR="0084699B" w:rsidRPr="008D1EAA" w:rsidRDefault="005B69F4" w:rsidP="005B69F4">
      <w:pPr>
        <w:ind w:left="180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4699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Date, time and exact location of the accident;</w:t>
      </w:r>
    </w:p>
    <w:p w14:paraId="070F4146" w14:textId="77777777" w:rsidR="0084699B" w:rsidRPr="008D1EAA" w:rsidRDefault="005B69F4" w:rsidP="005B69F4">
      <w:pPr>
        <w:ind w:left="180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43FF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699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 of each person who died or disappeared;</w:t>
      </w:r>
    </w:p>
    <w:p w14:paraId="6F47CD9A" w14:textId="77777777" w:rsidR="0084699B" w:rsidRPr="008D1EAA" w:rsidRDefault="005B69F4" w:rsidP="005B69F4">
      <w:pPr>
        <w:ind w:left="180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4699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Number and name of the vessel: and</w:t>
      </w:r>
    </w:p>
    <w:p w14:paraId="2737D89E" w14:textId="084C48DB" w:rsidR="0084699B" w:rsidRPr="008D1EAA" w:rsidRDefault="005B69F4" w:rsidP="00196591">
      <w:pPr>
        <w:ind w:left="1800" w:hanging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43FF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4699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ame and address of the owner and </w:t>
      </w:r>
      <w:r w:rsidR="00043FF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operator.</w:t>
      </w:r>
    </w:p>
    <w:p w14:paraId="247E0010" w14:textId="77777777" w:rsidR="000607B0" w:rsidRPr="008D1EAA" w:rsidRDefault="000607B0" w:rsidP="00F144EB">
      <w:pPr>
        <w:ind w:left="720" w:firstLine="36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D5376A" w14:textId="77777777" w:rsidR="009F6780" w:rsidRPr="008D1EAA" w:rsidRDefault="00043FFF" w:rsidP="00F144EB">
      <w:pPr>
        <w:ind w:left="720" w:firstLine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Reporting Timelines</w:t>
      </w:r>
    </w:p>
    <w:p w14:paraId="7BFD7EA2" w14:textId="1DF69CFF" w:rsidR="00196591" w:rsidRPr="008D1EAA" w:rsidRDefault="00043FFF" w:rsidP="00196591">
      <w:pPr>
        <w:numPr>
          <w:ilvl w:val="0"/>
          <w:numId w:val="15"/>
        </w:numPr>
        <w:tabs>
          <w:tab w:val="left" w:pos="1440"/>
        </w:tabs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a person dies, disappears from the boat, or there are injuries requiring medical treatment beyond first aid, a formal report </w:t>
      </w:r>
      <w:r w:rsidR="00FE60E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(CG-3865; available in the emergency boxes on each vessel </w:t>
      </w:r>
      <w:r w:rsidR="00E4296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a fillable PDF ver</w:t>
      </w:r>
      <w:r w:rsidR="000F3EC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sion is also located on line a</w:t>
      </w:r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 </w:t>
      </w:r>
      <w:hyperlink r:id="rId10" w:history="1">
        <w:r w:rsidR="00D90CB3" w:rsidRPr="003F4620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https://www.dcms.uscg.mil/forms/smdsearch4081/3865/</w:t>
        </w:r>
      </w:hyperlink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1A4F131" w14:textId="77777777" w:rsidR="00196591" w:rsidRPr="008D1EAA" w:rsidRDefault="000F3EC0" w:rsidP="00196591">
      <w:pPr>
        <w:numPr>
          <w:ilvl w:val="0"/>
          <w:numId w:val="15"/>
        </w:numPr>
        <w:tabs>
          <w:tab w:val="left" w:pos="1440"/>
        </w:tabs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form must </w:t>
      </w:r>
      <w:r w:rsidR="00043FF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 filed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out </w:t>
      </w:r>
      <w:r w:rsidR="00043FFF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within 48 hours of the accident.</w:t>
      </w:r>
    </w:p>
    <w:p w14:paraId="7756EDD2" w14:textId="77777777" w:rsidR="00196591" w:rsidRPr="008D1EAA" w:rsidRDefault="00043FFF" w:rsidP="00196591">
      <w:pPr>
        <w:numPr>
          <w:ilvl w:val="0"/>
          <w:numId w:val="15"/>
        </w:numPr>
        <w:tabs>
          <w:tab w:val="left" w:pos="1440"/>
        </w:tabs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 formal report </w:t>
      </w:r>
      <w:r w:rsidR="0036581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(CG-3865)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must be made within 10 days for accidents involving property damage of $2000 or </w:t>
      </w:r>
      <w:r w:rsidR="008564B8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more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complete loss of a vessel.</w:t>
      </w:r>
    </w:p>
    <w:p w14:paraId="23EC7B8F" w14:textId="4E3F8ED2" w:rsidR="00E42960" w:rsidRPr="008D1EAA" w:rsidRDefault="00E42960" w:rsidP="00196591">
      <w:pPr>
        <w:numPr>
          <w:ilvl w:val="0"/>
          <w:numId w:val="15"/>
        </w:numPr>
        <w:tabs>
          <w:tab w:val="left" w:pos="1440"/>
        </w:tabs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completed CG3865’s will be submitted to </w:t>
      </w:r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GPD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4CEC73" w14:textId="77777777" w:rsidR="003279EE" w:rsidRPr="008D1EAA" w:rsidRDefault="003279EE" w:rsidP="00F144E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7C6E7" w14:textId="77777777" w:rsidR="00882774" w:rsidRPr="008D1EAA" w:rsidRDefault="003279EE" w:rsidP="005B69F4">
      <w:pPr>
        <w:ind w:left="108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GVSU Notification</w:t>
      </w:r>
    </w:p>
    <w:p w14:paraId="57365E90" w14:textId="5E76D84D" w:rsidR="003279EE" w:rsidRPr="008D1EAA" w:rsidRDefault="00FE1E63" w:rsidP="00F144EB">
      <w:pPr>
        <w:numPr>
          <w:ilvl w:val="0"/>
          <w:numId w:val="7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the case of all personnel injuries or death t</w:t>
      </w:r>
      <w:r w:rsidR="003279E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vessel operator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shall </w:t>
      </w:r>
      <w:r w:rsidR="00735AC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immediately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notify </w:t>
      </w:r>
      <w:r w:rsidR="00691F3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Grand </w:t>
      </w:r>
      <w:r w:rsidR="00735AC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Valley</w:t>
      </w:r>
      <w:r w:rsidR="00691F3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Police Dept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 616-331-3255. </w:t>
      </w:r>
      <w:r w:rsidR="00735AC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business hours, 8:00 a.m. – 5:00 p.m. Monday through Friday, the vessel operator shall notify the </w:t>
      </w:r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Biology</w:t>
      </w:r>
      <w:r w:rsidR="00735AC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Administrative Office ASAP by dialing 616-331-</w:t>
      </w:r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2470</w:t>
      </w:r>
      <w:r w:rsidR="00735AC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The Administrative Office will immediately contact </w:t>
      </w:r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GPD</w:t>
      </w:r>
      <w:r w:rsidR="00735AC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 616-</w:t>
      </w:r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212-0301</w:t>
      </w:r>
      <w:r w:rsidR="00735AC9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D6A190" w14:textId="77777777" w:rsidR="003279EE" w:rsidRPr="008D1EAA" w:rsidRDefault="003279EE" w:rsidP="00F144EB">
      <w:pPr>
        <w:ind w:left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400F6B1" w14:textId="77777777" w:rsidR="00B22554" w:rsidRPr="008D1EAA" w:rsidRDefault="004326F7" w:rsidP="00223760">
      <w:pPr>
        <w:ind w:left="2160" w:hanging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1C608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61A9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2255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Personnel Flotation Devices</w:t>
      </w:r>
    </w:p>
    <w:p w14:paraId="4404B4EC" w14:textId="77777777" w:rsidR="009F6780" w:rsidRPr="008D1EAA" w:rsidRDefault="00FE5C53" w:rsidP="00223760">
      <w:pPr>
        <w:pStyle w:val="NormalWeb"/>
        <w:spacing w:before="0" w:beforeAutospacing="0" w:after="0" w:afterAutospacing="0"/>
        <w:ind w:left="108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personnel shall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wear </w:t>
      </w:r>
      <w:r w:rsidR="009F6780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appropriate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PFD at all times while </w:t>
      </w:r>
      <w:r w:rsidR="000107C8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underway </w:t>
      </w:r>
      <w:r w:rsidR="007A2CEE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onboard AWRI vessels. The PFD requirement also extends to </w:t>
      </w:r>
      <w:r w:rsidR="009F6780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AWRI</w:t>
      </w:r>
      <w:r w:rsidR="007A2CEE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personnel while onboard other agency </w:t>
      </w:r>
      <w:r w:rsidR="009F6780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small boats engaged</w:t>
      </w:r>
      <w:r w:rsidR="007A2CEE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AWRI </w:t>
      </w:r>
      <w:r w:rsidR="009F6780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research. 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39DACA9" w14:textId="07F5988F" w:rsidR="009F6780" w:rsidRPr="008D1EAA" w:rsidRDefault="009F6780" w:rsidP="00F144EB">
      <w:pPr>
        <w:pStyle w:val="NormalWeb"/>
        <w:spacing w:before="0" w:beforeAutospacing="0" w:after="0" w:afterAutospacing="0"/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1. </w:t>
      </w:r>
      <w:r w:rsidR="00FE5C53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="00196591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Biology</w:t>
      </w:r>
      <w:r w:rsidR="00FE5C53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small boats must carry one wearable PFD (Type I, II, III or Type V PFD) 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E5C53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each person aboard and must also carry one </w:t>
      </w:r>
      <w:r w:rsidR="006C728A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throw able</w:t>
      </w:r>
      <w:r w:rsidR="00FE5C53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PFD (Type IV PFD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E6AAA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AAA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When the water temp is 50 degrees Fahrenheit or below survival/work suits should be 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AAA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worn as the PF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</w:t>
      </w:r>
    </w:p>
    <w:p w14:paraId="52F58A96" w14:textId="77777777" w:rsidR="009F6780" w:rsidRPr="008D1EAA" w:rsidRDefault="009F6780" w:rsidP="00F144EB">
      <w:pPr>
        <w:pStyle w:val="NormalWeb"/>
        <w:spacing w:before="0" w:beforeAutospacing="0" w:after="0" w:afterAutospacing="0"/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3.</w:t>
      </w:r>
      <w:r w:rsidR="003E6AAA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FE5C53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hrowable devices must be immediately available for use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0D2895D" w14:textId="77777777" w:rsidR="001A4F4A" w:rsidRPr="008D1EAA" w:rsidRDefault="001A4F4A" w:rsidP="00F144EB">
      <w:pPr>
        <w:pStyle w:val="NormalWeb"/>
        <w:spacing w:before="0" w:beforeAutospacing="0" w:after="0" w:afterAutospacing="0"/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4. Failure to follow the PFD requirements may result in your small</w:t>
      </w:r>
      <w:r w:rsidR="00B44CBA"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boat privileges being </w:t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D1EAA"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revoked.</w:t>
      </w:r>
    </w:p>
    <w:p w14:paraId="17EC8BB4" w14:textId="77777777" w:rsidR="001A4F4A" w:rsidRPr="008D1EAA" w:rsidRDefault="001A4F4A" w:rsidP="00F144EB">
      <w:pPr>
        <w:pStyle w:val="NormalWeb"/>
        <w:spacing w:before="0" w:beforeAutospacing="0" w:after="0" w:afterAutospacing="0"/>
        <w:rPr>
          <w:color w:val="000000" w:themeColor="text1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B846D7" w14:textId="77777777" w:rsidR="004326F7" w:rsidRPr="008D1EAA" w:rsidRDefault="001A4F4A" w:rsidP="00F144E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6D9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8D00E5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764CBE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61A9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06D9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326F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Conduct and Safety</w:t>
      </w:r>
    </w:p>
    <w:p w14:paraId="008286C4" w14:textId="71939D12" w:rsidR="004326F7" w:rsidRPr="008D1EAA" w:rsidRDefault="00196591" w:rsidP="00223760">
      <w:pPr>
        <w:ind w:left="108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Biology</w:t>
      </w:r>
      <w:r w:rsidR="004326F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6D9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small boats</w:t>
      </w:r>
      <w:r w:rsidR="004326F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to be used for official University business only.  </w:t>
      </w:r>
      <w:r w:rsidR="00406D9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Operators </w:t>
      </w:r>
      <w:r w:rsidR="004326F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must adhere to all </w:t>
      </w:r>
      <w:r w:rsidR="00406D9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Federal and State Boating laws and regulations.</w:t>
      </w:r>
      <w:r w:rsidR="004326F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Citations issued are the sole responsibility of the </w:t>
      </w:r>
      <w:r w:rsidR="00406D92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operator</w:t>
      </w:r>
      <w:r w:rsidR="004326F7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r w:rsidR="00C945D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GVSU Students and employees are covered by GVSU </w:t>
      </w:r>
      <w:r w:rsidR="006C728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Insurance;</w:t>
      </w:r>
      <w:r w:rsidR="00C945D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 other passengers shall sign a release of liability when riding aboard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Biolkogy </w:t>
      </w:r>
      <w:r w:rsidR="00C945D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small boats. See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Biology Office or the GPD</w:t>
      </w:r>
      <w:r w:rsidR="00C945D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release of liability forms. </w:t>
      </w:r>
    </w:p>
    <w:p w14:paraId="2A78CCD2" w14:textId="77777777" w:rsidR="006E22D7" w:rsidRPr="008D1EAA" w:rsidRDefault="006E22D7" w:rsidP="005E2CE3">
      <w:pPr>
        <w:ind w:left="2160" w:hanging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564FEE" w14:textId="77777777" w:rsidR="006E22D7" w:rsidRPr="008D1EAA" w:rsidRDefault="006E22D7" w:rsidP="005E2CE3">
      <w:pPr>
        <w:ind w:left="2160" w:hanging="144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5B69F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61A93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B69F4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Small B</w:t>
      </w:r>
      <w:r w:rsidR="000F532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oat Traile</w:t>
      </w:r>
      <w:r w:rsidR="00A53090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ring</w:t>
      </w:r>
    </w:p>
    <w:p w14:paraId="45455948" w14:textId="1230A067" w:rsidR="006E22D7" w:rsidRPr="008D1EAA" w:rsidRDefault="006E22D7" w:rsidP="001E65E8">
      <w:pPr>
        <w:autoSpaceDE w:val="0"/>
        <w:autoSpaceDN w:val="0"/>
        <w:adjustRightInd w:val="0"/>
        <w:ind w:left="108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While trailering </w:t>
      </w:r>
      <w:r w:rsidR="00196591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Biology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small boats</w:t>
      </w:r>
      <w:r w:rsidR="000F532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1A4F4A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vehicle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passenger will act as a spotter whenever the trailer is being backed up. The driver will have both windows down and will listen for commands from the spotter.</w:t>
      </w:r>
    </w:p>
    <w:p w14:paraId="25BB5CB0" w14:textId="1A54FED5" w:rsidR="009B3BFD" w:rsidRPr="008D1EAA" w:rsidRDefault="009B3BFD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54CC6C" w14:textId="19B26116" w:rsidR="009B3BFD" w:rsidRDefault="009B3BFD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43586A" w14:textId="11A3C908" w:rsidR="00FF6920" w:rsidRDefault="00FF6920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63E862" w14:textId="77777777" w:rsidR="00FF6920" w:rsidRPr="008D1EAA" w:rsidRDefault="00FF6920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E9F6C6" w14:textId="77777777" w:rsidR="009B3BFD" w:rsidRPr="008D1EAA" w:rsidRDefault="009B3BFD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EAAA2" w14:textId="4824F87F" w:rsidR="009B3BFD" w:rsidRPr="008D1EAA" w:rsidRDefault="009B3BFD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2EC469" w14:textId="632A5F93" w:rsidR="009B3BFD" w:rsidRPr="008D1EAA" w:rsidRDefault="00A633DB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FORMCHECKBOX </w:instrText>
      </w:r>
      <w:r w:rsidR="0000000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00000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0"/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checking this box, I (insert name),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1"/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indicate that I have read and understood the Biology small boat policies and procedures.  Date: </w:t>
      </w:r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9B3BFD"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9B3BFD"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9B3BFD"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9B3BFD"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9B3BFD" w:rsidRPr="008D1EAA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9B3BFD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2"/>
    </w:p>
    <w:p w14:paraId="39053DEA" w14:textId="77777777" w:rsidR="009B3BFD" w:rsidRPr="008D1EAA" w:rsidRDefault="009B3BFD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5DEC57" w14:textId="51760E8E" w:rsidR="009B3BFD" w:rsidRPr="008D1EAA" w:rsidRDefault="009B3BFD" w:rsidP="009B3BFD">
      <w:pPr>
        <w:autoSpaceDE w:val="0"/>
        <w:autoSpaceDN w:val="0"/>
        <w:adjustRightInd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33DB"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return this form (or send electronic copy) to the GPD (snydeeri@gvsu.edu).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EA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9B3BFD" w:rsidRPr="008D1EAA" w:rsidSect="009E2FFD">
      <w:footerReference w:type="default" r:id="rId11"/>
      <w:pgSz w:w="12240" w:h="15840"/>
      <w:pgMar w:top="1152" w:right="1080" w:bottom="1152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D102" w14:textId="77777777" w:rsidR="005A70BE" w:rsidRDefault="005A70BE">
      <w:r>
        <w:separator/>
      </w:r>
    </w:p>
  </w:endnote>
  <w:endnote w:type="continuationSeparator" w:id="0">
    <w:p w14:paraId="6FACA636" w14:textId="77777777" w:rsidR="005A70BE" w:rsidRDefault="005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627A" w14:textId="77777777" w:rsidR="00D97DB6" w:rsidRDefault="00D97D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EBC">
      <w:rPr>
        <w:noProof/>
      </w:rPr>
      <w:t>1</w:t>
    </w:r>
    <w:r>
      <w:rPr>
        <w:noProof/>
      </w:rPr>
      <w:fldChar w:fldCharType="end"/>
    </w:r>
  </w:p>
  <w:p w14:paraId="6535470C" w14:textId="47F38534" w:rsidR="00196591" w:rsidRDefault="00196591" w:rsidP="00196591">
    <w:pPr>
      <w:pStyle w:val="Footer"/>
      <w:ind w:left="720"/>
      <w:jc w:val="right"/>
    </w:pPr>
    <w:r>
      <w:t>3/9/2021</w:t>
    </w:r>
  </w:p>
  <w:p w14:paraId="3C09584B" w14:textId="77777777" w:rsidR="000A1CEB" w:rsidRDefault="000A1CEB" w:rsidP="00BE42BC">
    <w:pPr>
      <w:pStyle w:val="Footer"/>
      <w:ind w:left="720"/>
      <w:jc w:val="right"/>
    </w:pPr>
  </w:p>
  <w:p w14:paraId="4D8D106F" w14:textId="77777777" w:rsidR="001A4F4A" w:rsidRPr="00ED5D5D" w:rsidRDefault="001A4F4A" w:rsidP="00BE42BC">
    <w:pPr>
      <w:pStyle w:val="Footer"/>
      <w:ind w:left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DA24" w14:textId="77777777" w:rsidR="005A70BE" w:rsidRDefault="005A70BE">
      <w:r>
        <w:separator/>
      </w:r>
    </w:p>
  </w:footnote>
  <w:footnote w:type="continuationSeparator" w:id="0">
    <w:p w14:paraId="2A010CD9" w14:textId="77777777" w:rsidR="005A70BE" w:rsidRDefault="005A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A42"/>
    <w:multiLevelType w:val="hybridMultilevel"/>
    <w:tmpl w:val="DA8818B2"/>
    <w:lvl w:ilvl="0" w:tplc="A4B646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2496D"/>
    <w:multiLevelType w:val="hybridMultilevel"/>
    <w:tmpl w:val="46F0B9C8"/>
    <w:lvl w:ilvl="0" w:tplc="6D6C4B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43830"/>
    <w:multiLevelType w:val="hybridMultilevel"/>
    <w:tmpl w:val="25E668C8"/>
    <w:lvl w:ilvl="0" w:tplc="F9F849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70C698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B90E31"/>
    <w:multiLevelType w:val="hybridMultilevel"/>
    <w:tmpl w:val="EE6AE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576A1"/>
    <w:multiLevelType w:val="hybridMultilevel"/>
    <w:tmpl w:val="98D25B7C"/>
    <w:lvl w:ilvl="0" w:tplc="A1F265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FB0EC0"/>
    <w:multiLevelType w:val="hybridMultilevel"/>
    <w:tmpl w:val="C41A9AAC"/>
    <w:lvl w:ilvl="0" w:tplc="3CA01D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E74EA0"/>
    <w:multiLevelType w:val="hybridMultilevel"/>
    <w:tmpl w:val="9FE0D29A"/>
    <w:lvl w:ilvl="0" w:tplc="5ECC36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AF5145"/>
    <w:multiLevelType w:val="hybridMultilevel"/>
    <w:tmpl w:val="389889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9D4F56"/>
    <w:multiLevelType w:val="hybridMultilevel"/>
    <w:tmpl w:val="8A8801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AD7FBE"/>
    <w:multiLevelType w:val="hybridMultilevel"/>
    <w:tmpl w:val="312E09B4"/>
    <w:lvl w:ilvl="0" w:tplc="1946DE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118742A"/>
    <w:multiLevelType w:val="hybridMultilevel"/>
    <w:tmpl w:val="A2620940"/>
    <w:lvl w:ilvl="0" w:tplc="2DBE394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172DFD"/>
    <w:multiLevelType w:val="hybridMultilevel"/>
    <w:tmpl w:val="CAFE207E"/>
    <w:lvl w:ilvl="0" w:tplc="CD84BE94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7DCD72BA"/>
    <w:multiLevelType w:val="hybridMultilevel"/>
    <w:tmpl w:val="C77C53A2"/>
    <w:lvl w:ilvl="0" w:tplc="F5822F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1373BB"/>
    <w:multiLevelType w:val="hybridMultilevel"/>
    <w:tmpl w:val="3DC8946E"/>
    <w:lvl w:ilvl="0" w:tplc="CE541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F076EE"/>
    <w:multiLevelType w:val="hybridMultilevel"/>
    <w:tmpl w:val="5DAABEA6"/>
    <w:lvl w:ilvl="0" w:tplc="7EF87B3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0125418">
    <w:abstractNumId w:val="9"/>
  </w:num>
  <w:num w:numId="2" w16cid:durableId="1338341455">
    <w:abstractNumId w:val="5"/>
  </w:num>
  <w:num w:numId="3" w16cid:durableId="1030958973">
    <w:abstractNumId w:val="11"/>
  </w:num>
  <w:num w:numId="4" w16cid:durableId="2089843427">
    <w:abstractNumId w:val="0"/>
  </w:num>
  <w:num w:numId="5" w16cid:durableId="1127624644">
    <w:abstractNumId w:val="12"/>
  </w:num>
  <w:num w:numId="6" w16cid:durableId="1445074247">
    <w:abstractNumId w:val="6"/>
  </w:num>
  <w:num w:numId="7" w16cid:durableId="1015695974">
    <w:abstractNumId w:val="13"/>
  </w:num>
  <w:num w:numId="8" w16cid:durableId="1126656617">
    <w:abstractNumId w:val="2"/>
  </w:num>
  <w:num w:numId="9" w16cid:durableId="896283827">
    <w:abstractNumId w:val="1"/>
  </w:num>
  <w:num w:numId="10" w16cid:durableId="760490870">
    <w:abstractNumId w:val="14"/>
  </w:num>
  <w:num w:numId="11" w16cid:durableId="952981518">
    <w:abstractNumId w:val="4"/>
  </w:num>
  <w:num w:numId="12" w16cid:durableId="653918459">
    <w:abstractNumId w:val="7"/>
  </w:num>
  <w:num w:numId="13" w16cid:durableId="515264953">
    <w:abstractNumId w:val="8"/>
  </w:num>
  <w:num w:numId="14" w16cid:durableId="1456674135">
    <w:abstractNumId w:val="10"/>
  </w:num>
  <w:num w:numId="15" w16cid:durableId="1049190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0B"/>
    <w:rsid w:val="00007FA0"/>
    <w:rsid w:val="000107C8"/>
    <w:rsid w:val="00022E37"/>
    <w:rsid w:val="00034338"/>
    <w:rsid w:val="000346D0"/>
    <w:rsid w:val="00043FFF"/>
    <w:rsid w:val="00044195"/>
    <w:rsid w:val="0005430F"/>
    <w:rsid w:val="00055A2B"/>
    <w:rsid w:val="000607B0"/>
    <w:rsid w:val="000768AD"/>
    <w:rsid w:val="000969E6"/>
    <w:rsid w:val="000A1CEB"/>
    <w:rsid w:val="000A343A"/>
    <w:rsid w:val="000C37F0"/>
    <w:rsid w:val="000F208F"/>
    <w:rsid w:val="000F3EC0"/>
    <w:rsid w:val="000F532D"/>
    <w:rsid w:val="00106253"/>
    <w:rsid w:val="00122F3B"/>
    <w:rsid w:val="00171A94"/>
    <w:rsid w:val="00171C8E"/>
    <w:rsid w:val="00196591"/>
    <w:rsid w:val="001A4F4A"/>
    <w:rsid w:val="001B126E"/>
    <w:rsid w:val="001B4182"/>
    <w:rsid w:val="001C0B5D"/>
    <w:rsid w:val="001C608E"/>
    <w:rsid w:val="001E65E8"/>
    <w:rsid w:val="002008A3"/>
    <w:rsid w:val="00201BE9"/>
    <w:rsid w:val="0022055C"/>
    <w:rsid w:val="00223760"/>
    <w:rsid w:val="002347BF"/>
    <w:rsid w:val="00235CCA"/>
    <w:rsid w:val="002439AA"/>
    <w:rsid w:val="00261BEF"/>
    <w:rsid w:val="00271E95"/>
    <w:rsid w:val="0027204D"/>
    <w:rsid w:val="002773E3"/>
    <w:rsid w:val="00277B90"/>
    <w:rsid w:val="0029600A"/>
    <w:rsid w:val="002A3E59"/>
    <w:rsid w:val="002B2C56"/>
    <w:rsid w:val="002B457A"/>
    <w:rsid w:val="002B5467"/>
    <w:rsid w:val="002E5796"/>
    <w:rsid w:val="0032365D"/>
    <w:rsid w:val="003279EE"/>
    <w:rsid w:val="00327CF1"/>
    <w:rsid w:val="00341D55"/>
    <w:rsid w:val="003441DA"/>
    <w:rsid w:val="0036581E"/>
    <w:rsid w:val="00372D5A"/>
    <w:rsid w:val="0039770D"/>
    <w:rsid w:val="00397BC2"/>
    <w:rsid w:val="003B269A"/>
    <w:rsid w:val="003D2C7F"/>
    <w:rsid w:val="003E1C8C"/>
    <w:rsid w:val="003E6AAA"/>
    <w:rsid w:val="004059C7"/>
    <w:rsid w:val="00406D92"/>
    <w:rsid w:val="00407CD4"/>
    <w:rsid w:val="00430B6B"/>
    <w:rsid w:val="004326F7"/>
    <w:rsid w:val="004331DD"/>
    <w:rsid w:val="00451ACA"/>
    <w:rsid w:val="00452D93"/>
    <w:rsid w:val="00461A93"/>
    <w:rsid w:val="004645AD"/>
    <w:rsid w:val="004727F7"/>
    <w:rsid w:val="00475299"/>
    <w:rsid w:val="00487D36"/>
    <w:rsid w:val="00487DAD"/>
    <w:rsid w:val="004914CB"/>
    <w:rsid w:val="004F7633"/>
    <w:rsid w:val="0050698A"/>
    <w:rsid w:val="00525C33"/>
    <w:rsid w:val="00532D92"/>
    <w:rsid w:val="00556DD0"/>
    <w:rsid w:val="00557A86"/>
    <w:rsid w:val="00567B20"/>
    <w:rsid w:val="0059355D"/>
    <w:rsid w:val="005A4200"/>
    <w:rsid w:val="005A70BE"/>
    <w:rsid w:val="005B2F2C"/>
    <w:rsid w:val="005B4920"/>
    <w:rsid w:val="005B6245"/>
    <w:rsid w:val="005B69F4"/>
    <w:rsid w:val="005B6F39"/>
    <w:rsid w:val="005B7D21"/>
    <w:rsid w:val="005C2E3F"/>
    <w:rsid w:val="005E2CE3"/>
    <w:rsid w:val="005F2F0B"/>
    <w:rsid w:val="0060490C"/>
    <w:rsid w:val="00611A57"/>
    <w:rsid w:val="00613FF1"/>
    <w:rsid w:val="00622B63"/>
    <w:rsid w:val="0064157F"/>
    <w:rsid w:val="00641630"/>
    <w:rsid w:val="006418A1"/>
    <w:rsid w:val="0067167D"/>
    <w:rsid w:val="00691F37"/>
    <w:rsid w:val="006B600C"/>
    <w:rsid w:val="006C5C63"/>
    <w:rsid w:val="006C728A"/>
    <w:rsid w:val="006E22D7"/>
    <w:rsid w:val="006E7BA5"/>
    <w:rsid w:val="00735AC9"/>
    <w:rsid w:val="00750688"/>
    <w:rsid w:val="00764CBE"/>
    <w:rsid w:val="007876F8"/>
    <w:rsid w:val="00793287"/>
    <w:rsid w:val="00796578"/>
    <w:rsid w:val="007A2CEE"/>
    <w:rsid w:val="007C0B82"/>
    <w:rsid w:val="00805442"/>
    <w:rsid w:val="00844D5A"/>
    <w:rsid w:val="0084699B"/>
    <w:rsid w:val="008564B8"/>
    <w:rsid w:val="00860DB7"/>
    <w:rsid w:val="00863457"/>
    <w:rsid w:val="00865768"/>
    <w:rsid w:val="00882774"/>
    <w:rsid w:val="008A7B96"/>
    <w:rsid w:val="008B3549"/>
    <w:rsid w:val="008D00E5"/>
    <w:rsid w:val="008D1EAA"/>
    <w:rsid w:val="008F3625"/>
    <w:rsid w:val="008F7D1B"/>
    <w:rsid w:val="00923E68"/>
    <w:rsid w:val="00960C3C"/>
    <w:rsid w:val="00964BED"/>
    <w:rsid w:val="009803EF"/>
    <w:rsid w:val="009B3BFD"/>
    <w:rsid w:val="009C4182"/>
    <w:rsid w:val="009E2FFD"/>
    <w:rsid w:val="009F3BF3"/>
    <w:rsid w:val="009F6780"/>
    <w:rsid w:val="00A163D0"/>
    <w:rsid w:val="00A22969"/>
    <w:rsid w:val="00A53090"/>
    <w:rsid w:val="00A54DA6"/>
    <w:rsid w:val="00A633DB"/>
    <w:rsid w:val="00A7217E"/>
    <w:rsid w:val="00A72D91"/>
    <w:rsid w:val="00A733A8"/>
    <w:rsid w:val="00A74FE2"/>
    <w:rsid w:val="00A85B7B"/>
    <w:rsid w:val="00A95E06"/>
    <w:rsid w:val="00AA22A9"/>
    <w:rsid w:val="00AB69B9"/>
    <w:rsid w:val="00AC50C3"/>
    <w:rsid w:val="00AD2961"/>
    <w:rsid w:val="00AE3734"/>
    <w:rsid w:val="00AE57C8"/>
    <w:rsid w:val="00AF52BB"/>
    <w:rsid w:val="00B12E3B"/>
    <w:rsid w:val="00B14378"/>
    <w:rsid w:val="00B22554"/>
    <w:rsid w:val="00B44CBA"/>
    <w:rsid w:val="00BA0DB0"/>
    <w:rsid w:val="00BA2F50"/>
    <w:rsid w:val="00BE133D"/>
    <w:rsid w:val="00BE42BC"/>
    <w:rsid w:val="00BF3A09"/>
    <w:rsid w:val="00C03748"/>
    <w:rsid w:val="00C04276"/>
    <w:rsid w:val="00C30021"/>
    <w:rsid w:val="00C4695B"/>
    <w:rsid w:val="00C57957"/>
    <w:rsid w:val="00C635D0"/>
    <w:rsid w:val="00C769EF"/>
    <w:rsid w:val="00C90FDA"/>
    <w:rsid w:val="00C945DD"/>
    <w:rsid w:val="00CA1279"/>
    <w:rsid w:val="00CE4C75"/>
    <w:rsid w:val="00CE7909"/>
    <w:rsid w:val="00CF00A5"/>
    <w:rsid w:val="00D051A1"/>
    <w:rsid w:val="00D0571C"/>
    <w:rsid w:val="00D36C49"/>
    <w:rsid w:val="00D859B2"/>
    <w:rsid w:val="00D865F4"/>
    <w:rsid w:val="00D90CB3"/>
    <w:rsid w:val="00D97DB6"/>
    <w:rsid w:val="00DA5952"/>
    <w:rsid w:val="00DA67CA"/>
    <w:rsid w:val="00DB2211"/>
    <w:rsid w:val="00DD0939"/>
    <w:rsid w:val="00DD3F96"/>
    <w:rsid w:val="00E25A4C"/>
    <w:rsid w:val="00E32260"/>
    <w:rsid w:val="00E42960"/>
    <w:rsid w:val="00E44E16"/>
    <w:rsid w:val="00E50169"/>
    <w:rsid w:val="00E54DBB"/>
    <w:rsid w:val="00E60184"/>
    <w:rsid w:val="00E9497C"/>
    <w:rsid w:val="00EA69FC"/>
    <w:rsid w:val="00EB2361"/>
    <w:rsid w:val="00EC5484"/>
    <w:rsid w:val="00ED5D5D"/>
    <w:rsid w:val="00ED6F0E"/>
    <w:rsid w:val="00EE72E6"/>
    <w:rsid w:val="00EF0592"/>
    <w:rsid w:val="00F107DA"/>
    <w:rsid w:val="00F13EBC"/>
    <w:rsid w:val="00F144EB"/>
    <w:rsid w:val="00F1572B"/>
    <w:rsid w:val="00F25B63"/>
    <w:rsid w:val="00F42830"/>
    <w:rsid w:val="00F50BD8"/>
    <w:rsid w:val="00F62612"/>
    <w:rsid w:val="00F8183F"/>
    <w:rsid w:val="00FA0590"/>
    <w:rsid w:val="00FA6570"/>
    <w:rsid w:val="00FB6003"/>
    <w:rsid w:val="00FD0CFA"/>
    <w:rsid w:val="00FE0E3E"/>
    <w:rsid w:val="00FE1E63"/>
    <w:rsid w:val="00FE5C53"/>
    <w:rsid w:val="00FE60E7"/>
    <w:rsid w:val="00FF16FD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E9E4D"/>
  <w15:chartTrackingRefBased/>
  <w15:docId w15:val="{F0ABBFE3-11F9-324B-B7B2-A24A25B7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5D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5D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D5D"/>
  </w:style>
  <w:style w:type="paragraph" w:styleId="NormalWeb">
    <w:name w:val="Normal (Web)"/>
    <w:basedOn w:val="Normal"/>
    <w:rsid w:val="00B22554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327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C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C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F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327C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C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27CF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E42BC"/>
    <w:rPr>
      <w:sz w:val="24"/>
      <w:szCs w:val="24"/>
    </w:rPr>
  </w:style>
  <w:style w:type="character" w:customStyle="1" w:styleId="hvr">
    <w:name w:val="hvr"/>
    <w:rsid w:val="00044195"/>
  </w:style>
  <w:style w:type="character" w:styleId="Hyperlink">
    <w:name w:val="Hyperlink"/>
    <w:uiPriority w:val="99"/>
    <w:unhideWhenUsed/>
    <w:rsid w:val="00055A2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22B6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6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dnr/0,4570,7-350-79119_79144_79642---,0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cms.uscg.mil/forms/smdsearch4081/38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defense.gov/2020/Aug/19/2002480683/-1/-1/0/CG_386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CBA5-0351-4E7D-9745-FABE363E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AWRI MOTOR POOL</vt:lpstr>
    </vt:vector>
  </TitlesOfParts>
  <Company>GVSU</Company>
  <LinksUpToDate>false</LinksUpToDate>
  <CharactersWithSpaces>8735</CharactersWithSpaces>
  <SharedDoc>false</SharedDoc>
  <HLinks>
    <vt:vector size="18" baseType="variant">
      <vt:variant>
        <vt:i4>2949209</vt:i4>
      </vt:variant>
      <vt:variant>
        <vt:i4>6</vt:i4>
      </vt:variant>
      <vt:variant>
        <vt:i4>0</vt:i4>
      </vt:variant>
      <vt:variant>
        <vt:i4>5</vt:i4>
      </vt:variant>
      <vt:variant>
        <vt:lpwstr>https://media.defense.gov/2020/Aug/19/2002480683/-1/-1/0/CG_3865.PDF</vt:lpwstr>
      </vt:variant>
      <vt:variant>
        <vt:lpwstr/>
      </vt:variant>
      <vt:variant>
        <vt:i4>2949209</vt:i4>
      </vt:variant>
      <vt:variant>
        <vt:i4>3</vt:i4>
      </vt:variant>
      <vt:variant>
        <vt:i4>0</vt:i4>
      </vt:variant>
      <vt:variant>
        <vt:i4>5</vt:i4>
      </vt:variant>
      <vt:variant>
        <vt:lpwstr>https://media.defense.gov/2020/Aug/19/2002480683/-1/-1/0/CG_3865.PDF</vt:lpwstr>
      </vt:variant>
      <vt:variant>
        <vt:lpwstr/>
      </vt:variant>
      <vt:variant>
        <vt:i4>2949165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http://www.michigan.gov/dnr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AWRI MOTOR POOL</dc:title>
  <dc:subject/>
  <dc:creator>taylorr</dc:creator>
  <cp:keywords/>
  <cp:lastModifiedBy>Eric Snyder</cp:lastModifiedBy>
  <cp:revision>3</cp:revision>
  <cp:lastPrinted>2011-11-21T17:50:00Z</cp:lastPrinted>
  <dcterms:created xsi:type="dcterms:W3CDTF">2023-05-10T12:43:00Z</dcterms:created>
  <dcterms:modified xsi:type="dcterms:W3CDTF">2023-05-10T12:44:00Z</dcterms:modified>
</cp:coreProperties>
</file>