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96" w:rsidRPr="005476AC" w:rsidRDefault="001B1496" w:rsidP="001B1496">
      <w:pPr>
        <w:spacing w:before="45" w:after="113" w:line="240" w:lineRule="auto"/>
        <w:jc w:val="center"/>
        <w:outlineLvl w:val="0"/>
        <w:rPr>
          <w:rFonts w:ascii="inherit" w:eastAsia="Times New Roman" w:hAnsi="inherit"/>
          <w:b/>
          <w:bCs/>
          <w:color w:val="4E555F"/>
          <w:kern w:val="36"/>
          <w:sz w:val="38"/>
          <w:szCs w:val="54"/>
        </w:rPr>
      </w:pPr>
      <w:r w:rsidRPr="005476AC">
        <w:rPr>
          <w:rFonts w:ascii="inherit" w:eastAsia="Times New Roman" w:hAnsi="inherit"/>
          <w:b/>
          <w:bCs/>
          <w:color w:val="4E555F"/>
          <w:kern w:val="36"/>
          <w:sz w:val="38"/>
          <w:szCs w:val="54"/>
        </w:rPr>
        <w:t>Thank an Essential Worker</w:t>
      </w:r>
    </w:p>
    <w:p w:rsidR="001B1496" w:rsidRPr="005476AC" w:rsidRDefault="001B1496" w:rsidP="001B1496">
      <w:pPr>
        <w:spacing w:after="0" w:line="240" w:lineRule="auto"/>
        <w:outlineLvl w:val="1"/>
        <w:rPr>
          <w:rFonts w:ascii="&amp;quot" w:eastAsia="Times New Roman" w:hAnsi="&amp;quot"/>
          <w:color w:val="67707E"/>
        </w:rPr>
      </w:pPr>
      <w:r w:rsidRPr="005476AC">
        <w:rPr>
          <w:rFonts w:ascii="inherit" w:eastAsia="Times New Roman" w:hAnsi="inherit"/>
          <w:b/>
          <w:bCs/>
          <w:color w:val="4E555F"/>
          <w:sz w:val="27"/>
          <w:szCs w:val="27"/>
        </w:rPr>
        <w:t>Description</w:t>
      </w:r>
      <w:r>
        <w:rPr>
          <w:rFonts w:ascii="inherit" w:eastAsia="Times New Roman" w:hAnsi="inherit"/>
          <w:b/>
          <w:bCs/>
          <w:color w:val="4E555F"/>
          <w:sz w:val="27"/>
          <w:szCs w:val="27"/>
        </w:rPr>
        <w:t xml:space="preserve"> </w:t>
      </w:r>
      <w:r w:rsidRPr="005476AC">
        <w:rPr>
          <w:rFonts w:ascii="&amp;quot" w:eastAsia="Times New Roman" w:hAnsi="&amp;quot"/>
          <w:color w:val="67707E"/>
        </w:rPr>
        <w:t>Essential workers in our community are helping to keep us safe, our water running, our fridges stocked, and more. </w:t>
      </w:r>
    </w:p>
    <w:p w:rsidR="001B1496" w:rsidRPr="005476AC" w:rsidRDefault="001B1496" w:rsidP="001B1496">
      <w:pPr>
        <w:spacing w:after="173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noProof/>
          <w:color w:val="67707E"/>
        </w:rPr>
        <w:drawing>
          <wp:inline distT="0" distB="0" distL="0" distR="0" wp14:anchorId="5272820F" wp14:editId="0DF464E6">
            <wp:extent cx="2817815" cy="2446020"/>
            <wp:effectExtent l="0" t="0" r="1905" b="0"/>
            <wp:docPr id="4" name="Picture 4" descr="http://connect.hwmuw.org/content/connect.hwmuw.org/filemgr/essen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nect.hwmuw.org/content/connect.hwmuw.org/filemgr/essenti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1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6AC">
        <w:rPr>
          <w:rFonts w:ascii="&amp;quot" w:eastAsia="Times New Roman" w:hAnsi="&amp;quot"/>
          <w:color w:val="67707E"/>
        </w:rPr>
        <w:t>   </w:t>
      </w:r>
    </w:p>
    <w:p w:rsidR="001B1496" w:rsidRPr="005476AC" w:rsidRDefault="001B1496" w:rsidP="001B1496">
      <w:pPr>
        <w:spacing w:after="173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WHERE TO SEND:</w:t>
      </w:r>
    </w:p>
    <w:p w:rsidR="001B1496" w:rsidRPr="005476AC" w:rsidRDefault="001B1496" w:rsidP="001B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 xml:space="preserve">Many agencies have already posted ways to send letters to their clients and staff, those can be viewed </w:t>
      </w:r>
      <w:hyperlink r:id="rId6" w:tgtFrame="_blank" w:history="1">
        <w:r w:rsidRPr="005476AC">
          <w:rPr>
            <w:rFonts w:ascii="&amp;quot" w:eastAsia="Times New Roman" w:hAnsi="&amp;quot"/>
            <w:color w:val="2A2C76"/>
            <w:sz w:val="21"/>
            <w:szCs w:val="21"/>
            <w:u w:val="single"/>
          </w:rPr>
          <w:t>here</w:t>
        </w:r>
      </w:hyperlink>
      <w:r w:rsidRPr="005476AC">
        <w:rPr>
          <w:rFonts w:ascii="&amp;quot" w:eastAsia="Times New Roman" w:hAnsi="&amp;quot"/>
          <w:color w:val="67707E"/>
          <w:sz w:val="21"/>
          <w:szCs w:val="21"/>
        </w:rPr>
        <w:t>.</w:t>
      </w:r>
    </w:p>
    <w:p w:rsidR="001B1496" w:rsidRPr="005476AC" w:rsidRDefault="001B1496" w:rsidP="001B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Select a nonprofit agency from our </w:t>
      </w:r>
      <w:hyperlink r:id="rId7" w:history="1">
        <w:r w:rsidRPr="005476AC">
          <w:rPr>
            <w:rFonts w:ascii="&amp;quot" w:eastAsia="Times New Roman" w:hAnsi="&amp;quot"/>
            <w:color w:val="2A2C76"/>
            <w:sz w:val="21"/>
            <w:szCs w:val="21"/>
          </w:rPr>
          <w:t>list</w:t>
        </w:r>
      </w:hyperlink>
      <w:r w:rsidRPr="005476AC">
        <w:rPr>
          <w:rFonts w:ascii="&amp;quot" w:eastAsia="Times New Roman" w:hAnsi="&amp;quot"/>
          <w:color w:val="67707E"/>
          <w:sz w:val="21"/>
          <w:szCs w:val="21"/>
        </w:rPr>
        <w:t xml:space="preserve"> and use their address to send a note to their staff.</w:t>
      </w:r>
    </w:p>
    <w:p w:rsidR="001B1496" w:rsidRPr="005476AC" w:rsidRDefault="001B1496" w:rsidP="001B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Hand out to your grocery delivery drivers or send to your local grocery store.</w:t>
      </w:r>
    </w:p>
    <w:p w:rsidR="001B1496" w:rsidRPr="005476AC" w:rsidRDefault="001B1496" w:rsidP="001B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 xml:space="preserve">You can see a list of additional essential workers </w:t>
      </w:r>
      <w:hyperlink r:id="rId8" w:history="1">
        <w:r w:rsidRPr="005476AC">
          <w:rPr>
            <w:rFonts w:ascii="&amp;quot" w:eastAsia="Times New Roman" w:hAnsi="&amp;quot"/>
            <w:color w:val="2A2C76"/>
            <w:sz w:val="21"/>
            <w:szCs w:val="21"/>
          </w:rPr>
          <w:t>here</w:t>
        </w:r>
      </w:hyperlink>
      <w:r w:rsidRPr="005476AC">
        <w:rPr>
          <w:rFonts w:ascii="&amp;quot" w:eastAsia="Times New Roman" w:hAnsi="&amp;quot"/>
          <w:color w:val="67707E"/>
          <w:sz w:val="21"/>
          <w:szCs w:val="21"/>
        </w:rPr>
        <w:t>.</w:t>
      </w:r>
    </w:p>
    <w:p w:rsidR="001B1496" w:rsidRPr="005476AC" w:rsidRDefault="001B1496" w:rsidP="001B14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Police Officers and first responders</w:t>
      </w:r>
    </w:p>
    <w:p w:rsidR="001B1496" w:rsidRPr="005476AC" w:rsidRDefault="001B1496" w:rsidP="001B14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Mail &amp; shipping services (thank your postal carrier!)</w:t>
      </w:r>
    </w:p>
    <w:p w:rsidR="001B1496" w:rsidRPr="005476AC" w:rsidRDefault="001B1496" w:rsidP="001B14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Counselors and social workers</w:t>
      </w:r>
    </w:p>
    <w:p w:rsidR="001B1496" w:rsidRPr="005476AC" w:rsidRDefault="001B1496" w:rsidP="001B14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/>
          <w:color w:val="67707E"/>
          <w:sz w:val="21"/>
          <w:szCs w:val="21"/>
        </w:rPr>
      </w:pPr>
      <w:r w:rsidRPr="005476AC">
        <w:rPr>
          <w:rFonts w:ascii="&amp;quot" w:eastAsia="Times New Roman" w:hAnsi="&amp;quot"/>
          <w:color w:val="67707E"/>
          <w:sz w:val="21"/>
          <w:szCs w:val="21"/>
        </w:rPr>
        <w:t>Utilities and public works</w:t>
      </w:r>
    </w:p>
    <w:p w:rsidR="001B1496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</w:rPr>
        <w:sectPr w:rsidR="001B1496" w:rsidSect="001B1496">
          <w:pgSz w:w="12240" w:h="15840"/>
          <w:pgMar w:top="810" w:right="990" w:bottom="270" w:left="1440" w:header="720" w:footer="720" w:gutter="0"/>
          <w:cols w:space="720"/>
          <w:docGrid w:linePitch="360"/>
        </w:sect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Kent County Health Department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Attn: Janey Donnini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700 Fuller Ave NE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Grand Rapids, MI 49503</w:t>
      </w:r>
    </w:p>
    <w:p w:rsidR="001B1496" w:rsidRPr="00B473F4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  <w:sz w:val="20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SKLD East Beltline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2320 East Beltline SE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Grand Rapids, MI 49525</w:t>
      </w:r>
    </w:p>
    <w:p w:rsidR="001B1496" w:rsidRPr="00B473F4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  <w:sz w:val="20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Grace Hospice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3355 Eagle Park Dr NE Suite 102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Grand Rapids, MI 49525</w:t>
      </w:r>
    </w:p>
    <w:p w:rsidR="001B1496" w:rsidRPr="00B473F4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  <w:sz w:val="20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Hospice of Michigan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 xml:space="preserve">Attn: Megan </w:t>
      </w:r>
      <w:proofErr w:type="spellStart"/>
      <w:r w:rsidRPr="005476AC">
        <w:rPr>
          <w:rFonts w:ascii="&amp;quot" w:eastAsia="Times New Roman" w:hAnsi="&amp;quot"/>
          <w:color w:val="67707E"/>
        </w:rPr>
        <w:t>Cadle</w:t>
      </w:r>
      <w:proofErr w:type="spellEnd"/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989 Spaulding Ave SW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Ada, MI 49301</w:t>
      </w:r>
    </w:p>
    <w:p w:rsidR="001B1496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SKLD Wyoming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625 36th St., SW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Wyoming, MI 49509</w:t>
      </w:r>
    </w:p>
    <w:p w:rsidR="001B1496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</w:rPr>
      </w:pPr>
    </w:p>
    <w:p w:rsidR="001B1496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b/>
          <w:bCs/>
          <w:color w:val="67707E"/>
        </w:rPr>
        <w:t>Kindred Hospice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 xml:space="preserve">625 </w:t>
      </w:r>
      <w:proofErr w:type="spellStart"/>
      <w:r w:rsidRPr="005476AC">
        <w:rPr>
          <w:rFonts w:ascii="&amp;quot" w:eastAsia="Times New Roman" w:hAnsi="&amp;quot"/>
          <w:color w:val="67707E"/>
        </w:rPr>
        <w:t>Kenmoor</w:t>
      </w:r>
      <w:proofErr w:type="spellEnd"/>
      <w:r w:rsidRPr="005476AC">
        <w:rPr>
          <w:rFonts w:ascii="&amp;quot" w:eastAsia="Times New Roman" w:hAnsi="&amp;quot"/>
          <w:color w:val="67707E"/>
        </w:rPr>
        <w:t xml:space="preserve"> Ste 115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Grand Rapids, MI 49546</w:t>
      </w:r>
    </w:p>
    <w:p w:rsidR="001B1496" w:rsidRDefault="001B1496" w:rsidP="001B1496">
      <w:pPr>
        <w:spacing w:after="0" w:line="240" w:lineRule="auto"/>
        <w:rPr>
          <w:rFonts w:ascii="&amp;quot" w:eastAsia="Times New Roman" w:hAnsi="&amp;quot"/>
          <w:b/>
          <w:bCs/>
          <w:color w:val="67707E"/>
        </w:rPr>
      </w:pP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proofErr w:type="spellStart"/>
      <w:r w:rsidRPr="005476AC">
        <w:rPr>
          <w:rFonts w:ascii="&amp;quot" w:eastAsia="Times New Roman" w:hAnsi="&amp;quot"/>
          <w:b/>
          <w:bCs/>
          <w:color w:val="67707E"/>
        </w:rPr>
        <w:t>Noors</w:t>
      </w:r>
      <w:proofErr w:type="spellEnd"/>
      <w:r w:rsidRPr="005476AC">
        <w:rPr>
          <w:rFonts w:ascii="&amp;quot" w:eastAsia="Times New Roman" w:hAnsi="&amp;quot"/>
          <w:b/>
          <w:bCs/>
          <w:color w:val="67707E"/>
        </w:rPr>
        <w:t xml:space="preserve"> Heaven of West Michigan Services</w:t>
      </w:r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proofErr w:type="spellStart"/>
      <w:r w:rsidRPr="005476AC">
        <w:rPr>
          <w:rFonts w:eastAsia="Times New Roman"/>
          <w:b/>
          <w:bCs/>
          <w:color w:val="67707E"/>
        </w:rPr>
        <w:t>جمعية</w:t>
      </w:r>
      <w:proofErr w:type="spellEnd"/>
      <w:r w:rsidRPr="005476AC">
        <w:rPr>
          <w:rFonts w:ascii="&amp;quot" w:eastAsia="Times New Roman" w:hAnsi="&amp;quot"/>
          <w:b/>
          <w:bCs/>
          <w:color w:val="67707E"/>
        </w:rPr>
        <w:t xml:space="preserve"> </w:t>
      </w:r>
      <w:proofErr w:type="spellStart"/>
      <w:r w:rsidRPr="005476AC">
        <w:rPr>
          <w:rFonts w:eastAsia="Times New Roman"/>
          <w:b/>
          <w:bCs/>
          <w:color w:val="67707E"/>
        </w:rPr>
        <w:t>جنة</w:t>
      </w:r>
      <w:proofErr w:type="spellEnd"/>
      <w:r w:rsidRPr="005476AC">
        <w:rPr>
          <w:rFonts w:ascii="&amp;quot" w:eastAsia="Times New Roman" w:hAnsi="&amp;quot"/>
          <w:b/>
          <w:bCs/>
          <w:color w:val="67707E"/>
        </w:rPr>
        <w:t xml:space="preserve"> </w:t>
      </w:r>
      <w:proofErr w:type="spellStart"/>
      <w:r w:rsidRPr="005476AC">
        <w:rPr>
          <w:rFonts w:eastAsia="Times New Roman"/>
          <w:b/>
          <w:bCs/>
          <w:color w:val="67707E"/>
        </w:rPr>
        <w:t>نور</w:t>
      </w:r>
      <w:proofErr w:type="spellEnd"/>
      <w:r w:rsidRPr="005476AC">
        <w:rPr>
          <w:rFonts w:ascii="&amp;quot" w:eastAsia="Times New Roman" w:hAnsi="&amp;quot"/>
          <w:b/>
          <w:bCs/>
          <w:color w:val="67707E"/>
        </w:rPr>
        <w:t xml:space="preserve"> </w:t>
      </w:r>
      <w:proofErr w:type="spellStart"/>
      <w:r w:rsidRPr="005476AC">
        <w:rPr>
          <w:rFonts w:eastAsia="Times New Roman"/>
          <w:b/>
          <w:bCs/>
          <w:color w:val="67707E"/>
        </w:rPr>
        <w:t>الخيرية</w:t>
      </w:r>
      <w:proofErr w:type="spellEnd"/>
    </w:p>
    <w:p w:rsidR="001B1496" w:rsidRPr="005476AC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</w:pPr>
      <w:r w:rsidRPr="005476AC">
        <w:rPr>
          <w:rFonts w:ascii="&amp;quot" w:eastAsia="Times New Roman" w:hAnsi="&amp;quot"/>
          <w:color w:val="67707E"/>
        </w:rPr>
        <w:t>2723 Sarnia St SW</w:t>
      </w:r>
    </w:p>
    <w:p w:rsidR="001B1496" w:rsidRPr="001B1496" w:rsidRDefault="001B1496" w:rsidP="001B1496">
      <w:pPr>
        <w:spacing w:after="0" w:line="240" w:lineRule="auto"/>
        <w:rPr>
          <w:rFonts w:ascii="&amp;quot" w:eastAsia="Times New Roman" w:hAnsi="&amp;quot"/>
          <w:color w:val="67707E"/>
        </w:rPr>
        <w:sectPr w:rsidR="001B1496" w:rsidRPr="001B1496" w:rsidSect="001B1496">
          <w:type w:val="continuous"/>
          <w:pgSz w:w="12240" w:h="15840"/>
          <w:pgMar w:top="1440" w:right="990" w:bottom="720" w:left="1440" w:header="720" w:footer="720" w:gutter="0"/>
          <w:cols w:num="2" w:space="720"/>
          <w:docGrid w:linePitch="360"/>
        </w:sectPr>
      </w:pPr>
      <w:r w:rsidRPr="005476AC">
        <w:rPr>
          <w:rFonts w:ascii="&amp;quot" w:eastAsia="Times New Roman" w:hAnsi="&amp;quot"/>
          <w:color w:val="67707E"/>
        </w:rPr>
        <w:t>Wyoming, MI 49519</w:t>
      </w:r>
      <w:bookmarkStart w:id="0" w:name="_GoBack"/>
      <w:bookmarkEnd w:id="0"/>
    </w:p>
    <w:p w:rsidR="001B1496" w:rsidRPr="001B1496" w:rsidRDefault="001B1496" w:rsidP="001B1496">
      <w:pPr>
        <w:spacing w:after="0" w:line="240" w:lineRule="auto"/>
        <w:rPr>
          <w:rFonts w:ascii="inherit" w:eastAsia="Times New Roman" w:hAnsi="inherit"/>
          <w:b/>
          <w:bCs/>
          <w:color w:val="4E555F"/>
          <w:kern w:val="36"/>
          <w:sz w:val="54"/>
          <w:szCs w:val="54"/>
        </w:rPr>
      </w:pPr>
    </w:p>
    <w:sectPr w:rsidR="001B1496" w:rsidRPr="001B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4241"/>
    <w:multiLevelType w:val="multilevel"/>
    <w:tmpl w:val="EE3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96"/>
    <w:rsid w:val="001B1496"/>
    <w:rsid w:val="00D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4BB3"/>
  <w15:chartTrackingRefBased/>
  <w15:docId w15:val="{6C8EB01B-DED8-448B-93F6-86501FD4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coronavirus/0,9753,7-406-98178_98737---,00.html%20They%20include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nect.hwmuw.org/agen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nect.hwmuw.org/essential-workers-thank-you-location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Rettig</dc:creator>
  <cp:keywords/>
  <dc:description/>
  <cp:lastModifiedBy>Linda Rettig</cp:lastModifiedBy>
  <cp:revision>1</cp:revision>
  <dcterms:created xsi:type="dcterms:W3CDTF">2020-10-29T13:12:00Z</dcterms:created>
  <dcterms:modified xsi:type="dcterms:W3CDTF">2020-10-29T13:20:00Z</dcterms:modified>
</cp:coreProperties>
</file>