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B5" w:rsidRDefault="00CC747D">
      <w:r>
        <w:rPr>
          <w:rFonts w:ascii="Times New Roman"/>
          <w:noProof/>
          <w:sz w:val="20"/>
        </w:rPr>
        <w:drawing>
          <wp:inline distT="0" distB="0" distL="0" distR="0" wp14:anchorId="103EA24F" wp14:editId="4DE55A0F">
            <wp:extent cx="3139439" cy="914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39439" cy="914400"/>
                    </a:xfrm>
                    <a:prstGeom prst="rect">
                      <a:avLst/>
                    </a:prstGeom>
                  </pic:spPr>
                </pic:pic>
              </a:graphicData>
            </a:graphic>
          </wp:inline>
        </w:drawing>
      </w:r>
    </w:p>
    <w:p w:rsidR="00CC747D" w:rsidRDefault="00CC747D"/>
    <w:p w:rsidR="00CC747D" w:rsidRDefault="00CC747D">
      <w:r>
        <w:rPr>
          <w:noProof/>
        </w:rPr>
        <mc:AlternateContent>
          <mc:Choice Requires="wpg">
            <w:drawing>
              <wp:anchor distT="0" distB="0" distL="0" distR="0" simplePos="0" relativeHeight="251659264" behindDoc="0" locked="0" layoutInCell="1" allowOverlap="1" wp14:anchorId="593D5F5D" wp14:editId="22804A15">
                <wp:simplePos x="0" y="0"/>
                <wp:positionH relativeFrom="margin">
                  <wp:align>left</wp:align>
                </wp:positionH>
                <wp:positionV relativeFrom="paragraph">
                  <wp:posOffset>286385</wp:posOffset>
                </wp:positionV>
                <wp:extent cx="6088380" cy="1857375"/>
                <wp:effectExtent l="0" t="0" r="26670" b="285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1857375"/>
                          <a:chOff x="1327" y="385"/>
                          <a:chExt cx="9588" cy="1614"/>
                        </a:xfrm>
                      </wpg:grpSpPr>
                      <wps:wsp>
                        <wps:cNvPr id="3" name="Line 10"/>
                        <wps:cNvCnPr>
                          <a:cxnSpLocks noChangeShapeType="1"/>
                        </wps:cNvCnPr>
                        <wps:spPr bwMode="auto">
                          <a:xfrm>
                            <a:off x="1332" y="390"/>
                            <a:ext cx="95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337" y="689"/>
                            <a:ext cx="95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332" y="1994"/>
                            <a:ext cx="95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327" y="385"/>
                            <a:ext cx="0" cy="1614"/>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0915" y="385"/>
                            <a:ext cx="0" cy="16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5"/>
                        <wps:cNvSpPr txBox="1">
                          <a:spLocks noChangeArrowheads="1"/>
                        </wps:cNvSpPr>
                        <wps:spPr bwMode="auto">
                          <a:xfrm>
                            <a:off x="1327" y="390"/>
                            <a:ext cx="9588"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47D" w:rsidRDefault="00CC747D" w:rsidP="00CC747D">
                              <w:pPr>
                                <w:spacing w:before="23"/>
                                <w:rPr>
                                  <w:b/>
                                  <w:sz w:val="28"/>
                                </w:rPr>
                              </w:pPr>
                              <w:r>
                                <w:rPr>
                                  <w:b/>
                                  <w:sz w:val="28"/>
                                </w:rPr>
                                <w:t xml:space="preserve"> </w:t>
                              </w:r>
                              <w:proofErr w:type="gramStart"/>
                              <w:r w:rsidR="00277281">
                                <w:rPr>
                                  <w:b/>
                                  <w:sz w:val="28"/>
                                </w:rPr>
                                <w:t>IT</w:t>
                              </w:r>
                              <w:proofErr w:type="gramEnd"/>
                              <w:r w:rsidR="00277281">
                                <w:rPr>
                                  <w:b/>
                                  <w:sz w:val="28"/>
                                </w:rPr>
                                <w:t xml:space="preserve"> Technology Supply </w:t>
                              </w:r>
                              <w:r w:rsidR="007B2AAB">
                                <w:rPr>
                                  <w:b/>
                                  <w:sz w:val="28"/>
                                </w:rPr>
                                <w:t>Policy</w:t>
                              </w:r>
                            </w:p>
                          </w:txbxContent>
                        </wps:txbx>
                        <wps:bodyPr rot="0" vert="horz" wrap="square" lIns="0" tIns="0" rIns="0" bIns="0" anchor="t" anchorCtr="0" upright="1">
                          <a:noAutofit/>
                        </wps:bodyPr>
                      </wps:wsp>
                      <wps:wsp>
                        <wps:cNvPr id="9" name="Text Box 4"/>
                        <wps:cNvSpPr txBox="1">
                          <a:spLocks noChangeArrowheads="1"/>
                        </wps:cNvSpPr>
                        <wps:spPr bwMode="auto">
                          <a:xfrm>
                            <a:off x="1440" y="794"/>
                            <a:ext cx="3817" cy="1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47D" w:rsidRDefault="00CC747D" w:rsidP="00CC747D">
                              <w:pPr>
                                <w:spacing w:before="9" w:line="310" w:lineRule="atLeast"/>
                                <w:ind w:right="-1"/>
                                <w:rPr>
                                  <w:sz w:val="24"/>
                                </w:rPr>
                              </w:pPr>
                              <w:r>
                                <w:rPr>
                                  <w:sz w:val="24"/>
                                </w:rPr>
                                <w:t xml:space="preserve">Date of Last Revision: </w:t>
                              </w:r>
                            </w:p>
                            <w:p w:rsidR="00CC747D" w:rsidRDefault="00CC747D" w:rsidP="00CC747D">
                              <w:pPr>
                                <w:spacing w:before="9" w:line="310" w:lineRule="atLeast"/>
                                <w:ind w:right="-1"/>
                                <w:rPr>
                                  <w:sz w:val="24"/>
                                </w:rPr>
                              </w:pPr>
                              <w:r>
                                <w:rPr>
                                  <w:sz w:val="24"/>
                                </w:rPr>
                                <w:t>Responsible Department:</w:t>
                              </w:r>
                            </w:p>
                            <w:p w:rsidR="00CC747D" w:rsidRDefault="00CC747D" w:rsidP="00CC747D">
                              <w:pPr>
                                <w:spacing w:before="9" w:line="310" w:lineRule="atLeast"/>
                                <w:ind w:right="-1"/>
                                <w:rPr>
                                  <w:sz w:val="24"/>
                                </w:rPr>
                              </w:pPr>
                              <w:r>
                                <w:rPr>
                                  <w:sz w:val="24"/>
                                </w:rPr>
                                <w:t>Security Framework References:</w:t>
                              </w:r>
                            </w:p>
                            <w:p w:rsidR="00CC747D" w:rsidRDefault="00CC747D" w:rsidP="00CC747D">
                              <w:pPr>
                                <w:spacing w:before="9" w:line="310" w:lineRule="atLeast"/>
                                <w:ind w:right="-1"/>
                                <w:rPr>
                                  <w:sz w:val="24"/>
                                </w:rPr>
                              </w:pPr>
                            </w:p>
                          </w:txbxContent>
                        </wps:txbx>
                        <wps:bodyPr rot="0" vert="horz" wrap="square" lIns="0" tIns="0" rIns="0" bIns="0" anchor="t" anchorCtr="0" upright="1">
                          <a:noAutofit/>
                        </wps:bodyPr>
                      </wps:wsp>
                      <wps:wsp>
                        <wps:cNvPr id="10" name="Text Box 3"/>
                        <wps:cNvSpPr txBox="1">
                          <a:spLocks noChangeArrowheads="1"/>
                        </wps:cNvSpPr>
                        <wps:spPr bwMode="auto">
                          <a:xfrm>
                            <a:off x="6481" y="814"/>
                            <a:ext cx="2806" cy="1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47D" w:rsidRDefault="00277281" w:rsidP="00CC747D">
                              <w:pPr>
                                <w:spacing w:line="278" w:lineRule="auto"/>
                                <w:ind w:right="-3"/>
                                <w:rPr>
                                  <w:sz w:val="24"/>
                                </w:rPr>
                              </w:pPr>
                              <w:r>
                                <w:rPr>
                                  <w:sz w:val="24"/>
                                </w:rPr>
                                <w:t>June</w:t>
                              </w:r>
                              <w:r w:rsidR="00CC747D">
                                <w:rPr>
                                  <w:sz w:val="24"/>
                                </w:rPr>
                                <w:t xml:space="preserve"> 2018</w:t>
                              </w:r>
                            </w:p>
                            <w:p w:rsidR="00CC747D" w:rsidRDefault="00CC747D" w:rsidP="00CC747D">
                              <w:pPr>
                                <w:spacing w:before="8" w:line="274" w:lineRule="exact"/>
                                <w:rPr>
                                  <w:sz w:val="24"/>
                                </w:rPr>
                              </w:pPr>
                              <w:r>
                                <w:rPr>
                                  <w:sz w:val="24"/>
                                </w:rPr>
                                <w:t>Information Technology</w:t>
                              </w:r>
                            </w:p>
                            <w:p w:rsidR="00D42525" w:rsidRDefault="00A90683" w:rsidP="00CC747D">
                              <w:pPr>
                                <w:spacing w:before="8" w:line="274" w:lineRule="exact"/>
                                <w:rPr>
                                  <w:sz w:val="24"/>
                                </w:rPr>
                              </w:pPr>
                              <w:r>
                                <w:rPr>
                                  <w:sz w:val="24"/>
                                </w:rPr>
                                <w:t>NIST ID.AM-1; ID.AM-2; PR.AC-1; PR.AC-3; PR.AC-4</w:t>
                              </w:r>
                            </w:p>
                            <w:p w:rsidR="00A90683" w:rsidRDefault="00A90683" w:rsidP="00CC747D">
                              <w:pPr>
                                <w:spacing w:before="8" w:line="274" w:lineRule="exact"/>
                                <w:rPr>
                                  <w:sz w:val="24"/>
                                </w:rPr>
                              </w:pPr>
                              <w:r>
                                <w:rPr>
                                  <w:sz w:val="24"/>
                                </w:rPr>
                                <w:t>CIS: 1.1-1.6: 2.1-2.4; 3.1-3.7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D5F5D" id="Group 2" o:spid="_x0000_s1026" style="position:absolute;margin-left:0;margin-top:22.55pt;width:479.4pt;height:146.25pt;z-index:251659264;mso-wrap-distance-left:0;mso-wrap-distance-right:0;mso-position-horizontal:left;mso-position-horizontal-relative:margin" coordorigin="1327,385" coordsize="9588,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">
                <v:line id="Line 10" o:spid="_x0000_s1027" style="position:absolute;visibility:visible;mso-wrap-style:square" from="1332,390" to="10910,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9" o:spid="_x0000_s1028" style="position:absolute;visibility:visible;mso-wrap-style:square" from="1337,689" to="1091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8" o:spid="_x0000_s1029" style="position:absolute;visibility:visible;mso-wrap-style:square" from="1332,1994" to="10910,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0" style="position:absolute;visibility:visible;mso-wrap-style:square" from="1327,385" to="1327,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" strokeweight=".17781mm"/>
                <v:line id="Line 6" o:spid="_x0000_s1031" style="position:absolute;visibility:visible;mso-wrap-style:square" from="10915,385" to="10915,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type id="_x0000_t202" coordsize="21600,21600" o:spt="202" path="m,l,21600r21600,l21600,xe">
                  <v:stroke joinstyle="miter"/>
                  <v:path gradientshapeok="t" o:connecttype="rect"/>
                </v:shapetype>
                <v:shape id="Text Box 5" o:spid="_x0000_s1032" type="#_x0000_t202" style="position:absolute;left:1327;top:390;width:9588;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C747D" w:rsidRDefault="00CC747D" w:rsidP="00CC747D">
                        <w:pPr>
                          <w:spacing w:before="23"/>
                          <w:rPr>
                            <w:b/>
                            <w:sz w:val="28"/>
                          </w:rPr>
                        </w:pPr>
                        <w:r>
                          <w:rPr>
                            <w:b/>
                            <w:sz w:val="28"/>
                          </w:rPr>
                          <w:t xml:space="preserve"> </w:t>
                        </w:r>
                        <w:proofErr w:type="gramStart"/>
                        <w:r w:rsidR="00277281">
                          <w:rPr>
                            <w:b/>
                            <w:sz w:val="28"/>
                          </w:rPr>
                          <w:t>IT</w:t>
                        </w:r>
                        <w:proofErr w:type="gramEnd"/>
                        <w:r w:rsidR="00277281">
                          <w:rPr>
                            <w:b/>
                            <w:sz w:val="28"/>
                          </w:rPr>
                          <w:t xml:space="preserve"> Technology Supply </w:t>
                        </w:r>
                        <w:r w:rsidR="007B2AAB">
                          <w:rPr>
                            <w:b/>
                            <w:sz w:val="28"/>
                          </w:rPr>
                          <w:t>Policy</w:t>
                        </w:r>
                      </w:p>
                    </w:txbxContent>
                  </v:textbox>
                </v:shape>
                <v:shape id="Text Box 4" o:spid="_x0000_s1033" type="#_x0000_t202" style="position:absolute;left:1440;top:794;width:381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CC747D" w:rsidRDefault="00CC747D" w:rsidP="00CC747D">
                        <w:pPr>
                          <w:spacing w:before="9" w:line="310" w:lineRule="atLeast"/>
                          <w:ind w:right="-1"/>
                          <w:rPr>
                            <w:sz w:val="24"/>
                          </w:rPr>
                        </w:pPr>
                        <w:r>
                          <w:rPr>
                            <w:sz w:val="24"/>
                          </w:rPr>
                          <w:t xml:space="preserve">Date of Last Revision: </w:t>
                        </w:r>
                      </w:p>
                      <w:p w:rsidR="00CC747D" w:rsidRDefault="00CC747D" w:rsidP="00CC747D">
                        <w:pPr>
                          <w:spacing w:before="9" w:line="310" w:lineRule="atLeast"/>
                          <w:ind w:right="-1"/>
                          <w:rPr>
                            <w:sz w:val="24"/>
                          </w:rPr>
                        </w:pPr>
                        <w:r>
                          <w:rPr>
                            <w:sz w:val="24"/>
                          </w:rPr>
                          <w:t>Responsible Department:</w:t>
                        </w:r>
                      </w:p>
                      <w:p w:rsidR="00CC747D" w:rsidRDefault="00CC747D" w:rsidP="00CC747D">
                        <w:pPr>
                          <w:spacing w:before="9" w:line="310" w:lineRule="atLeast"/>
                          <w:ind w:right="-1"/>
                          <w:rPr>
                            <w:sz w:val="24"/>
                          </w:rPr>
                        </w:pPr>
                        <w:r>
                          <w:rPr>
                            <w:sz w:val="24"/>
                          </w:rPr>
                          <w:t>Security Framework References:</w:t>
                        </w:r>
                      </w:p>
                      <w:p w:rsidR="00CC747D" w:rsidRDefault="00CC747D" w:rsidP="00CC747D">
                        <w:pPr>
                          <w:spacing w:before="9" w:line="310" w:lineRule="atLeast"/>
                          <w:ind w:right="-1"/>
                          <w:rPr>
                            <w:sz w:val="24"/>
                          </w:rPr>
                        </w:pPr>
                      </w:p>
                    </w:txbxContent>
                  </v:textbox>
                </v:shape>
                <v:shape id="Text Box 3" o:spid="_x0000_s1034" type="#_x0000_t202" style="position:absolute;left:6481;top:814;width:280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C747D" w:rsidRDefault="00277281" w:rsidP="00CC747D">
                        <w:pPr>
                          <w:spacing w:line="278" w:lineRule="auto"/>
                          <w:ind w:right="-3"/>
                          <w:rPr>
                            <w:sz w:val="24"/>
                          </w:rPr>
                        </w:pPr>
                        <w:r>
                          <w:rPr>
                            <w:sz w:val="24"/>
                          </w:rPr>
                          <w:t>June</w:t>
                        </w:r>
                        <w:r w:rsidR="00CC747D">
                          <w:rPr>
                            <w:sz w:val="24"/>
                          </w:rPr>
                          <w:t xml:space="preserve"> 2018</w:t>
                        </w:r>
                      </w:p>
                      <w:p w:rsidR="00CC747D" w:rsidRDefault="00CC747D" w:rsidP="00CC747D">
                        <w:pPr>
                          <w:spacing w:before="8" w:line="274" w:lineRule="exact"/>
                          <w:rPr>
                            <w:sz w:val="24"/>
                          </w:rPr>
                        </w:pPr>
                        <w:r>
                          <w:rPr>
                            <w:sz w:val="24"/>
                          </w:rPr>
                          <w:t>Information Technology</w:t>
                        </w:r>
                      </w:p>
                      <w:p w:rsidR="00D42525" w:rsidRDefault="00A90683" w:rsidP="00CC747D">
                        <w:pPr>
                          <w:spacing w:before="8" w:line="274" w:lineRule="exact"/>
                          <w:rPr>
                            <w:sz w:val="24"/>
                          </w:rPr>
                        </w:pPr>
                        <w:r>
                          <w:rPr>
                            <w:sz w:val="24"/>
                          </w:rPr>
                          <w:t>NIST ID.AM-1; ID.AM-2; PR.AC-1; PR.AC-3; PR.AC-4</w:t>
                        </w:r>
                      </w:p>
                      <w:p w:rsidR="00A90683" w:rsidRDefault="00A90683" w:rsidP="00CC747D">
                        <w:pPr>
                          <w:spacing w:before="8" w:line="274" w:lineRule="exact"/>
                          <w:rPr>
                            <w:sz w:val="24"/>
                          </w:rPr>
                        </w:pPr>
                        <w:r>
                          <w:rPr>
                            <w:sz w:val="24"/>
                          </w:rPr>
                          <w:t>CIS: 1.1-1.6: 2.1-2.4; 3.1-3.7</w:t>
                        </w:r>
                      </w:p>
                    </w:txbxContent>
                  </v:textbox>
                </v:shape>
                <w10:wrap type="topAndBottom" anchorx="margin"/>
              </v:group>
            </w:pict>
          </mc:Fallback>
        </mc:AlternateContent>
      </w:r>
    </w:p>
    <w:p w:rsidR="00CC747D" w:rsidRDefault="00CC747D"/>
    <w:p w:rsidR="007B2AAB" w:rsidRDefault="007B2AAB" w:rsidP="007B2AAB">
      <w:pPr>
        <w:rPr>
          <w:rFonts w:ascii="Arial" w:hAnsi="Arial" w:cs="Arial"/>
          <w:b/>
          <w:u w:val="single"/>
        </w:rPr>
      </w:pPr>
      <w:r w:rsidRPr="003F3F61">
        <w:rPr>
          <w:rFonts w:ascii="Arial" w:hAnsi="Arial" w:cs="Arial"/>
          <w:b/>
          <w:u w:val="single"/>
        </w:rPr>
        <w:t>Policy Statement</w:t>
      </w:r>
      <w:r>
        <w:rPr>
          <w:rFonts w:ascii="Arial" w:hAnsi="Arial" w:cs="Arial"/>
          <w:b/>
          <w:u w:val="single"/>
        </w:rPr>
        <w:br/>
      </w:r>
      <w:bookmarkStart w:id="0" w:name="_GoBack"/>
      <w:bookmarkEnd w:id="0"/>
    </w:p>
    <w:p w:rsidR="00C9365E" w:rsidRDefault="00C9365E" w:rsidP="00C9365E">
      <w:r w:rsidRPr="00C9365E">
        <w:t>Information Technology requires all GVSU funded computer hardware and software be purchased through the IT Technology Supply Office.  If the IT Technology Supply Office is unable to purchase the item, Tech Supply will coordinate with the department on other purchasing options. Personal purchase with reimbursement is prohibited.</w:t>
      </w:r>
    </w:p>
    <w:p w:rsidR="00572116" w:rsidRDefault="00A90683" w:rsidP="00A90683">
      <w:pPr>
        <w:rPr>
          <w:rStyle w:val="Hyperlink"/>
          <w:color w:val="auto"/>
        </w:rPr>
      </w:pPr>
      <w:r w:rsidRPr="00A90683">
        <w:t xml:space="preserve">If you have questions, please contact the </w:t>
      </w:r>
      <w:r w:rsidR="00277281">
        <w:t xml:space="preserve">IT </w:t>
      </w:r>
      <w:r w:rsidRPr="00A90683">
        <w:t xml:space="preserve">Technology Supply office at 616-331-2130 or </w:t>
      </w:r>
      <w:hyperlink r:id="rId6" w:history="1">
        <w:r w:rsidRPr="00A90683">
          <w:rPr>
            <w:rStyle w:val="Hyperlink"/>
            <w:color w:val="auto"/>
          </w:rPr>
          <w:t>techsupply@gvsu.edu</w:t>
        </w:r>
      </w:hyperlink>
      <w:r w:rsidR="001641A9">
        <w:rPr>
          <w:rStyle w:val="Hyperlink"/>
          <w:color w:val="auto"/>
        </w:rPr>
        <w:t>.</w:t>
      </w:r>
    </w:p>
    <w:p w:rsidR="00B7241E" w:rsidRPr="00A90683" w:rsidRDefault="00B7241E" w:rsidP="00B7241E">
      <w:r>
        <w:t>For additional information, please refer to the IT Technology Supply Procedures.</w:t>
      </w:r>
    </w:p>
    <w:p w:rsidR="00B7241E" w:rsidRDefault="00B7241E" w:rsidP="00A90683">
      <w:pPr>
        <w:rPr>
          <w:rStyle w:val="Hyperlink"/>
          <w:color w:val="auto"/>
        </w:rPr>
      </w:pPr>
    </w:p>
    <w:p w:rsidR="0041628F" w:rsidRDefault="0041628F" w:rsidP="00A90683"/>
    <w:sectPr w:rsidR="00416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82A"/>
    <w:multiLevelType w:val="hybridMultilevel"/>
    <w:tmpl w:val="1400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F6FAA"/>
    <w:multiLevelType w:val="hybridMultilevel"/>
    <w:tmpl w:val="38D6D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7F2D"/>
    <w:multiLevelType w:val="hybridMultilevel"/>
    <w:tmpl w:val="54F262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52850242"/>
    <w:multiLevelType w:val="hybridMultilevel"/>
    <w:tmpl w:val="963889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59D221D1"/>
    <w:multiLevelType w:val="hybridMultilevel"/>
    <w:tmpl w:val="3554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B5"/>
    <w:rsid w:val="00027CF7"/>
    <w:rsid w:val="00054157"/>
    <w:rsid w:val="00106240"/>
    <w:rsid w:val="001641A9"/>
    <w:rsid w:val="00277281"/>
    <w:rsid w:val="002A5393"/>
    <w:rsid w:val="00377A3F"/>
    <w:rsid w:val="0041628F"/>
    <w:rsid w:val="00572116"/>
    <w:rsid w:val="0058278A"/>
    <w:rsid w:val="005C5BA5"/>
    <w:rsid w:val="00676ED6"/>
    <w:rsid w:val="007152F4"/>
    <w:rsid w:val="00737895"/>
    <w:rsid w:val="007B2AAB"/>
    <w:rsid w:val="00874CC0"/>
    <w:rsid w:val="00993AB8"/>
    <w:rsid w:val="00A014FD"/>
    <w:rsid w:val="00A45277"/>
    <w:rsid w:val="00A56A6A"/>
    <w:rsid w:val="00A90683"/>
    <w:rsid w:val="00AF370C"/>
    <w:rsid w:val="00B7241E"/>
    <w:rsid w:val="00C25610"/>
    <w:rsid w:val="00C9365E"/>
    <w:rsid w:val="00CC747D"/>
    <w:rsid w:val="00D42525"/>
    <w:rsid w:val="00DD2390"/>
    <w:rsid w:val="00E43AB5"/>
    <w:rsid w:val="00EC50D0"/>
    <w:rsid w:val="00ED18C4"/>
    <w:rsid w:val="00F07506"/>
    <w:rsid w:val="00F72158"/>
    <w:rsid w:val="00FA00C0"/>
    <w:rsid w:val="00FE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7912D-4DD1-4510-B5B7-8E53EEAE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610"/>
    <w:pPr>
      <w:ind w:left="720"/>
      <w:contextualSpacing/>
    </w:pPr>
  </w:style>
  <w:style w:type="character" w:styleId="Hyperlink">
    <w:name w:val="Hyperlink"/>
    <w:basedOn w:val="DefaultParagraphFont"/>
    <w:uiPriority w:val="99"/>
    <w:unhideWhenUsed/>
    <w:rsid w:val="004162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supply@gvs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Holcomb</dc:creator>
  <cp:keywords/>
  <dc:description/>
  <cp:lastModifiedBy>Sue Korzinek</cp:lastModifiedBy>
  <cp:revision>4</cp:revision>
  <dcterms:created xsi:type="dcterms:W3CDTF">2018-06-18T13:29:00Z</dcterms:created>
  <dcterms:modified xsi:type="dcterms:W3CDTF">2018-07-12T16:43:00Z</dcterms:modified>
</cp:coreProperties>
</file>