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D284" w14:textId="77777777" w:rsidR="008B1B20" w:rsidRDefault="008B1B20" w:rsidP="008B1B20">
      <w:pPr>
        <w:spacing w:after="0"/>
        <w:jc w:val="right"/>
        <w:rPr>
          <w:rFonts w:ascii="Calibri" w:eastAsia="Calibri" w:hAnsi="Calibri" w:cs="Calibri"/>
          <w:b/>
          <w:bCs/>
          <w:sz w:val="28"/>
          <w:szCs w:val="28"/>
        </w:rPr>
      </w:pPr>
      <w:r>
        <w:rPr>
          <w:noProof/>
        </w:rPr>
        <w:drawing>
          <wp:inline distT="0" distB="0" distL="0" distR="0" wp14:anchorId="4B1717A7" wp14:editId="4FF34938">
            <wp:extent cx="2333625" cy="600075"/>
            <wp:effectExtent l="0" t="0" r="0" b="0"/>
            <wp:docPr id="743482967" name="Picture 74348296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82967" name="Picture 743482967"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33625" cy="600075"/>
                    </a:xfrm>
                    <a:prstGeom prst="rect">
                      <a:avLst/>
                    </a:prstGeom>
                  </pic:spPr>
                </pic:pic>
              </a:graphicData>
            </a:graphic>
          </wp:inline>
        </w:drawing>
      </w:r>
    </w:p>
    <w:p w14:paraId="4109D22B" w14:textId="77777777" w:rsidR="008B1B20" w:rsidRDefault="008B1B20" w:rsidP="008B1B20">
      <w:pPr>
        <w:spacing w:after="0"/>
        <w:rPr>
          <w:rFonts w:ascii="Calibri" w:eastAsia="Calibri" w:hAnsi="Calibri" w:cs="Calibri"/>
          <w:b/>
          <w:bCs/>
          <w:sz w:val="28"/>
          <w:szCs w:val="28"/>
        </w:rPr>
      </w:pPr>
    </w:p>
    <w:p w14:paraId="30D088A6" w14:textId="1F24E51D" w:rsidR="008B1B20" w:rsidRDefault="008B1B20" w:rsidP="008B1B20">
      <w:pPr>
        <w:spacing w:after="0"/>
        <w:rPr>
          <w:rFonts w:ascii="Calibri" w:eastAsia="Calibri" w:hAnsi="Calibri" w:cs="Calibri"/>
          <w:b/>
          <w:bCs/>
          <w:sz w:val="28"/>
          <w:szCs w:val="28"/>
        </w:rPr>
      </w:pPr>
      <w:r w:rsidRPr="1B4A0FDE">
        <w:rPr>
          <w:rFonts w:ascii="Calibri" w:eastAsia="Calibri" w:hAnsi="Calibri" w:cs="Calibri"/>
          <w:b/>
          <w:bCs/>
          <w:sz w:val="28"/>
          <w:szCs w:val="28"/>
        </w:rPr>
        <w:t xml:space="preserve">Grand Valley State University: </w:t>
      </w:r>
      <w:r w:rsidR="00571022">
        <w:rPr>
          <w:rFonts w:ascii="Calibri" w:eastAsia="Calibri" w:hAnsi="Calibri" w:cs="Calibri"/>
          <w:b/>
          <w:bCs/>
          <w:sz w:val="28"/>
          <w:szCs w:val="28"/>
        </w:rPr>
        <w:t>Inclusion Onboarding Learning Plan</w:t>
      </w:r>
      <w:r w:rsidRPr="1B4A0FDE">
        <w:rPr>
          <w:rFonts w:ascii="Calibri" w:eastAsia="Calibri" w:hAnsi="Calibri" w:cs="Calibri"/>
          <w:b/>
          <w:bCs/>
          <w:sz w:val="28"/>
          <w:szCs w:val="28"/>
        </w:rPr>
        <w:t xml:space="preserve"> </w:t>
      </w:r>
    </w:p>
    <w:p w14:paraId="2C67C916" w14:textId="77777777" w:rsidR="008B1B20" w:rsidRDefault="008B1B20" w:rsidP="008B1B20">
      <w:pPr>
        <w:spacing w:after="0"/>
        <w:rPr>
          <w:rFonts w:ascii="Calibri" w:eastAsia="Calibri" w:hAnsi="Calibri" w:cs="Calibri"/>
          <w:b/>
          <w:bCs/>
          <w:sz w:val="28"/>
          <w:szCs w:val="28"/>
        </w:rPr>
      </w:pPr>
    </w:p>
    <w:p w14:paraId="60E3BCD6" w14:textId="77777777" w:rsidR="008B1B20" w:rsidRPr="008B1B20" w:rsidRDefault="008B1B20" w:rsidP="008B1B20">
      <w:pPr>
        <w:spacing w:after="0"/>
        <w:rPr>
          <w:rFonts w:ascii="Calibri" w:eastAsia="Calibri" w:hAnsi="Calibri" w:cs="Calibri"/>
          <w:b/>
          <w:bCs/>
          <w:color w:val="833C0B" w:themeColor="accent2" w:themeShade="80"/>
        </w:rPr>
      </w:pPr>
      <w:r w:rsidRPr="008B1B20">
        <w:rPr>
          <w:rFonts w:ascii="Calibri" w:eastAsia="Calibri" w:hAnsi="Calibri" w:cs="Calibri"/>
          <w:b/>
          <w:bCs/>
          <w:color w:val="833C0B" w:themeColor="accent2" w:themeShade="80"/>
        </w:rPr>
        <w:t>Foundations in Diversity, Equity, and Inclusion</w:t>
      </w:r>
    </w:p>
    <w:p w14:paraId="1BD04359" w14:textId="77777777" w:rsidR="008B1B20" w:rsidRDefault="008B1B20" w:rsidP="008B1B20">
      <w:pPr>
        <w:spacing w:after="0"/>
        <w:rPr>
          <w:rFonts w:ascii="Calibri" w:eastAsia="Calibri" w:hAnsi="Calibri" w:cs="Calibri"/>
        </w:rPr>
      </w:pPr>
      <w:r w:rsidRPr="1B4A0FDE">
        <w:rPr>
          <w:rFonts w:ascii="Calibri" w:eastAsia="Calibri" w:hAnsi="Calibri" w:cs="Calibri"/>
        </w:rPr>
        <w:t xml:space="preserve">The following </w:t>
      </w:r>
      <w:proofErr w:type="gramStart"/>
      <w:r w:rsidRPr="1B4A0FDE">
        <w:rPr>
          <w:rFonts w:ascii="Calibri" w:eastAsia="Calibri" w:hAnsi="Calibri" w:cs="Calibri"/>
        </w:rPr>
        <w:t>trainings</w:t>
      </w:r>
      <w:proofErr w:type="gramEnd"/>
      <w:r w:rsidRPr="1B4A0FDE">
        <w:rPr>
          <w:rFonts w:ascii="Calibri" w:eastAsia="Calibri" w:hAnsi="Calibri" w:cs="Calibri"/>
        </w:rPr>
        <w:t xml:space="preserve"> are designed to further your foundational knowledge of diversity, equity, and inclusion practices and concepts. </w:t>
      </w:r>
    </w:p>
    <w:p w14:paraId="0EA505B1" w14:textId="77777777" w:rsidR="008B1B20" w:rsidRDefault="008B1B20" w:rsidP="008B1B20">
      <w:pPr>
        <w:spacing w:after="0"/>
        <w:rPr>
          <w:rFonts w:ascii="Calibri" w:eastAsia="Calibri" w:hAnsi="Calibri" w:cs="Calibri"/>
        </w:rPr>
      </w:pPr>
    </w:p>
    <w:p w14:paraId="5DAE9D19" w14:textId="77777777" w:rsidR="008B1B20" w:rsidRDefault="008B1B20" w:rsidP="008B1B20">
      <w:pPr>
        <w:spacing w:after="0"/>
        <w:rPr>
          <w:rFonts w:ascii="Calibri" w:eastAsia="Calibri" w:hAnsi="Calibri" w:cs="Calibri"/>
        </w:rPr>
      </w:pPr>
    </w:p>
    <w:p w14:paraId="67B322B2" w14:textId="43CAE3F8" w:rsidR="008B1B20" w:rsidRPr="008B1B20" w:rsidRDefault="005C7E48" w:rsidP="008B1B20">
      <w:pPr>
        <w:spacing w:after="0"/>
      </w:pPr>
      <w:hyperlink r:id="rId6" w:history="1">
        <w:r w:rsidR="008B1B20" w:rsidRPr="008B1B20">
          <w:rPr>
            <w:rStyle w:val="Hyperlink"/>
            <w:b/>
            <w:bCs/>
          </w:rPr>
          <w:t>DEI Foundations: Diversity, Equity &amp; Inclusion 101: A 10-Day Foundational Program</w:t>
        </w:r>
      </w:hyperlink>
      <w:r w:rsidR="008B1B20" w:rsidRPr="1B4A0FDE">
        <w:rPr>
          <w:rFonts w:ascii="Calibri" w:eastAsia="Calibri" w:hAnsi="Calibri" w:cs="Calibri"/>
          <w:b/>
          <w:bCs/>
        </w:rPr>
        <w:t xml:space="preserve"> </w:t>
      </w:r>
    </w:p>
    <w:p w14:paraId="28745E0C" w14:textId="73886A73" w:rsidR="008B1B20" w:rsidRDefault="008B1B20" w:rsidP="008B1B20">
      <w:pPr>
        <w:pStyle w:val="ListParagraph"/>
        <w:numPr>
          <w:ilvl w:val="0"/>
          <w:numId w:val="5"/>
        </w:numPr>
        <w:spacing w:after="0"/>
        <w:rPr>
          <w:rFonts w:ascii="Calibri" w:eastAsia="Calibri" w:hAnsi="Calibri" w:cs="Calibri"/>
          <w:i/>
          <w:iCs/>
        </w:rPr>
      </w:pPr>
      <w:r>
        <w:rPr>
          <w:rFonts w:ascii="Calibri" w:eastAsia="Calibri" w:hAnsi="Calibri" w:cs="Calibri"/>
          <w:i/>
          <w:iCs/>
        </w:rPr>
        <w:t>This foundational course will send you daily</w:t>
      </w:r>
      <w:r w:rsidRPr="008B1B20">
        <w:rPr>
          <w:rFonts w:ascii="Calibri" w:eastAsia="Calibri" w:hAnsi="Calibri" w:cs="Calibri"/>
          <w:i/>
          <w:iCs/>
        </w:rPr>
        <w:t xml:space="preserve"> emails Monday through Friday with bite-sized videos, activities, and assessments that you can complete in 15 minutes or less each day. If you finish the curriculum within 10 days, you will have the chance to request a </w:t>
      </w:r>
      <w:hyperlink r:id="rId7" w:history="1">
        <w:r w:rsidRPr="008B1B20">
          <w:rPr>
            <w:rStyle w:val="Hyperlink"/>
            <w:rFonts w:ascii="Calibri" w:eastAsia="Calibri" w:hAnsi="Calibri" w:cs="Calibri"/>
            <w:i/>
            <w:iCs/>
          </w:rPr>
          <w:t>certificate of completion</w:t>
        </w:r>
      </w:hyperlink>
      <w:r w:rsidRPr="008B1B20">
        <w:rPr>
          <w:rFonts w:ascii="Calibri" w:eastAsia="Calibri" w:hAnsi="Calibri" w:cs="Calibri"/>
          <w:i/>
          <w:iCs/>
        </w:rPr>
        <w:t>.</w:t>
      </w:r>
    </w:p>
    <w:p w14:paraId="1348C48F" w14:textId="77777777" w:rsidR="008B1B20" w:rsidRDefault="008B1B20" w:rsidP="008B1B20">
      <w:pPr>
        <w:spacing w:after="0"/>
        <w:rPr>
          <w:rFonts w:ascii="Calibri" w:eastAsia="Calibri" w:hAnsi="Calibri" w:cs="Calibri"/>
          <w:i/>
          <w:iCs/>
        </w:rPr>
      </w:pPr>
    </w:p>
    <w:p w14:paraId="69A95F63" w14:textId="59988BA4" w:rsidR="008B1B20" w:rsidRDefault="005C7E48" w:rsidP="008B1B20">
      <w:pPr>
        <w:spacing w:after="0"/>
        <w:rPr>
          <w:rFonts w:ascii="Calibri" w:eastAsia="Calibri" w:hAnsi="Calibri" w:cs="Calibri"/>
          <w:i/>
          <w:iCs/>
        </w:rPr>
      </w:pPr>
      <w:hyperlink r:id="rId8">
        <w:r w:rsidR="008B1B20" w:rsidRPr="1B4A0FDE">
          <w:rPr>
            <w:rStyle w:val="Hyperlink"/>
            <w:rFonts w:ascii="Calibri" w:eastAsia="Calibri" w:hAnsi="Calibri" w:cs="Calibri"/>
            <w:b/>
            <w:bCs/>
          </w:rPr>
          <w:t>DEI Foundations: Implicit Bias in Higher Education</w:t>
        </w:r>
      </w:hyperlink>
      <w:r w:rsidR="008B1B20" w:rsidRPr="1B4A0FDE">
        <w:rPr>
          <w:rFonts w:ascii="Calibri" w:eastAsia="Calibri" w:hAnsi="Calibri" w:cs="Calibri"/>
          <w:b/>
          <w:bCs/>
        </w:rPr>
        <w:t xml:space="preserve"> (29 mins)</w:t>
      </w:r>
      <w:r w:rsidR="008B1B20">
        <w:rPr>
          <w:rFonts w:ascii="Calibri" w:eastAsia="Calibri" w:hAnsi="Calibri" w:cs="Calibri"/>
          <w:b/>
          <w:bCs/>
        </w:rPr>
        <w:t xml:space="preserve"> </w:t>
      </w:r>
      <w:r w:rsidR="008B1B20">
        <w:br/>
      </w:r>
      <w:r w:rsidR="008B1B20" w:rsidRPr="1B4A0FDE">
        <w:rPr>
          <w:rFonts w:ascii="Calibri" w:eastAsia="Calibri" w:hAnsi="Calibri" w:cs="Calibri"/>
          <w:i/>
          <w:iCs/>
        </w:rPr>
        <w:t xml:space="preserve">This course will take a foundational approach to help you: </w:t>
      </w:r>
    </w:p>
    <w:p w14:paraId="21BD5712" w14:textId="77777777" w:rsidR="008B1B20" w:rsidRDefault="008B1B20" w:rsidP="008B1B20">
      <w:pPr>
        <w:pStyle w:val="ListParagraph"/>
        <w:numPr>
          <w:ilvl w:val="0"/>
          <w:numId w:val="4"/>
        </w:numPr>
        <w:spacing w:after="0"/>
        <w:rPr>
          <w:rFonts w:ascii="Calibri" w:eastAsia="Calibri" w:hAnsi="Calibri" w:cs="Calibri"/>
          <w:i/>
          <w:iCs/>
        </w:rPr>
      </w:pPr>
      <w:r w:rsidRPr="1B4A0FDE">
        <w:rPr>
          <w:rFonts w:ascii="Calibri" w:eastAsia="Calibri" w:hAnsi="Calibri" w:cs="Calibri"/>
          <w:i/>
          <w:iCs/>
        </w:rPr>
        <w:t xml:space="preserve">Define implicit bias and understand the research behind implicit bias, </w:t>
      </w:r>
    </w:p>
    <w:p w14:paraId="77C21BE9" w14:textId="77777777" w:rsidR="008B1B20" w:rsidRDefault="008B1B20" w:rsidP="008B1B20">
      <w:pPr>
        <w:pStyle w:val="ListParagraph"/>
        <w:numPr>
          <w:ilvl w:val="0"/>
          <w:numId w:val="4"/>
        </w:numPr>
        <w:spacing w:after="0"/>
        <w:rPr>
          <w:rFonts w:ascii="Calibri" w:eastAsia="Calibri" w:hAnsi="Calibri" w:cs="Calibri"/>
          <w:i/>
          <w:iCs/>
        </w:rPr>
      </w:pPr>
      <w:r w:rsidRPr="1B4A0FDE">
        <w:rPr>
          <w:rFonts w:ascii="Calibri" w:eastAsia="Calibri" w:hAnsi="Calibri" w:cs="Calibri"/>
          <w:i/>
          <w:iCs/>
        </w:rPr>
        <w:t xml:space="preserve">Understand how implicit bias shows up in the context of higher education,  </w:t>
      </w:r>
    </w:p>
    <w:p w14:paraId="6CB5B9B2" w14:textId="77777777" w:rsidR="008B1B20" w:rsidRDefault="008B1B20" w:rsidP="008B1B20">
      <w:pPr>
        <w:pStyle w:val="ListParagraph"/>
        <w:numPr>
          <w:ilvl w:val="0"/>
          <w:numId w:val="4"/>
        </w:numPr>
        <w:spacing w:after="0"/>
        <w:rPr>
          <w:rFonts w:ascii="Calibri" w:eastAsia="Calibri" w:hAnsi="Calibri" w:cs="Calibri"/>
          <w:i/>
          <w:iCs/>
        </w:rPr>
      </w:pPr>
      <w:r w:rsidRPr="1B4A0FDE">
        <w:rPr>
          <w:rFonts w:ascii="Calibri" w:eastAsia="Calibri" w:hAnsi="Calibri" w:cs="Calibri"/>
          <w:i/>
          <w:iCs/>
        </w:rPr>
        <w:t xml:space="preserve">Hear examples of implicit bias, </w:t>
      </w:r>
    </w:p>
    <w:p w14:paraId="12A1CBD7" w14:textId="77777777" w:rsidR="008B1B20" w:rsidRDefault="008B1B20" w:rsidP="008B1B20">
      <w:pPr>
        <w:pStyle w:val="ListParagraph"/>
        <w:numPr>
          <w:ilvl w:val="0"/>
          <w:numId w:val="4"/>
        </w:numPr>
        <w:spacing w:after="0"/>
        <w:rPr>
          <w:rFonts w:ascii="Calibri" w:eastAsia="Calibri" w:hAnsi="Calibri" w:cs="Calibri"/>
          <w:i/>
          <w:iCs/>
        </w:rPr>
      </w:pPr>
      <w:r w:rsidRPr="1B4A0FDE">
        <w:rPr>
          <w:rFonts w:ascii="Calibri" w:eastAsia="Calibri" w:hAnsi="Calibri" w:cs="Calibri"/>
          <w:i/>
          <w:iCs/>
        </w:rPr>
        <w:t xml:space="preserve">Learn how to respond to someone’s implicit bias, and </w:t>
      </w:r>
    </w:p>
    <w:p w14:paraId="6415B96A" w14:textId="77777777" w:rsidR="008B1B20" w:rsidRDefault="008B1B20" w:rsidP="008B1B20">
      <w:pPr>
        <w:pStyle w:val="ListParagraph"/>
        <w:numPr>
          <w:ilvl w:val="0"/>
          <w:numId w:val="4"/>
        </w:numPr>
        <w:spacing w:after="0"/>
        <w:rPr>
          <w:rFonts w:ascii="Calibri" w:eastAsia="Calibri" w:hAnsi="Calibri" w:cs="Calibri"/>
          <w:i/>
          <w:iCs/>
        </w:rPr>
      </w:pPr>
      <w:r w:rsidRPr="1B4A0FDE">
        <w:rPr>
          <w:rFonts w:ascii="Calibri" w:eastAsia="Calibri" w:hAnsi="Calibri" w:cs="Calibri"/>
          <w:i/>
          <w:iCs/>
        </w:rPr>
        <w:t>Identify multiple techniques to increase awareness and interpret your own implicit biases.</w:t>
      </w:r>
    </w:p>
    <w:p w14:paraId="30770E32" w14:textId="77777777" w:rsidR="008B1B20" w:rsidRDefault="008B1B20" w:rsidP="008B1B20">
      <w:pPr>
        <w:spacing w:after="0"/>
        <w:rPr>
          <w:rFonts w:ascii="Calibri" w:eastAsia="Calibri" w:hAnsi="Calibri" w:cs="Calibri"/>
        </w:rPr>
      </w:pPr>
    </w:p>
    <w:p w14:paraId="62686336" w14:textId="4C31F7A8" w:rsidR="008B1B20" w:rsidRDefault="005C7E48" w:rsidP="008B1B20">
      <w:pPr>
        <w:spacing w:after="0"/>
        <w:rPr>
          <w:rFonts w:ascii="Calibri" w:eastAsia="Calibri" w:hAnsi="Calibri" w:cs="Calibri"/>
          <w:b/>
          <w:bCs/>
        </w:rPr>
      </w:pPr>
      <w:hyperlink r:id="rId9">
        <w:r w:rsidR="008B1B20" w:rsidRPr="1B4A0FDE">
          <w:rPr>
            <w:rStyle w:val="Hyperlink"/>
            <w:rFonts w:ascii="Calibri" w:eastAsia="Calibri" w:hAnsi="Calibri" w:cs="Calibri"/>
            <w:b/>
            <w:bCs/>
          </w:rPr>
          <w:t>DEI Foundations: Allyship in Higher Education</w:t>
        </w:r>
      </w:hyperlink>
      <w:r w:rsidR="008B1B20" w:rsidRPr="1B4A0FDE">
        <w:rPr>
          <w:rFonts w:ascii="Calibri" w:eastAsia="Calibri" w:hAnsi="Calibri" w:cs="Calibri"/>
          <w:b/>
          <w:bCs/>
        </w:rPr>
        <w:t xml:space="preserve"> (26 mins)</w:t>
      </w:r>
      <w:r w:rsidR="008B1B20">
        <w:rPr>
          <w:rFonts w:ascii="Calibri" w:eastAsia="Calibri" w:hAnsi="Calibri" w:cs="Calibri"/>
          <w:b/>
          <w:bCs/>
        </w:rPr>
        <w:t xml:space="preserve"> </w:t>
      </w:r>
    </w:p>
    <w:p w14:paraId="59B300A8" w14:textId="77777777" w:rsidR="008B1B20" w:rsidRDefault="008B1B20" w:rsidP="008B1B20">
      <w:pPr>
        <w:spacing w:after="0"/>
        <w:rPr>
          <w:rFonts w:ascii="Calibri" w:eastAsia="Calibri" w:hAnsi="Calibri" w:cs="Calibri"/>
          <w:i/>
          <w:iCs/>
        </w:rPr>
      </w:pPr>
      <w:r w:rsidRPr="1B4A0FDE">
        <w:rPr>
          <w:rFonts w:ascii="Calibri" w:eastAsia="Calibri" w:hAnsi="Calibri" w:cs="Calibri"/>
          <w:i/>
          <w:iCs/>
        </w:rPr>
        <w:t xml:space="preserve">This course will take a foundational approach to help you:  </w:t>
      </w:r>
    </w:p>
    <w:p w14:paraId="432D1867" w14:textId="77777777" w:rsidR="008B1B20" w:rsidRDefault="008B1B20" w:rsidP="008B1B20">
      <w:pPr>
        <w:pStyle w:val="ListParagraph"/>
        <w:numPr>
          <w:ilvl w:val="0"/>
          <w:numId w:val="2"/>
        </w:numPr>
        <w:spacing w:after="0"/>
        <w:rPr>
          <w:rFonts w:ascii="Calibri" w:eastAsia="Calibri" w:hAnsi="Calibri" w:cs="Calibri"/>
          <w:i/>
          <w:iCs/>
        </w:rPr>
      </w:pPr>
      <w:r w:rsidRPr="1B4A0FDE">
        <w:rPr>
          <w:rFonts w:ascii="Calibri" w:eastAsia="Calibri" w:hAnsi="Calibri" w:cs="Calibri"/>
          <w:i/>
          <w:iCs/>
        </w:rPr>
        <w:t xml:space="preserve">Define allyship and understand what it is and what it is </w:t>
      </w:r>
      <w:proofErr w:type="gramStart"/>
      <w:r w:rsidRPr="1B4A0FDE">
        <w:rPr>
          <w:rFonts w:ascii="Calibri" w:eastAsia="Calibri" w:hAnsi="Calibri" w:cs="Calibri"/>
          <w:i/>
          <w:iCs/>
        </w:rPr>
        <w:t>not</w:t>
      </w:r>
      <w:proofErr w:type="gramEnd"/>
    </w:p>
    <w:p w14:paraId="340E0C6C" w14:textId="77777777" w:rsidR="008B1B20" w:rsidRDefault="008B1B20" w:rsidP="008B1B20">
      <w:pPr>
        <w:pStyle w:val="ListParagraph"/>
        <w:numPr>
          <w:ilvl w:val="0"/>
          <w:numId w:val="2"/>
        </w:numPr>
        <w:spacing w:after="0"/>
        <w:rPr>
          <w:rFonts w:ascii="Calibri" w:eastAsia="Calibri" w:hAnsi="Calibri" w:cs="Calibri"/>
          <w:i/>
          <w:iCs/>
        </w:rPr>
      </w:pPr>
      <w:r w:rsidRPr="1B4A0FDE">
        <w:rPr>
          <w:rFonts w:ascii="Calibri" w:eastAsia="Calibri" w:hAnsi="Calibri" w:cs="Calibri"/>
          <w:i/>
          <w:iCs/>
        </w:rPr>
        <w:t xml:space="preserve">Reflect on considerations for becoming an </w:t>
      </w:r>
      <w:proofErr w:type="gramStart"/>
      <w:r w:rsidRPr="1B4A0FDE">
        <w:rPr>
          <w:rFonts w:ascii="Calibri" w:eastAsia="Calibri" w:hAnsi="Calibri" w:cs="Calibri"/>
          <w:i/>
          <w:iCs/>
        </w:rPr>
        <w:t>ally</w:t>
      </w:r>
      <w:proofErr w:type="gramEnd"/>
      <w:r w:rsidRPr="1B4A0FDE">
        <w:rPr>
          <w:rFonts w:ascii="Calibri" w:eastAsia="Calibri" w:hAnsi="Calibri" w:cs="Calibri"/>
          <w:i/>
          <w:iCs/>
        </w:rPr>
        <w:t xml:space="preserve"> </w:t>
      </w:r>
    </w:p>
    <w:p w14:paraId="19FF5F62" w14:textId="77777777" w:rsidR="008B1B20" w:rsidRDefault="008B1B20" w:rsidP="008B1B20">
      <w:pPr>
        <w:pStyle w:val="ListParagraph"/>
        <w:numPr>
          <w:ilvl w:val="0"/>
          <w:numId w:val="2"/>
        </w:numPr>
        <w:spacing w:after="0"/>
        <w:rPr>
          <w:rFonts w:ascii="Calibri" w:eastAsia="Calibri" w:hAnsi="Calibri" w:cs="Calibri"/>
          <w:i/>
          <w:iCs/>
        </w:rPr>
      </w:pPr>
      <w:r w:rsidRPr="1B4A0FDE">
        <w:rPr>
          <w:rFonts w:ascii="Calibri" w:eastAsia="Calibri" w:hAnsi="Calibri" w:cs="Calibri"/>
          <w:i/>
          <w:iCs/>
        </w:rPr>
        <w:t xml:space="preserve">Understand common mistakes made by allies, and </w:t>
      </w:r>
    </w:p>
    <w:p w14:paraId="74FAE566" w14:textId="77777777" w:rsidR="008B1B20" w:rsidRDefault="008B1B20" w:rsidP="008B1B20">
      <w:pPr>
        <w:pStyle w:val="ListParagraph"/>
        <w:numPr>
          <w:ilvl w:val="0"/>
          <w:numId w:val="2"/>
        </w:numPr>
        <w:spacing w:after="0"/>
        <w:rPr>
          <w:rFonts w:ascii="Calibri" w:eastAsia="Calibri" w:hAnsi="Calibri" w:cs="Calibri"/>
          <w:i/>
          <w:iCs/>
        </w:rPr>
      </w:pPr>
      <w:r w:rsidRPr="1B4A0FDE">
        <w:rPr>
          <w:rFonts w:ascii="Calibri" w:eastAsia="Calibri" w:hAnsi="Calibri" w:cs="Calibri"/>
          <w:i/>
          <w:iCs/>
        </w:rPr>
        <w:t>Reflect on your own social identities to become an ally for others.</w:t>
      </w:r>
    </w:p>
    <w:p w14:paraId="583F801A" w14:textId="77777777" w:rsidR="008B1B20" w:rsidRDefault="008B1B20" w:rsidP="008B1B20">
      <w:pPr>
        <w:spacing w:after="0"/>
        <w:rPr>
          <w:rFonts w:ascii="Calibri" w:eastAsia="Calibri" w:hAnsi="Calibri" w:cs="Calibri"/>
        </w:rPr>
      </w:pPr>
    </w:p>
    <w:p w14:paraId="17223DA4" w14:textId="33F6C325" w:rsidR="008B1B20" w:rsidRDefault="005C7E48" w:rsidP="008B1B20">
      <w:pPr>
        <w:spacing w:after="0"/>
        <w:rPr>
          <w:rFonts w:ascii="Calibri" w:eastAsia="Calibri" w:hAnsi="Calibri" w:cs="Calibri"/>
          <w:b/>
          <w:bCs/>
        </w:rPr>
      </w:pPr>
      <w:hyperlink r:id="rId10" w:history="1">
        <w:r w:rsidR="00171543" w:rsidRPr="00171543">
          <w:rPr>
            <w:rStyle w:val="Hyperlink"/>
            <w:b/>
            <w:bCs/>
          </w:rPr>
          <w:t>Uncomfortable Conversations are Necessary, Not Unkind</w:t>
        </w:r>
      </w:hyperlink>
      <w:r w:rsidR="008B1B20" w:rsidRPr="1B4A0FDE">
        <w:rPr>
          <w:rFonts w:ascii="Calibri" w:eastAsia="Calibri" w:hAnsi="Calibri" w:cs="Calibri"/>
          <w:b/>
          <w:bCs/>
        </w:rPr>
        <w:t xml:space="preserve"> (</w:t>
      </w:r>
      <w:r w:rsidR="00171543">
        <w:rPr>
          <w:rFonts w:ascii="Calibri" w:eastAsia="Calibri" w:hAnsi="Calibri" w:cs="Calibri"/>
          <w:b/>
          <w:bCs/>
        </w:rPr>
        <w:t>105</w:t>
      </w:r>
      <w:r w:rsidR="008B1B20" w:rsidRPr="1B4A0FDE">
        <w:rPr>
          <w:rFonts w:ascii="Calibri" w:eastAsia="Calibri" w:hAnsi="Calibri" w:cs="Calibri"/>
          <w:b/>
          <w:bCs/>
        </w:rPr>
        <w:t xml:space="preserve"> mins)</w:t>
      </w:r>
      <w:r w:rsidR="00530709">
        <w:rPr>
          <w:rFonts w:ascii="Calibri" w:eastAsia="Calibri" w:hAnsi="Calibri" w:cs="Calibri"/>
          <w:b/>
          <w:bCs/>
        </w:rPr>
        <w:t xml:space="preserve"> </w:t>
      </w:r>
    </w:p>
    <w:p w14:paraId="17A3680A" w14:textId="77777777" w:rsidR="008B1B20" w:rsidRDefault="008B1B20" w:rsidP="008B1B20">
      <w:pPr>
        <w:spacing w:after="0"/>
        <w:rPr>
          <w:rFonts w:ascii="Calibri" w:eastAsia="Calibri" w:hAnsi="Calibri" w:cs="Calibri"/>
          <w:i/>
          <w:iCs/>
        </w:rPr>
      </w:pPr>
      <w:r w:rsidRPr="1B4A0FDE">
        <w:rPr>
          <w:rFonts w:ascii="Calibri" w:eastAsia="Calibri" w:hAnsi="Calibri" w:cs="Calibri"/>
          <w:i/>
          <w:iCs/>
        </w:rPr>
        <w:t xml:space="preserve">This course will take a foundational approach to help you:  </w:t>
      </w:r>
    </w:p>
    <w:p w14:paraId="644A9C6C" w14:textId="25A15823" w:rsidR="00171543" w:rsidRDefault="00171543" w:rsidP="008B1B20">
      <w:pPr>
        <w:pStyle w:val="ListParagraph"/>
        <w:numPr>
          <w:ilvl w:val="0"/>
          <w:numId w:val="6"/>
        </w:numPr>
        <w:spacing w:after="0"/>
        <w:rPr>
          <w:rFonts w:ascii="Calibri" w:eastAsia="Calibri" w:hAnsi="Calibri" w:cs="Calibri"/>
          <w:i/>
          <w:iCs/>
        </w:rPr>
      </w:pPr>
      <w:r>
        <w:rPr>
          <w:rFonts w:ascii="Calibri" w:eastAsia="Calibri" w:hAnsi="Calibri" w:cs="Calibri"/>
          <w:i/>
          <w:iCs/>
        </w:rPr>
        <w:t>R</w:t>
      </w:r>
      <w:r w:rsidRPr="00171543">
        <w:rPr>
          <w:rFonts w:ascii="Calibri" w:eastAsia="Calibri" w:hAnsi="Calibri" w:cs="Calibri"/>
          <w:i/>
          <w:iCs/>
        </w:rPr>
        <w:t xml:space="preserve">eflect on the messages you have learned over time about how to engage in conversations about </w:t>
      </w:r>
      <w:proofErr w:type="gramStart"/>
      <w:r w:rsidRPr="00171543">
        <w:rPr>
          <w:rFonts w:ascii="Calibri" w:eastAsia="Calibri" w:hAnsi="Calibri" w:cs="Calibri"/>
          <w:i/>
          <w:iCs/>
        </w:rPr>
        <w:t>race</w:t>
      </w:r>
      <w:proofErr w:type="gramEnd"/>
    </w:p>
    <w:p w14:paraId="4B7F7159" w14:textId="77777777" w:rsidR="00530709" w:rsidRDefault="00171543" w:rsidP="008B1B20">
      <w:pPr>
        <w:pStyle w:val="ListParagraph"/>
        <w:numPr>
          <w:ilvl w:val="0"/>
          <w:numId w:val="6"/>
        </w:numPr>
        <w:spacing w:after="0"/>
        <w:rPr>
          <w:rFonts w:ascii="Calibri" w:eastAsia="Calibri" w:hAnsi="Calibri" w:cs="Calibri"/>
          <w:i/>
          <w:iCs/>
        </w:rPr>
      </w:pPr>
      <w:r>
        <w:rPr>
          <w:rFonts w:ascii="Calibri" w:eastAsia="Calibri" w:hAnsi="Calibri" w:cs="Calibri"/>
          <w:i/>
          <w:iCs/>
        </w:rPr>
        <w:t>E</w:t>
      </w:r>
      <w:r w:rsidRPr="00171543">
        <w:rPr>
          <w:rFonts w:ascii="Calibri" w:eastAsia="Calibri" w:hAnsi="Calibri" w:cs="Calibri"/>
          <w:i/>
          <w:iCs/>
        </w:rPr>
        <w:t xml:space="preserve">xplore how these messages have influenced your daily decisions to engage or disengage in difficult conversations over </w:t>
      </w:r>
      <w:proofErr w:type="gramStart"/>
      <w:r w:rsidRPr="00171543">
        <w:rPr>
          <w:rFonts w:ascii="Calibri" w:eastAsia="Calibri" w:hAnsi="Calibri" w:cs="Calibri"/>
          <w:i/>
          <w:iCs/>
        </w:rPr>
        <w:t>time</w:t>
      </w:r>
      <w:proofErr w:type="gramEnd"/>
    </w:p>
    <w:p w14:paraId="1747D6C3" w14:textId="00F4AC87" w:rsidR="008B1B20" w:rsidRPr="00530709" w:rsidRDefault="00530709" w:rsidP="008B1B20">
      <w:pPr>
        <w:pStyle w:val="ListParagraph"/>
        <w:numPr>
          <w:ilvl w:val="0"/>
          <w:numId w:val="6"/>
        </w:numPr>
        <w:spacing w:after="0"/>
        <w:rPr>
          <w:rFonts w:ascii="Calibri" w:eastAsia="Calibri" w:hAnsi="Calibri" w:cs="Calibri"/>
          <w:i/>
          <w:iCs/>
        </w:rPr>
      </w:pPr>
      <w:r>
        <w:rPr>
          <w:rFonts w:ascii="Calibri" w:eastAsia="Calibri" w:hAnsi="Calibri" w:cs="Calibri"/>
          <w:i/>
          <w:iCs/>
        </w:rPr>
        <w:t>P</w:t>
      </w:r>
      <w:r w:rsidRPr="00530709">
        <w:rPr>
          <w:rFonts w:ascii="Calibri" w:eastAsia="Calibri" w:hAnsi="Calibri" w:cs="Calibri"/>
          <w:i/>
          <w:iCs/>
        </w:rPr>
        <w:t>ractice intentional engagement versus moving past uncomfortable scenarios and arrive at a place where you are more actively willing to take part in the conversation.</w:t>
      </w:r>
    </w:p>
    <w:p w14:paraId="53033374" w14:textId="77777777" w:rsidR="00530709" w:rsidRDefault="00530709"/>
    <w:sectPr w:rsidR="00530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F4BE"/>
    <w:multiLevelType w:val="hybridMultilevel"/>
    <w:tmpl w:val="7E7AAC3E"/>
    <w:lvl w:ilvl="0" w:tplc="636C83BA">
      <w:start w:val="1"/>
      <w:numFmt w:val="decimal"/>
      <w:lvlText w:val="%1."/>
      <w:lvlJc w:val="left"/>
      <w:pPr>
        <w:ind w:left="720" w:hanging="360"/>
      </w:pPr>
    </w:lvl>
    <w:lvl w:ilvl="1" w:tplc="E2C67CB6">
      <w:start w:val="1"/>
      <w:numFmt w:val="lowerLetter"/>
      <w:lvlText w:val="%2."/>
      <w:lvlJc w:val="left"/>
      <w:pPr>
        <w:ind w:left="1440" w:hanging="360"/>
      </w:pPr>
    </w:lvl>
    <w:lvl w:ilvl="2" w:tplc="B45E103A">
      <w:start w:val="1"/>
      <w:numFmt w:val="lowerRoman"/>
      <w:lvlText w:val="%3."/>
      <w:lvlJc w:val="right"/>
      <w:pPr>
        <w:ind w:left="2160" w:hanging="180"/>
      </w:pPr>
    </w:lvl>
    <w:lvl w:ilvl="3" w:tplc="F8B28D64">
      <w:start w:val="1"/>
      <w:numFmt w:val="decimal"/>
      <w:lvlText w:val="%4."/>
      <w:lvlJc w:val="left"/>
      <w:pPr>
        <w:ind w:left="2880" w:hanging="360"/>
      </w:pPr>
    </w:lvl>
    <w:lvl w:ilvl="4" w:tplc="C302CFC8">
      <w:start w:val="1"/>
      <w:numFmt w:val="lowerLetter"/>
      <w:lvlText w:val="%5."/>
      <w:lvlJc w:val="left"/>
      <w:pPr>
        <w:ind w:left="3600" w:hanging="360"/>
      </w:pPr>
    </w:lvl>
    <w:lvl w:ilvl="5" w:tplc="B2748316">
      <w:start w:val="1"/>
      <w:numFmt w:val="lowerRoman"/>
      <w:lvlText w:val="%6."/>
      <w:lvlJc w:val="right"/>
      <w:pPr>
        <w:ind w:left="4320" w:hanging="180"/>
      </w:pPr>
    </w:lvl>
    <w:lvl w:ilvl="6" w:tplc="4702830E">
      <w:start w:val="1"/>
      <w:numFmt w:val="decimal"/>
      <w:lvlText w:val="%7."/>
      <w:lvlJc w:val="left"/>
      <w:pPr>
        <w:ind w:left="5040" w:hanging="360"/>
      </w:pPr>
    </w:lvl>
    <w:lvl w:ilvl="7" w:tplc="1F08E5C4">
      <w:start w:val="1"/>
      <w:numFmt w:val="lowerLetter"/>
      <w:lvlText w:val="%8."/>
      <w:lvlJc w:val="left"/>
      <w:pPr>
        <w:ind w:left="5760" w:hanging="360"/>
      </w:pPr>
    </w:lvl>
    <w:lvl w:ilvl="8" w:tplc="4A60B33E">
      <w:start w:val="1"/>
      <w:numFmt w:val="lowerRoman"/>
      <w:lvlText w:val="%9."/>
      <w:lvlJc w:val="right"/>
      <w:pPr>
        <w:ind w:left="6480" w:hanging="180"/>
      </w:pPr>
    </w:lvl>
  </w:abstractNum>
  <w:abstractNum w:abstractNumId="1" w15:restartNumberingAfterBreak="0">
    <w:nsid w:val="08353AC7"/>
    <w:multiLevelType w:val="hybridMultilevel"/>
    <w:tmpl w:val="7C4E245E"/>
    <w:lvl w:ilvl="0" w:tplc="95D8FE26">
      <w:start w:val="1"/>
      <w:numFmt w:val="bullet"/>
      <w:lvlText w:val=""/>
      <w:lvlJc w:val="left"/>
      <w:pPr>
        <w:ind w:left="720" w:hanging="360"/>
      </w:pPr>
      <w:rPr>
        <w:rFonts w:ascii="Symbol" w:hAnsi="Symbol" w:hint="default"/>
      </w:rPr>
    </w:lvl>
    <w:lvl w:ilvl="1" w:tplc="864CA7D4">
      <w:start w:val="1"/>
      <w:numFmt w:val="bullet"/>
      <w:lvlText w:val="o"/>
      <w:lvlJc w:val="left"/>
      <w:pPr>
        <w:ind w:left="1440" w:hanging="360"/>
      </w:pPr>
      <w:rPr>
        <w:rFonts w:ascii="Courier New" w:hAnsi="Courier New" w:hint="default"/>
      </w:rPr>
    </w:lvl>
    <w:lvl w:ilvl="2" w:tplc="E2B6E904">
      <w:start w:val="1"/>
      <w:numFmt w:val="bullet"/>
      <w:lvlText w:val=""/>
      <w:lvlJc w:val="left"/>
      <w:pPr>
        <w:ind w:left="2160" w:hanging="360"/>
      </w:pPr>
      <w:rPr>
        <w:rFonts w:ascii="Wingdings" w:hAnsi="Wingdings" w:hint="default"/>
      </w:rPr>
    </w:lvl>
    <w:lvl w:ilvl="3" w:tplc="D8B42EA6">
      <w:start w:val="1"/>
      <w:numFmt w:val="bullet"/>
      <w:lvlText w:val=""/>
      <w:lvlJc w:val="left"/>
      <w:pPr>
        <w:ind w:left="2880" w:hanging="360"/>
      </w:pPr>
      <w:rPr>
        <w:rFonts w:ascii="Symbol" w:hAnsi="Symbol" w:hint="default"/>
      </w:rPr>
    </w:lvl>
    <w:lvl w:ilvl="4" w:tplc="1C1828F8">
      <w:start w:val="1"/>
      <w:numFmt w:val="bullet"/>
      <w:lvlText w:val="o"/>
      <w:lvlJc w:val="left"/>
      <w:pPr>
        <w:ind w:left="3600" w:hanging="360"/>
      </w:pPr>
      <w:rPr>
        <w:rFonts w:ascii="Courier New" w:hAnsi="Courier New" w:hint="default"/>
      </w:rPr>
    </w:lvl>
    <w:lvl w:ilvl="5" w:tplc="089C82F0">
      <w:start w:val="1"/>
      <w:numFmt w:val="bullet"/>
      <w:lvlText w:val=""/>
      <w:lvlJc w:val="left"/>
      <w:pPr>
        <w:ind w:left="4320" w:hanging="360"/>
      </w:pPr>
      <w:rPr>
        <w:rFonts w:ascii="Wingdings" w:hAnsi="Wingdings" w:hint="default"/>
      </w:rPr>
    </w:lvl>
    <w:lvl w:ilvl="6" w:tplc="BCCA1C8E">
      <w:start w:val="1"/>
      <w:numFmt w:val="bullet"/>
      <w:lvlText w:val=""/>
      <w:lvlJc w:val="left"/>
      <w:pPr>
        <w:ind w:left="5040" w:hanging="360"/>
      </w:pPr>
      <w:rPr>
        <w:rFonts w:ascii="Symbol" w:hAnsi="Symbol" w:hint="default"/>
      </w:rPr>
    </w:lvl>
    <w:lvl w:ilvl="7" w:tplc="EF36ABA2">
      <w:start w:val="1"/>
      <w:numFmt w:val="bullet"/>
      <w:lvlText w:val="o"/>
      <w:lvlJc w:val="left"/>
      <w:pPr>
        <w:ind w:left="5760" w:hanging="360"/>
      </w:pPr>
      <w:rPr>
        <w:rFonts w:ascii="Courier New" w:hAnsi="Courier New" w:hint="default"/>
      </w:rPr>
    </w:lvl>
    <w:lvl w:ilvl="8" w:tplc="F0C2F7B8">
      <w:start w:val="1"/>
      <w:numFmt w:val="bullet"/>
      <w:lvlText w:val=""/>
      <w:lvlJc w:val="left"/>
      <w:pPr>
        <w:ind w:left="6480" w:hanging="360"/>
      </w:pPr>
      <w:rPr>
        <w:rFonts w:ascii="Wingdings" w:hAnsi="Wingdings" w:hint="default"/>
      </w:rPr>
    </w:lvl>
  </w:abstractNum>
  <w:abstractNum w:abstractNumId="2" w15:restartNumberingAfterBreak="0">
    <w:nsid w:val="1B6C3490"/>
    <w:multiLevelType w:val="hybridMultilevel"/>
    <w:tmpl w:val="BB58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B5E29"/>
    <w:multiLevelType w:val="hybridMultilevel"/>
    <w:tmpl w:val="8E8AEBB0"/>
    <w:lvl w:ilvl="0" w:tplc="466283F4">
      <w:start w:val="1"/>
      <w:numFmt w:val="bullet"/>
      <w:lvlText w:val=""/>
      <w:lvlJc w:val="left"/>
      <w:pPr>
        <w:ind w:left="720" w:hanging="360"/>
      </w:pPr>
      <w:rPr>
        <w:rFonts w:ascii="Symbol" w:hAnsi="Symbol" w:hint="default"/>
      </w:rPr>
    </w:lvl>
    <w:lvl w:ilvl="1" w:tplc="9E1E6164">
      <w:start w:val="1"/>
      <w:numFmt w:val="bullet"/>
      <w:lvlText w:val="o"/>
      <w:lvlJc w:val="left"/>
      <w:pPr>
        <w:ind w:left="1440" w:hanging="360"/>
      </w:pPr>
      <w:rPr>
        <w:rFonts w:ascii="Courier New" w:hAnsi="Courier New" w:hint="default"/>
      </w:rPr>
    </w:lvl>
    <w:lvl w:ilvl="2" w:tplc="B888BC42">
      <w:start w:val="1"/>
      <w:numFmt w:val="bullet"/>
      <w:lvlText w:val=""/>
      <w:lvlJc w:val="left"/>
      <w:pPr>
        <w:ind w:left="2160" w:hanging="360"/>
      </w:pPr>
      <w:rPr>
        <w:rFonts w:ascii="Wingdings" w:hAnsi="Wingdings" w:hint="default"/>
      </w:rPr>
    </w:lvl>
    <w:lvl w:ilvl="3" w:tplc="E29647F0">
      <w:start w:val="1"/>
      <w:numFmt w:val="bullet"/>
      <w:lvlText w:val=""/>
      <w:lvlJc w:val="left"/>
      <w:pPr>
        <w:ind w:left="2880" w:hanging="360"/>
      </w:pPr>
      <w:rPr>
        <w:rFonts w:ascii="Symbol" w:hAnsi="Symbol" w:hint="default"/>
      </w:rPr>
    </w:lvl>
    <w:lvl w:ilvl="4" w:tplc="56B6D69E">
      <w:start w:val="1"/>
      <w:numFmt w:val="bullet"/>
      <w:lvlText w:val="o"/>
      <w:lvlJc w:val="left"/>
      <w:pPr>
        <w:ind w:left="3600" w:hanging="360"/>
      </w:pPr>
      <w:rPr>
        <w:rFonts w:ascii="Courier New" w:hAnsi="Courier New" w:hint="default"/>
      </w:rPr>
    </w:lvl>
    <w:lvl w:ilvl="5" w:tplc="E24AB690">
      <w:start w:val="1"/>
      <w:numFmt w:val="bullet"/>
      <w:lvlText w:val=""/>
      <w:lvlJc w:val="left"/>
      <w:pPr>
        <w:ind w:left="4320" w:hanging="360"/>
      </w:pPr>
      <w:rPr>
        <w:rFonts w:ascii="Wingdings" w:hAnsi="Wingdings" w:hint="default"/>
      </w:rPr>
    </w:lvl>
    <w:lvl w:ilvl="6" w:tplc="4028CCEE">
      <w:start w:val="1"/>
      <w:numFmt w:val="bullet"/>
      <w:lvlText w:val=""/>
      <w:lvlJc w:val="left"/>
      <w:pPr>
        <w:ind w:left="5040" w:hanging="360"/>
      </w:pPr>
      <w:rPr>
        <w:rFonts w:ascii="Symbol" w:hAnsi="Symbol" w:hint="default"/>
      </w:rPr>
    </w:lvl>
    <w:lvl w:ilvl="7" w:tplc="47388102">
      <w:start w:val="1"/>
      <w:numFmt w:val="bullet"/>
      <w:lvlText w:val="o"/>
      <w:lvlJc w:val="left"/>
      <w:pPr>
        <w:ind w:left="5760" w:hanging="360"/>
      </w:pPr>
      <w:rPr>
        <w:rFonts w:ascii="Courier New" w:hAnsi="Courier New" w:hint="default"/>
      </w:rPr>
    </w:lvl>
    <w:lvl w:ilvl="8" w:tplc="B6A2D276">
      <w:start w:val="1"/>
      <w:numFmt w:val="bullet"/>
      <w:lvlText w:val=""/>
      <w:lvlJc w:val="left"/>
      <w:pPr>
        <w:ind w:left="6480" w:hanging="360"/>
      </w:pPr>
      <w:rPr>
        <w:rFonts w:ascii="Wingdings" w:hAnsi="Wingdings" w:hint="default"/>
      </w:rPr>
    </w:lvl>
  </w:abstractNum>
  <w:abstractNum w:abstractNumId="4" w15:restartNumberingAfterBreak="0">
    <w:nsid w:val="351E347C"/>
    <w:multiLevelType w:val="hybridMultilevel"/>
    <w:tmpl w:val="6EE26BAC"/>
    <w:lvl w:ilvl="0" w:tplc="28328FA2">
      <w:start w:val="1"/>
      <w:numFmt w:val="bullet"/>
      <w:lvlText w:val=""/>
      <w:lvlJc w:val="left"/>
      <w:pPr>
        <w:ind w:left="720" w:hanging="360"/>
      </w:pPr>
      <w:rPr>
        <w:rFonts w:ascii="Symbol" w:hAnsi="Symbol" w:hint="default"/>
      </w:rPr>
    </w:lvl>
    <w:lvl w:ilvl="1" w:tplc="BCD84350">
      <w:start w:val="1"/>
      <w:numFmt w:val="bullet"/>
      <w:lvlText w:val="o"/>
      <w:lvlJc w:val="left"/>
      <w:pPr>
        <w:ind w:left="1440" w:hanging="360"/>
      </w:pPr>
      <w:rPr>
        <w:rFonts w:ascii="Courier New" w:hAnsi="Courier New" w:hint="default"/>
      </w:rPr>
    </w:lvl>
    <w:lvl w:ilvl="2" w:tplc="9EEC700E">
      <w:start w:val="1"/>
      <w:numFmt w:val="bullet"/>
      <w:lvlText w:val=""/>
      <w:lvlJc w:val="left"/>
      <w:pPr>
        <w:ind w:left="2160" w:hanging="360"/>
      </w:pPr>
      <w:rPr>
        <w:rFonts w:ascii="Wingdings" w:hAnsi="Wingdings" w:hint="default"/>
      </w:rPr>
    </w:lvl>
    <w:lvl w:ilvl="3" w:tplc="4114EEB4">
      <w:start w:val="1"/>
      <w:numFmt w:val="bullet"/>
      <w:lvlText w:val=""/>
      <w:lvlJc w:val="left"/>
      <w:pPr>
        <w:ind w:left="2880" w:hanging="360"/>
      </w:pPr>
      <w:rPr>
        <w:rFonts w:ascii="Symbol" w:hAnsi="Symbol" w:hint="default"/>
      </w:rPr>
    </w:lvl>
    <w:lvl w:ilvl="4" w:tplc="1CDA331A">
      <w:start w:val="1"/>
      <w:numFmt w:val="bullet"/>
      <w:lvlText w:val="o"/>
      <w:lvlJc w:val="left"/>
      <w:pPr>
        <w:ind w:left="3600" w:hanging="360"/>
      </w:pPr>
      <w:rPr>
        <w:rFonts w:ascii="Courier New" w:hAnsi="Courier New" w:hint="default"/>
      </w:rPr>
    </w:lvl>
    <w:lvl w:ilvl="5" w:tplc="BFC460F4">
      <w:start w:val="1"/>
      <w:numFmt w:val="bullet"/>
      <w:lvlText w:val=""/>
      <w:lvlJc w:val="left"/>
      <w:pPr>
        <w:ind w:left="4320" w:hanging="360"/>
      </w:pPr>
      <w:rPr>
        <w:rFonts w:ascii="Wingdings" w:hAnsi="Wingdings" w:hint="default"/>
      </w:rPr>
    </w:lvl>
    <w:lvl w:ilvl="6" w:tplc="FFD2A9BE">
      <w:start w:val="1"/>
      <w:numFmt w:val="bullet"/>
      <w:lvlText w:val=""/>
      <w:lvlJc w:val="left"/>
      <w:pPr>
        <w:ind w:left="5040" w:hanging="360"/>
      </w:pPr>
      <w:rPr>
        <w:rFonts w:ascii="Symbol" w:hAnsi="Symbol" w:hint="default"/>
      </w:rPr>
    </w:lvl>
    <w:lvl w:ilvl="7" w:tplc="49F4A1C0">
      <w:start w:val="1"/>
      <w:numFmt w:val="bullet"/>
      <w:lvlText w:val="o"/>
      <w:lvlJc w:val="left"/>
      <w:pPr>
        <w:ind w:left="5760" w:hanging="360"/>
      </w:pPr>
      <w:rPr>
        <w:rFonts w:ascii="Courier New" w:hAnsi="Courier New" w:hint="default"/>
      </w:rPr>
    </w:lvl>
    <w:lvl w:ilvl="8" w:tplc="CAF494CA">
      <w:start w:val="1"/>
      <w:numFmt w:val="bullet"/>
      <w:lvlText w:val=""/>
      <w:lvlJc w:val="left"/>
      <w:pPr>
        <w:ind w:left="6480" w:hanging="360"/>
      </w:pPr>
      <w:rPr>
        <w:rFonts w:ascii="Wingdings" w:hAnsi="Wingdings" w:hint="default"/>
      </w:rPr>
    </w:lvl>
  </w:abstractNum>
  <w:abstractNum w:abstractNumId="5" w15:restartNumberingAfterBreak="0">
    <w:nsid w:val="59829F28"/>
    <w:multiLevelType w:val="hybridMultilevel"/>
    <w:tmpl w:val="E16C9F02"/>
    <w:lvl w:ilvl="0" w:tplc="910A91C6">
      <w:start w:val="1"/>
      <w:numFmt w:val="bullet"/>
      <w:lvlText w:val=""/>
      <w:lvlJc w:val="left"/>
      <w:pPr>
        <w:ind w:left="720" w:hanging="360"/>
      </w:pPr>
      <w:rPr>
        <w:rFonts w:ascii="Symbol" w:hAnsi="Symbol" w:hint="default"/>
      </w:rPr>
    </w:lvl>
    <w:lvl w:ilvl="1" w:tplc="FA401AB6">
      <w:start w:val="1"/>
      <w:numFmt w:val="bullet"/>
      <w:lvlText w:val="o"/>
      <w:lvlJc w:val="left"/>
      <w:pPr>
        <w:ind w:left="1440" w:hanging="360"/>
      </w:pPr>
      <w:rPr>
        <w:rFonts w:ascii="Courier New" w:hAnsi="Courier New" w:hint="default"/>
      </w:rPr>
    </w:lvl>
    <w:lvl w:ilvl="2" w:tplc="3D16E472">
      <w:start w:val="1"/>
      <w:numFmt w:val="bullet"/>
      <w:lvlText w:val=""/>
      <w:lvlJc w:val="left"/>
      <w:pPr>
        <w:ind w:left="2160" w:hanging="360"/>
      </w:pPr>
      <w:rPr>
        <w:rFonts w:ascii="Wingdings" w:hAnsi="Wingdings" w:hint="default"/>
      </w:rPr>
    </w:lvl>
    <w:lvl w:ilvl="3" w:tplc="648E03CC">
      <w:start w:val="1"/>
      <w:numFmt w:val="bullet"/>
      <w:lvlText w:val=""/>
      <w:lvlJc w:val="left"/>
      <w:pPr>
        <w:ind w:left="2880" w:hanging="360"/>
      </w:pPr>
      <w:rPr>
        <w:rFonts w:ascii="Symbol" w:hAnsi="Symbol" w:hint="default"/>
      </w:rPr>
    </w:lvl>
    <w:lvl w:ilvl="4" w:tplc="E80CC782">
      <w:start w:val="1"/>
      <w:numFmt w:val="bullet"/>
      <w:lvlText w:val="o"/>
      <w:lvlJc w:val="left"/>
      <w:pPr>
        <w:ind w:left="3600" w:hanging="360"/>
      </w:pPr>
      <w:rPr>
        <w:rFonts w:ascii="Courier New" w:hAnsi="Courier New" w:hint="default"/>
      </w:rPr>
    </w:lvl>
    <w:lvl w:ilvl="5" w:tplc="4EBABD9A">
      <w:start w:val="1"/>
      <w:numFmt w:val="bullet"/>
      <w:lvlText w:val=""/>
      <w:lvlJc w:val="left"/>
      <w:pPr>
        <w:ind w:left="4320" w:hanging="360"/>
      </w:pPr>
      <w:rPr>
        <w:rFonts w:ascii="Wingdings" w:hAnsi="Wingdings" w:hint="default"/>
      </w:rPr>
    </w:lvl>
    <w:lvl w:ilvl="6" w:tplc="621080E8">
      <w:start w:val="1"/>
      <w:numFmt w:val="bullet"/>
      <w:lvlText w:val=""/>
      <w:lvlJc w:val="left"/>
      <w:pPr>
        <w:ind w:left="5040" w:hanging="360"/>
      </w:pPr>
      <w:rPr>
        <w:rFonts w:ascii="Symbol" w:hAnsi="Symbol" w:hint="default"/>
      </w:rPr>
    </w:lvl>
    <w:lvl w:ilvl="7" w:tplc="C994BF56">
      <w:start w:val="1"/>
      <w:numFmt w:val="bullet"/>
      <w:lvlText w:val="o"/>
      <w:lvlJc w:val="left"/>
      <w:pPr>
        <w:ind w:left="5760" w:hanging="360"/>
      </w:pPr>
      <w:rPr>
        <w:rFonts w:ascii="Courier New" w:hAnsi="Courier New" w:hint="default"/>
      </w:rPr>
    </w:lvl>
    <w:lvl w:ilvl="8" w:tplc="EFA66272">
      <w:start w:val="1"/>
      <w:numFmt w:val="bullet"/>
      <w:lvlText w:val=""/>
      <w:lvlJc w:val="left"/>
      <w:pPr>
        <w:ind w:left="6480" w:hanging="360"/>
      </w:pPr>
      <w:rPr>
        <w:rFonts w:ascii="Wingdings" w:hAnsi="Wingdings" w:hint="default"/>
      </w:rPr>
    </w:lvl>
  </w:abstractNum>
  <w:abstractNum w:abstractNumId="6" w15:restartNumberingAfterBreak="0">
    <w:nsid w:val="7F2552D3"/>
    <w:multiLevelType w:val="hybridMultilevel"/>
    <w:tmpl w:val="9030EDCE"/>
    <w:lvl w:ilvl="0" w:tplc="B05AF2A0">
      <w:start w:val="1"/>
      <w:numFmt w:val="bullet"/>
      <w:lvlText w:val=""/>
      <w:lvlJc w:val="left"/>
      <w:pPr>
        <w:ind w:left="720" w:hanging="360"/>
      </w:pPr>
      <w:rPr>
        <w:rFonts w:ascii="Symbol" w:hAnsi="Symbol" w:hint="default"/>
      </w:rPr>
    </w:lvl>
    <w:lvl w:ilvl="1" w:tplc="690C9086">
      <w:start w:val="1"/>
      <w:numFmt w:val="bullet"/>
      <w:lvlText w:val="o"/>
      <w:lvlJc w:val="left"/>
      <w:pPr>
        <w:ind w:left="1440" w:hanging="360"/>
      </w:pPr>
      <w:rPr>
        <w:rFonts w:ascii="Courier New" w:hAnsi="Courier New" w:hint="default"/>
      </w:rPr>
    </w:lvl>
    <w:lvl w:ilvl="2" w:tplc="EBEAFAB2">
      <w:start w:val="1"/>
      <w:numFmt w:val="bullet"/>
      <w:lvlText w:val=""/>
      <w:lvlJc w:val="left"/>
      <w:pPr>
        <w:ind w:left="2160" w:hanging="360"/>
      </w:pPr>
      <w:rPr>
        <w:rFonts w:ascii="Wingdings" w:hAnsi="Wingdings" w:hint="default"/>
      </w:rPr>
    </w:lvl>
    <w:lvl w:ilvl="3" w:tplc="1E26D8BC">
      <w:start w:val="1"/>
      <w:numFmt w:val="bullet"/>
      <w:lvlText w:val=""/>
      <w:lvlJc w:val="left"/>
      <w:pPr>
        <w:ind w:left="2880" w:hanging="360"/>
      </w:pPr>
      <w:rPr>
        <w:rFonts w:ascii="Symbol" w:hAnsi="Symbol" w:hint="default"/>
      </w:rPr>
    </w:lvl>
    <w:lvl w:ilvl="4" w:tplc="340E627A">
      <w:start w:val="1"/>
      <w:numFmt w:val="bullet"/>
      <w:lvlText w:val="o"/>
      <w:lvlJc w:val="left"/>
      <w:pPr>
        <w:ind w:left="3600" w:hanging="360"/>
      </w:pPr>
      <w:rPr>
        <w:rFonts w:ascii="Courier New" w:hAnsi="Courier New" w:hint="default"/>
      </w:rPr>
    </w:lvl>
    <w:lvl w:ilvl="5" w:tplc="5D9A419C">
      <w:start w:val="1"/>
      <w:numFmt w:val="bullet"/>
      <w:lvlText w:val=""/>
      <w:lvlJc w:val="left"/>
      <w:pPr>
        <w:ind w:left="4320" w:hanging="360"/>
      </w:pPr>
      <w:rPr>
        <w:rFonts w:ascii="Wingdings" w:hAnsi="Wingdings" w:hint="default"/>
      </w:rPr>
    </w:lvl>
    <w:lvl w:ilvl="6" w:tplc="5A4690D8">
      <w:start w:val="1"/>
      <w:numFmt w:val="bullet"/>
      <w:lvlText w:val=""/>
      <w:lvlJc w:val="left"/>
      <w:pPr>
        <w:ind w:left="5040" w:hanging="360"/>
      </w:pPr>
      <w:rPr>
        <w:rFonts w:ascii="Symbol" w:hAnsi="Symbol" w:hint="default"/>
      </w:rPr>
    </w:lvl>
    <w:lvl w:ilvl="7" w:tplc="48F43698">
      <w:start w:val="1"/>
      <w:numFmt w:val="bullet"/>
      <w:lvlText w:val="o"/>
      <w:lvlJc w:val="left"/>
      <w:pPr>
        <w:ind w:left="5760" w:hanging="360"/>
      </w:pPr>
      <w:rPr>
        <w:rFonts w:ascii="Courier New" w:hAnsi="Courier New" w:hint="default"/>
      </w:rPr>
    </w:lvl>
    <w:lvl w:ilvl="8" w:tplc="D946FAD8">
      <w:start w:val="1"/>
      <w:numFmt w:val="bullet"/>
      <w:lvlText w:val=""/>
      <w:lvlJc w:val="left"/>
      <w:pPr>
        <w:ind w:left="6480" w:hanging="360"/>
      </w:pPr>
      <w:rPr>
        <w:rFonts w:ascii="Wingdings" w:hAnsi="Wingdings" w:hint="default"/>
      </w:rPr>
    </w:lvl>
  </w:abstractNum>
  <w:num w:numId="1" w16cid:durableId="267278120">
    <w:abstractNumId w:val="2"/>
  </w:num>
  <w:num w:numId="2" w16cid:durableId="941259328">
    <w:abstractNumId w:val="6"/>
  </w:num>
  <w:num w:numId="3" w16cid:durableId="1220095852">
    <w:abstractNumId w:val="3"/>
  </w:num>
  <w:num w:numId="4" w16cid:durableId="78643788">
    <w:abstractNumId w:val="4"/>
  </w:num>
  <w:num w:numId="5" w16cid:durableId="1596933946">
    <w:abstractNumId w:val="1"/>
  </w:num>
  <w:num w:numId="6" w16cid:durableId="785461515">
    <w:abstractNumId w:val="5"/>
  </w:num>
  <w:num w:numId="7" w16cid:durableId="61690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20"/>
    <w:rsid w:val="00171543"/>
    <w:rsid w:val="00466BEF"/>
    <w:rsid w:val="00530709"/>
    <w:rsid w:val="00571022"/>
    <w:rsid w:val="005C7E48"/>
    <w:rsid w:val="006E09A5"/>
    <w:rsid w:val="006F261D"/>
    <w:rsid w:val="00831998"/>
    <w:rsid w:val="008B1B20"/>
    <w:rsid w:val="0095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36BD"/>
  <w15:chartTrackingRefBased/>
  <w15:docId w15:val="{4E274E61-4E6F-4025-9EBD-FF389ABD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B2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20"/>
    <w:pPr>
      <w:ind w:left="720"/>
      <w:contextualSpacing/>
    </w:pPr>
  </w:style>
  <w:style w:type="character" w:styleId="Hyperlink">
    <w:name w:val="Hyperlink"/>
    <w:basedOn w:val="DefaultParagraphFont"/>
    <w:uiPriority w:val="99"/>
    <w:unhideWhenUsed/>
    <w:rsid w:val="008B1B20"/>
    <w:rPr>
      <w:color w:val="0563C1" w:themeColor="hyperlink"/>
      <w:u w:val="single"/>
    </w:rPr>
  </w:style>
  <w:style w:type="character" w:styleId="UnresolvedMention">
    <w:name w:val="Unresolved Mention"/>
    <w:basedOn w:val="DefaultParagraphFont"/>
    <w:uiPriority w:val="99"/>
    <w:semiHidden/>
    <w:unhideWhenUsed/>
    <w:rsid w:val="008B1B20"/>
    <w:rPr>
      <w:color w:val="605E5C"/>
      <w:shd w:val="clear" w:color="auto" w:fill="E1DFDD"/>
    </w:rPr>
  </w:style>
  <w:style w:type="character" w:styleId="FollowedHyperlink">
    <w:name w:val="FollowedHyperlink"/>
    <w:basedOn w:val="DefaultParagraphFont"/>
    <w:uiPriority w:val="99"/>
    <w:semiHidden/>
    <w:unhideWhenUsed/>
    <w:rsid w:val="00466B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1662">
      <w:bodyDiv w:val="1"/>
      <w:marLeft w:val="0"/>
      <w:marRight w:val="0"/>
      <w:marTop w:val="0"/>
      <w:marBottom w:val="0"/>
      <w:divBdr>
        <w:top w:val="none" w:sz="0" w:space="0" w:color="auto"/>
        <w:left w:val="none" w:sz="0" w:space="0" w:color="auto"/>
        <w:bottom w:val="none" w:sz="0" w:space="0" w:color="auto"/>
        <w:right w:val="none" w:sz="0" w:space="0" w:color="auto"/>
      </w:divBdr>
    </w:div>
    <w:div w:id="144706242">
      <w:bodyDiv w:val="1"/>
      <w:marLeft w:val="0"/>
      <w:marRight w:val="0"/>
      <w:marTop w:val="0"/>
      <w:marBottom w:val="0"/>
      <w:divBdr>
        <w:top w:val="none" w:sz="0" w:space="0" w:color="auto"/>
        <w:left w:val="none" w:sz="0" w:space="0" w:color="auto"/>
        <w:bottom w:val="none" w:sz="0" w:space="0" w:color="auto"/>
        <w:right w:val="none" w:sz="0" w:space="0" w:color="auto"/>
      </w:divBdr>
    </w:div>
    <w:div w:id="404911120">
      <w:bodyDiv w:val="1"/>
      <w:marLeft w:val="0"/>
      <w:marRight w:val="0"/>
      <w:marTop w:val="0"/>
      <w:marBottom w:val="0"/>
      <w:divBdr>
        <w:top w:val="none" w:sz="0" w:space="0" w:color="auto"/>
        <w:left w:val="none" w:sz="0" w:space="0" w:color="auto"/>
        <w:bottom w:val="none" w:sz="0" w:space="0" w:color="auto"/>
        <w:right w:val="none" w:sz="0" w:space="0" w:color="auto"/>
      </w:divBdr>
    </w:div>
    <w:div w:id="782699348">
      <w:bodyDiv w:val="1"/>
      <w:marLeft w:val="0"/>
      <w:marRight w:val="0"/>
      <w:marTop w:val="0"/>
      <w:marBottom w:val="0"/>
      <w:divBdr>
        <w:top w:val="none" w:sz="0" w:space="0" w:color="auto"/>
        <w:left w:val="none" w:sz="0" w:space="0" w:color="auto"/>
        <w:bottom w:val="none" w:sz="0" w:space="0" w:color="auto"/>
        <w:right w:val="none" w:sz="0" w:space="0" w:color="auto"/>
      </w:divBdr>
    </w:div>
    <w:div w:id="1660381438">
      <w:bodyDiv w:val="1"/>
      <w:marLeft w:val="0"/>
      <w:marRight w:val="0"/>
      <w:marTop w:val="0"/>
      <w:marBottom w:val="0"/>
      <w:divBdr>
        <w:top w:val="none" w:sz="0" w:space="0" w:color="auto"/>
        <w:left w:val="none" w:sz="0" w:space="0" w:color="auto"/>
        <w:bottom w:val="none" w:sz="0" w:space="0" w:color="auto"/>
        <w:right w:val="none" w:sz="0" w:space="0" w:color="auto"/>
      </w:divBdr>
    </w:div>
    <w:div w:id="178461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cimpressions.com/dei-foundations-implicit-bias-in-higher-education/" TargetMode="External"/><Relationship Id="rId3" Type="http://schemas.openxmlformats.org/officeDocument/2006/relationships/settings" Target="settings.xml"/><Relationship Id="rId7" Type="http://schemas.openxmlformats.org/officeDocument/2006/relationships/hyperlink" Target="https://forms.office.com/pages/responsepage.aspx?id=H0AsbgfCEUWPxlblrRcD-kHY_1ZUuJZMiJ0YDBQbXDtUMzExVzY1WVYxN0lVNktDTThERkJDWVpQVyQlQCNjPTEkJUAjdD1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demicimpressions.com/diversity-equity-inclusion-101-member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cademicimpressions.com/courses/0422-uncomfortable-convo-sfwd/" TargetMode="External"/><Relationship Id="rId4" Type="http://schemas.openxmlformats.org/officeDocument/2006/relationships/webSettings" Target="webSettings.xml"/><Relationship Id="rId9" Type="http://schemas.openxmlformats.org/officeDocument/2006/relationships/hyperlink" Target="https://www.academicimpressions.com/dei-foundations-allyship-in-highe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Holloway</dc:creator>
  <cp:keywords/>
  <dc:description/>
  <cp:lastModifiedBy>Breanne Holloway</cp:lastModifiedBy>
  <cp:revision>5</cp:revision>
  <dcterms:created xsi:type="dcterms:W3CDTF">2023-09-26T19:51:00Z</dcterms:created>
  <dcterms:modified xsi:type="dcterms:W3CDTF">2023-09-27T16:23:00Z</dcterms:modified>
</cp:coreProperties>
</file>