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6CC8" w14:textId="77777777" w:rsidR="00D15984" w:rsidRPr="00591FAC" w:rsidRDefault="00D15984" w:rsidP="00D15984">
      <w:pPr>
        <w:tabs>
          <w:tab w:val="center" w:pos="4680"/>
          <w:tab w:val="right" w:pos="9360"/>
        </w:tabs>
        <w:spacing w:after="0" w:line="240" w:lineRule="auto"/>
      </w:pPr>
      <w:r w:rsidRPr="00591FAC">
        <w:rPr>
          <w:rFonts w:ascii="Lato" w:hAnsi="Lato"/>
          <w:noProof/>
          <w:color w:val="232323"/>
          <w:spacing w:val="8"/>
        </w:rPr>
        <w:drawing>
          <wp:anchor distT="0" distB="0" distL="114300" distR="114300" simplePos="0" relativeHeight="251660288" behindDoc="0" locked="0" layoutInCell="1" allowOverlap="1" wp14:anchorId="3181DD0F" wp14:editId="61B86360">
            <wp:simplePos x="0" y="0"/>
            <wp:positionH relativeFrom="margin">
              <wp:posOffset>2252663</wp:posOffset>
            </wp:positionH>
            <wp:positionV relativeFrom="paragraph">
              <wp:posOffset>-252413</wp:posOffset>
            </wp:positionV>
            <wp:extent cx="1504950" cy="904875"/>
            <wp:effectExtent l="0" t="0" r="0" b="9525"/>
            <wp:wrapNone/>
            <wp:docPr id="2" name="Picture 2" descr="Grand Valley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blue marktop GVS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FAC">
        <w:t>215 The Blue Connection</w:t>
      </w:r>
      <w:r w:rsidRPr="00591FAC">
        <w:tab/>
        <w:t>`</w:t>
      </w:r>
      <w:r w:rsidRPr="00591FAC">
        <w:tab/>
        <w:t>Office: (616) 331-2490</w:t>
      </w:r>
    </w:p>
    <w:p w14:paraId="7DB51C47" w14:textId="77777777" w:rsidR="00D15984" w:rsidRPr="00591FAC" w:rsidRDefault="00D15984" w:rsidP="00D15984">
      <w:pPr>
        <w:tabs>
          <w:tab w:val="center" w:pos="4680"/>
          <w:tab w:val="right" w:pos="9360"/>
        </w:tabs>
        <w:spacing w:after="0" w:line="240" w:lineRule="auto"/>
      </w:pPr>
      <w:r w:rsidRPr="00591FAC">
        <w:t>1 Campus Drive</w:t>
      </w:r>
      <w:r w:rsidRPr="00591FAC">
        <w:tab/>
      </w:r>
      <w:r w:rsidRPr="00591FAC">
        <w:tab/>
        <w:t>TDD: (616) 331-3270</w:t>
      </w:r>
    </w:p>
    <w:p w14:paraId="280AD804" w14:textId="77777777" w:rsidR="00D15984" w:rsidRPr="00591FAC" w:rsidRDefault="00D15984" w:rsidP="00D15984">
      <w:pPr>
        <w:tabs>
          <w:tab w:val="center" w:pos="4680"/>
          <w:tab w:val="right" w:pos="9360"/>
        </w:tabs>
        <w:spacing w:after="0" w:line="240" w:lineRule="auto"/>
      </w:pPr>
      <w:r w:rsidRPr="00591FAC">
        <w:t>Allendale, MI 49401</w:t>
      </w:r>
      <w:r w:rsidRPr="00591FAC">
        <w:tab/>
      </w:r>
      <w:r w:rsidRPr="00591FAC">
        <w:tab/>
        <w:t>Fax: (616) 331-3880</w:t>
      </w:r>
    </w:p>
    <w:p w14:paraId="430DCD9F" w14:textId="77777777" w:rsidR="00D15984" w:rsidRPr="00591FAC" w:rsidRDefault="00174BB7" w:rsidP="00324F0C">
      <w:pPr>
        <w:tabs>
          <w:tab w:val="center" w:pos="4680"/>
          <w:tab w:val="right" w:pos="9360"/>
        </w:tabs>
        <w:spacing w:after="240" w:line="240" w:lineRule="auto"/>
        <w:rPr>
          <w:color w:val="0000FF"/>
          <w:u w:val="single"/>
        </w:rPr>
      </w:pPr>
      <w:hyperlink r:id="rId9" w:history="1">
        <w:r w:rsidR="00D15984" w:rsidRPr="00591FAC">
          <w:rPr>
            <w:color w:val="0000FF"/>
            <w:u w:val="single"/>
          </w:rPr>
          <w:t>www.gvsu.edu/dsr</w:t>
        </w:r>
      </w:hyperlink>
      <w:r w:rsidR="00D15984" w:rsidRPr="00591FAC">
        <w:tab/>
      </w:r>
      <w:r w:rsidR="00D15984" w:rsidRPr="00591FAC">
        <w:tab/>
        <w:t xml:space="preserve">Email: </w:t>
      </w:r>
      <w:hyperlink r:id="rId10" w:history="1">
        <w:r w:rsidR="00D15984" w:rsidRPr="00591FAC">
          <w:rPr>
            <w:color w:val="0000FF"/>
            <w:u w:val="single"/>
          </w:rPr>
          <w:t>dsrgvsu@gvsu.edu</w:t>
        </w:r>
      </w:hyperlink>
    </w:p>
    <w:p w14:paraId="7FD95090" w14:textId="5879959A" w:rsidR="00D15984" w:rsidRPr="00D15984" w:rsidRDefault="00D15984" w:rsidP="00324F0C">
      <w:pPr>
        <w:pStyle w:val="Heading1"/>
        <w:spacing w:before="0"/>
        <w:jc w:val="center"/>
      </w:pPr>
      <w:r>
        <w:rPr>
          <w:b/>
          <w:color w:val="auto"/>
        </w:rPr>
        <w:t>Disability Support Resources</w:t>
      </w:r>
    </w:p>
    <w:p w14:paraId="0BBEF0DC" w14:textId="18B05A48" w:rsidR="004637F9" w:rsidRDefault="00A17FAB" w:rsidP="00C8767C">
      <w:pPr>
        <w:pStyle w:val="Heading1"/>
        <w:spacing w:before="0"/>
        <w:jc w:val="center"/>
        <w:rPr>
          <w:b/>
          <w:color w:val="auto"/>
        </w:rPr>
      </w:pPr>
      <w:r>
        <w:rPr>
          <w:b/>
          <w:color w:val="auto"/>
        </w:rPr>
        <w:t>Accommodation Shared Roles and Responsibilities</w:t>
      </w:r>
      <w:r w:rsidRPr="00E26EE9" w:rsidDel="00A17FAB">
        <w:rPr>
          <w:b/>
          <w:color w:val="auto"/>
        </w:rPr>
        <w:t xml:space="preserve"> </w:t>
      </w:r>
    </w:p>
    <w:p w14:paraId="3806DF40" w14:textId="77777777" w:rsidR="00E26EE9" w:rsidRPr="00E26EE9" w:rsidRDefault="00E26EE9" w:rsidP="00D15984">
      <w:pPr>
        <w:spacing w:after="0"/>
      </w:pPr>
    </w:p>
    <w:p w14:paraId="3FDB9057" w14:textId="45D5736A" w:rsidR="002F3092" w:rsidRPr="003701A2" w:rsidRDefault="002F3092" w:rsidP="002F3092">
      <w:pPr>
        <w:rPr>
          <w:sz w:val="24"/>
          <w:szCs w:val="24"/>
        </w:rPr>
      </w:pPr>
      <w:r w:rsidRPr="003701A2">
        <w:rPr>
          <w:sz w:val="24"/>
          <w:szCs w:val="24"/>
        </w:rPr>
        <w:t>Disability Support Resources (DSR) assist</w:t>
      </w:r>
      <w:r w:rsidR="00EE0B5E">
        <w:rPr>
          <w:sz w:val="24"/>
          <w:szCs w:val="24"/>
        </w:rPr>
        <w:t>s</w:t>
      </w:r>
      <w:r w:rsidR="00A35DE0">
        <w:rPr>
          <w:sz w:val="24"/>
          <w:szCs w:val="24"/>
        </w:rPr>
        <w:t xml:space="preserve"> </w:t>
      </w:r>
      <w:r w:rsidRPr="003701A2">
        <w:rPr>
          <w:sz w:val="24"/>
          <w:szCs w:val="24"/>
        </w:rPr>
        <w:t>faculty and students equitably.</w:t>
      </w:r>
      <w:r w:rsidR="00EC0887">
        <w:rPr>
          <w:sz w:val="24"/>
          <w:szCs w:val="24"/>
        </w:rPr>
        <w:t xml:space="preserve"> </w:t>
      </w:r>
      <w:r w:rsidR="00A35DE0" w:rsidRPr="0006551D">
        <w:rPr>
          <w:sz w:val="24"/>
          <w:szCs w:val="24"/>
        </w:rPr>
        <w:t>DSR believe</w:t>
      </w:r>
      <w:r w:rsidR="00A35DE0">
        <w:rPr>
          <w:sz w:val="24"/>
          <w:szCs w:val="24"/>
        </w:rPr>
        <w:t>s</w:t>
      </w:r>
      <w:r w:rsidR="00A35DE0" w:rsidRPr="0006551D">
        <w:rPr>
          <w:sz w:val="24"/>
          <w:szCs w:val="24"/>
        </w:rPr>
        <w:t xml:space="preserve"> that providing reasonable accommodations for students with a disability is a shared responsibility and partnership.</w:t>
      </w:r>
      <w:r w:rsidR="00A35DE0">
        <w:rPr>
          <w:sz w:val="24"/>
          <w:szCs w:val="24"/>
        </w:rPr>
        <w:t xml:space="preserve"> </w:t>
      </w:r>
      <w:bookmarkStart w:id="0" w:name="_GoBack"/>
      <w:bookmarkEnd w:id="0"/>
    </w:p>
    <w:p w14:paraId="653D3ACA" w14:textId="77777777" w:rsidR="00A35DE0" w:rsidRDefault="002F3092" w:rsidP="00A35DE0">
      <w:pPr>
        <w:rPr>
          <w:sz w:val="24"/>
          <w:szCs w:val="24"/>
        </w:rPr>
      </w:pPr>
      <w:r w:rsidRPr="003701A2">
        <w:rPr>
          <w:sz w:val="24"/>
          <w:szCs w:val="24"/>
        </w:rPr>
        <w:t xml:space="preserve">Section 504 of the 1973 Rehabilitation Act and the Americans with Disabilities Act, as amended, requires the University to provide reasonable accommodations to qualified students with disabilities.  </w:t>
      </w:r>
    </w:p>
    <w:p w14:paraId="79053869" w14:textId="77777777" w:rsidR="00A35DE0" w:rsidRDefault="00A35DE0" w:rsidP="00A35DE0">
      <w:pPr>
        <w:rPr>
          <w:sz w:val="24"/>
          <w:szCs w:val="24"/>
        </w:rPr>
      </w:pPr>
      <w:r w:rsidRPr="00E86520">
        <w:rPr>
          <w:sz w:val="24"/>
          <w:szCs w:val="24"/>
        </w:rPr>
        <w:t xml:space="preserve">Academic accommodations are determined for each student on an individual basis by </w:t>
      </w:r>
      <w:r>
        <w:rPr>
          <w:sz w:val="24"/>
          <w:szCs w:val="24"/>
        </w:rPr>
        <w:t xml:space="preserve">the </w:t>
      </w:r>
      <w:r w:rsidRPr="00E86520">
        <w:rPr>
          <w:sz w:val="24"/>
          <w:szCs w:val="24"/>
        </w:rPr>
        <w:t>DSR advisor</w:t>
      </w:r>
      <w:r w:rsidR="00EE0B5E">
        <w:rPr>
          <w:sz w:val="24"/>
          <w:szCs w:val="24"/>
        </w:rPr>
        <w:t>,</w:t>
      </w:r>
      <w:r w:rsidRPr="00E86520">
        <w:rPr>
          <w:sz w:val="24"/>
          <w:szCs w:val="24"/>
        </w:rPr>
        <w:t xml:space="preserve"> and designed through an interactive process with the student.  The interactive process includes; </w:t>
      </w:r>
      <w:r w:rsidRPr="00355CEA">
        <w:rPr>
          <w:sz w:val="24"/>
          <w:szCs w:val="24"/>
        </w:rPr>
        <w:t>DSR application</w:t>
      </w:r>
      <w:r>
        <w:rPr>
          <w:sz w:val="24"/>
          <w:szCs w:val="24"/>
        </w:rPr>
        <w:t>,</w:t>
      </w:r>
      <w:r w:rsidRPr="00E276C2">
        <w:rPr>
          <w:sz w:val="24"/>
          <w:szCs w:val="24"/>
        </w:rPr>
        <w:t xml:space="preserve"> </w:t>
      </w:r>
      <w:r w:rsidRPr="00E86520">
        <w:rPr>
          <w:sz w:val="24"/>
          <w:szCs w:val="24"/>
        </w:rPr>
        <w:t xml:space="preserve">documentation of a disability, meeting with </w:t>
      </w:r>
      <w:r>
        <w:rPr>
          <w:sz w:val="24"/>
          <w:szCs w:val="24"/>
        </w:rPr>
        <w:t xml:space="preserve">a </w:t>
      </w:r>
      <w:r w:rsidRPr="00E86520">
        <w:rPr>
          <w:sz w:val="24"/>
          <w:szCs w:val="24"/>
        </w:rPr>
        <w:t>DSR advisor, and any follow</w:t>
      </w:r>
      <w:r>
        <w:rPr>
          <w:sz w:val="24"/>
          <w:szCs w:val="24"/>
        </w:rPr>
        <w:t>-</w:t>
      </w:r>
      <w:r w:rsidRPr="00E86520">
        <w:rPr>
          <w:sz w:val="24"/>
          <w:szCs w:val="24"/>
        </w:rPr>
        <w:t xml:space="preserve">up needed to ensure reasonable accommodations have been considered.  Accommodations are not retroactive. </w:t>
      </w:r>
    </w:p>
    <w:p w14:paraId="58521CF6" w14:textId="472D9167" w:rsidR="00A35DE0" w:rsidRDefault="00A35DE0" w:rsidP="00C8767C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</w:t>
      </w:r>
      <w:r w:rsidR="00A17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any questions about approved accommodations </w:t>
      </w:r>
      <w:r w:rsidRPr="00034482">
        <w:rPr>
          <w:sz w:val="24"/>
          <w:szCs w:val="24"/>
        </w:rPr>
        <w:t>issued by DSR</w:t>
      </w:r>
      <w:r>
        <w:rPr>
          <w:sz w:val="24"/>
          <w:szCs w:val="24"/>
        </w:rPr>
        <w:t xml:space="preserve">, please contact </w:t>
      </w:r>
      <w:proofErr w:type="gramStart"/>
      <w:r>
        <w:rPr>
          <w:sz w:val="24"/>
          <w:szCs w:val="24"/>
        </w:rPr>
        <w:t xml:space="preserve">the </w:t>
      </w:r>
      <w:r w:rsidRPr="00034482">
        <w:rPr>
          <w:sz w:val="24"/>
          <w:szCs w:val="24"/>
        </w:rPr>
        <w:t xml:space="preserve"> DSR</w:t>
      </w:r>
      <w:proofErr w:type="gramEnd"/>
      <w:r w:rsidRPr="00034482">
        <w:rPr>
          <w:sz w:val="24"/>
          <w:szCs w:val="24"/>
        </w:rPr>
        <w:t xml:space="preserve"> advisor listed on the “memo” to discuss </w:t>
      </w:r>
      <w:r>
        <w:rPr>
          <w:sz w:val="24"/>
          <w:szCs w:val="24"/>
        </w:rPr>
        <w:t xml:space="preserve">your </w:t>
      </w:r>
      <w:r w:rsidRPr="00034482">
        <w:rPr>
          <w:sz w:val="24"/>
          <w:szCs w:val="24"/>
        </w:rPr>
        <w:t xml:space="preserve"> concerns. </w:t>
      </w:r>
    </w:p>
    <w:p w14:paraId="3A3008C4" w14:textId="77777777" w:rsidR="00C8767C" w:rsidRPr="003701A2" w:rsidRDefault="00C8767C" w:rsidP="00C8767C">
      <w:pPr>
        <w:spacing w:after="0"/>
        <w:rPr>
          <w:sz w:val="24"/>
          <w:szCs w:val="24"/>
        </w:rPr>
      </w:pPr>
    </w:p>
    <w:p w14:paraId="612DFD48" w14:textId="77777777" w:rsidR="002F3092" w:rsidRPr="00E26EE9" w:rsidRDefault="002F3092" w:rsidP="00C8767C">
      <w:pPr>
        <w:pStyle w:val="Heading2"/>
        <w:spacing w:after="120"/>
        <w:rPr>
          <w:b/>
          <w:u w:val="single"/>
        </w:rPr>
      </w:pPr>
      <w:r w:rsidRPr="00E26EE9">
        <w:rPr>
          <w:b/>
          <w:color w:val="auto"/>
          <w:u w:val="single"/>
        </w:rPr>
        <w:t>Services for Faculty</w:t>
      </w:r>
    </w:p>
    <w:p w14:paraId="3C5A8CEC" w14:textId="77777777" w:rsidR="002F3092" w:rsidRPr="003701A2" w:rsidRDefault="002F3092" w:rsidP="002F3092">
      <w:pPr>
        <w:rPr>
          <w:sz w:val="24"/>
          <w:szCs w:val="24"/>
        </w:rPr>
      </w:pPr>
      <w:r w:rsidRPr="003701A2">
        <w:rPr>
          <w:sz w:val="24"/>
          <w:szCs w:val="24"/>
        </w:rPr>
        <w:t>DSR serves as your resource and collaborator in ensuring that academic accommodations are reasonable and adequate.  If you have any questions</w:t>
      </w:r>
      <w:r w:rsidR="00E276C2">
        <w:rPr>
          <w:sz w:val="24"/>
          <w:szCs w:val="24"/>
        </w:rPr>
        <w:t xml:space="preserve"> and/or</w:t>
      </w:r>
      <w:r w:rsidRPr="003701A2">
        <w:rPr>
          <w:sz w:val="24"/>
          <w:szCs w:val="24"/>
        </w:rPr>
        <w:t xml:space="preserve"> problems with establishing accommodations or require assistance on providing requests</w:t>
      </w:r>
      <w:r w:rsidR="00E276C2">
        <w:rPr>
          <w:sz w:val="24"/>
          <w:szCs w:val="24"/>
        </w:rPr>
        <w:t xml:space="preserve">, </w:t>
      </w:r>
      <w:r w:rsidRPr="003701A2">
        <w:rPr>
          <w:sz w:val="24"/>
          <w:szCs w:val="24"/>
        </w:rPr>
        <w:t>DSR is here to help with a variety of services for delivering instruction, including but not limited to:</w:t>
      </w:r>
    </w:p>
    <w:p w14:paraId="78DD046F" w14:textId="77777777" w:rsidR="002F3092" w:rsidRPr="003701A2" w:rsidRDefault="002F3092" w:rsidP="002F30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1A2">
        <w:rPr>
          <w:sz w:val="24"/>
          <w:szCs w:val="24"/>
        </w:rPr>
        <w:t xml:space="preserve">Troubleshooting/assisting with establishing </w:t>
      </w:r>
      <w:r w:rsidR="00EE0B5E">
        <w:rPr>
          <w:sz w:val="24"/>
          <w:szCs w:val="24"/>
        </w:rPr>
        <w:t xml:space="preserve">a </w:t>
      </w:r>
      <w:r w:rsidRPr="003701A2">
        <w:rPr>
          <w:sz w:val="24"/>
          <w:szCs w:val="24"/>
        </w:rPr>
        <w:t>classroom accommodation</w:t>
      </w:r>
    </w:p>
    <w:p w14:paraId="52001A32" w14:textId="77777777" w:rsidR="002F3092" w:rsidRPr="003701A2" w:rsidRDefault="002F3092" w:rsidP="002F30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1A2">
        <w:rPr>
          <w:sz w:val="24"/>
          <w:szCs w:val="24"/>
        </w:rPr>
        <w:t>Facilitation of extended time and low-stimuli testing environments</w:t>
      </w:r>
    </w:p>
    <w:p w14:paraId="68F9E460" w14:textId="77777777" w:rsidR="002F3092" w:rsidRPr="003701A2" w:rsidRDefault="002F3092" w:rsidP="002F30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1A2">
        <w:rPr>
          <w:sz w:val="24"/>
          <w:szCs w:val="24"/>
        </w:rPr>
        <w:t>Providing consultation on working with various types of disabilities</w:t>
      </w:r>
    </w:p>
    <w:p w14:paraId="55BB2C83" w14:textId="77777777" w:rsidR="002F3092" w:rsidRPr="003701A2" w:rsidRDefault="002F3092" w:rsidP="002F30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1A2">
        <w:rPr>
          <w:sz w:val="24"/>
          <w:szCs w:val="24"/>
        </w:rPr>
        <w:t>Assist faculty in ensuring they have accessible course materials</w:t>
      </w:r>
    </w:p>
    <w:p w14:paraId="6E4F5F2E" w14:textId="510FBA41" w:rsidR="00D15984" w:rsidRDefault="002F3092" w:rsidP="00D159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1A2">
        <w:rPr>
          <w:sz w:val="24"/>
          <w:szCs w:val="24"/>
        </w:rPr>
        <w:t xml:space="preserve">Providing </w:t>
      </w:r>
      <w:r w:rsidR="00E276C2">
        <w:rPr>
          <w:sz w:val="24"/>
          <w:szCs w:val="24"/>
        </w:rPr>
        <w:t>f</w:t>
      </w:r>
      <w:r w:rsidR="00EE0B5E">
        <w:rPr>
          <w:sz w:val="24"/>
          <w:szCs w:val="24"/>
        </w:rPr>
        <w:t xml:space="preserve">aculty training and </w:t>
      </w:r>
      <w:r w:rsidRPr="003701A2">
        <w:rPr>
          <w:sz w:val="24"/>
          <w:szCs w:val="24"/>
        </w:rPr>
        <w:t>educational resources</w:t>
      </w:r>
    </w:p>
    <w:p w14:paraId="6369221C" w14:textId="534E657C" w:rsidR="00D15984" w:rsidRDefault="00D159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A03CFF" w14:textId="77777777" w:rsidR="002F3092" w:rsidRPr="00E26EE9" w:rsidRDefault="002F3092" w:rsidP="00C8767C">
      <w:pPr>
        <w:pStyle w:val="Heading2"/>
        <w:spacing w:after="120"/>
        <w:rPr>
          <w:b/>
          <w:u w:val="single"/>
        </w:rPr>
      </w:pPr>
      <w:r w:rsidRPr="00E26EE9">
        <w:rPr>
          <w:b/>
          <w:color w:val="auto"/>
          <w:u w:val="single"/>
        </w:rPr>
        <w:lastRenderedPageBreak/>
        <w:t>Faculty Responsibilities</w:t>
      </w:r>
    </w:p>
    <w:p w14:paraId="4A50C267" w14:textId="6EE28B28" w:rsidR="00EC0887" w:rsidRPr="00EC0887" w:rsidRDefault="00EC0887" w:rsidP="00EC08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0887">
        <w:rPr>
          <w:sz w:val="24"/>
          <w:szCs w:val="24"/>
        </w:rPr>
        <w:t xml:space="preserve">Students must disclose a disability </w:t>
      </w:r>
      <w:r w:rsidR="00A17FAB">
        <w:rPr>
          <w:sz w:val="24"/>
          <w:szCs w:val="24"/>
        </w:rPr>
        <w:t xml:space="preserve">by providing a DSR issued memo, </w:t>
      </w:r>
      <w:r w:rsidRPr="00EC0887">
        <w:rPr>
          <w:sz w:val="24"/>
          <w:szCs w:val="24"/>
        </w:rPr>
        <w:t xml:space="preserve">in order to receive services.  </w:t>
      </w:r>
    </w:p>
    <w:p w14:paraId="173EB300" w14:textId="77777777" w:rsidR="002F3092" w:rsidRPr="003701A2" w:rsidRDefault="002F3092" w:rsidP="002F309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701A2">
        <w:rPr>
          <w:sz w:val="24"/>
          <w:szCs w:val="24"/>
        </w:rPr>
        <w:t>Provide only the adjustments on the DSR memo unless it is an accommodation that you are willing to offer all students in the class.</w:t>
      </w:r>
    </w:p>
    <w:p w14:paraId="5B65C8B6" w14:textId="77777777" w:rsidR="002F3092" w:rsidRPr="003701A2" w:rsidRDefault="002F3092" w:rsidP="002F309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701A2">
        <w:rPr>
          <w:sz w:val="24"/>
          <w:szCs w:val="24"/>
        </w:rPr>
        <w:t>Contact DSR if there are questions or concerns about requested adjustments</w:t>
      </w:r>
      <w:r w:rsidR="00EE0B5E">
        <w:rPr>
          <w:sz w:val="24"/>
          <w:szCs w:val="24"/>
        </w:rPr>
        <w:t>,</w:t>
      </w:r>
      <w:r w:rsidRPr="003701A2">
        <w:rPr>
          <w:sz w:val="24"/>
          <w:szCs w:val="24"/>
        </w:rPr>
        <w:t xml:space="preserve"> or for assistance in identifying the best method for providing accommodations for students enrolled in classes.</w:t>
      </w:r>
    </w:p>
    <w:p w14:paraId="6AD1D36B" w14:textId="77777777" w:rsidR="002F3092" w:rsidRPr="003701A2" w:rsidRDefault="002F3092" w:rsidP="002F309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701A2">
        <w:rPr>
          <w:sz w:val="24"/>
          <w:szCs w:val="24"/>
        </w:rPr>
        <w:t>Ensure that all accommodations listed on the DSR memo are provided</w:t>
      </w:r>
      <w:r w:rsidR="00E276C2">
        <w:rPr>
          <w:sz w:val="24"/>
          <w:szCs w:val="24"/>
        </w:rPr>
        <w:t>.</w:t>
      </w:r>
    </w:p>
    <w:p w14:paraId="0EA89FE4" w14:textId="77777777" w:rsidR="002F3092" w:rsidRPr="003701A2" w:rsidRDefault="002F3092" w:rsidP="002F309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701A2">
        <w:rPr>
          <w:sz w:val="24"/>
          <w:szCs w:val="24"/>
        </w:rPr>
        <w:t>Maintain confidentiality.</w:t>
      </w:r>
    </w:p>
    <w:p w14:paraId="760AB695" w14:textId="77777777" w:rsidR="002F3092" w:rsidRDefault="002F3092" w:rsidP="002F309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701A2">
        <w:rPr>
          <w:sz w:val="24"/>
          <w:szCs w:val="24"/>
        </w:rPr>
        <w:t xml:space="preserve">Faculty should not lower course expectations or fundamentally alter the nature of the course at the request of a student with a disability.  </w:t>
      </w:r>
    </w:p>
    <w:p w14:paraId="140B5A48" w14:textId="77777777" w:rsidR="00A35DE0" w:rsidRPr="003701A2" w:rsidRDefault="00A35DE0" w:rsidP="00A35DE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701A2">
        <w:rPr>
          <w:sz w:val="24"/>
          <w:szCs w:val="24"/>
        </w:rPr>
        <w:t>Faculty are not entitled to know the diagnosis of a student and should not ask students to disclose the specifics of their disability.</w:t>
      </w:r>
    </w:p>
    <w:p w14:paraId="0A2B867E" w14:textId="07B281B5" w:rsidR="00C8767C" w:rsidRDefault="00A35DE0" w:rsidP="00C8767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3701A2">
        <w:rPr>
          <w:sz w:val="24"/>
          <w:szCs w:val="24"/>
        </w:rPr>
        <w:t xml:space="preserve">Documentation related to accommodations (i.e., accommodation forms and memos) </w:t>
      </w:r>
      <w:r w:rsidR="00BA4B81" w:rsidRPr="003701A2">
        <w:rPr>
          <w:sz w:val="24"/>
          <w:szCs w:val="24"/>
        </w:rPr>
        <w:t xml:space="preserve">(memorandum of accommodations) </w:t>
      </w:r>
      <w:r w:rsidRPr="003701A2">
        <w:rPr>
          <w:sz w:val="24"/>
          <w:szCs w:val="24"/>
        </w:rPr>
        <w:t>must be kept separate from a student’s departmental file.</w:t>
      </w:r>
    </w:p>
    <w:p w14:paraId="6626A4EA" w14:textId="77777777" w:rsidR="00C8767C" w:rsidRPr="00C8767C" w:rsidRDefault="00C8767C" w:rsidP="00D1598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36600B74" w14:textId="77777777" w:rsidR="00A83655" w:rsidRPr="00E26EE9" w:rsidRDefault="00A83655" w:rsidP="00C8767C">
      <w:pPr>
        <w:pStyle w:val="Heading2"/>
        <w:spacing w:after="120"/>
        <w:rPr>
          <w:rFonts w:eastAsia="Times New Roman"/>
          <w:b/>
          <w:u w:val="single"/>
        </w:rPr>
      </w:pPr>
      <w:bookmarkStart w:id="1" w:name="2"/>
      <w:r w:rsidRPr="00E26EE9">
        <w:rPr>
          <w:rFonts w:eastAsia="Times New Roman"/>
          <w:b/>
          <w:color w:val="auto"/>
          <w:u w:val="single"/>
        </w:rPr>
        <w:t>S</w:t>
      </w:r>
      <w:bookmarkEnd w:id="1"/>
      <w:r w:rsidRPr="00E26EE9">
        <w:rPr>
          <w:rFonts w:eastAsia="Times New Roman"/>
          <w:b/>
          <w:color w:val="auto"/>
          <w:u w:val="single"/>
        </w:rPr>
        <w:t>tudent Responsibilities</w:t>
      </w:r>
      <w:r w:rsidRPr="00E26EE9">
        <w:rPr>
          <w:rFonts w:eastAsia="Times New Roman"/>
          <w:b/>
          <w:u w:val="single"/>
        </w:rPr>
        <w:t xml:space="preserve"> </w:t>
      </w:r>
    </w:p>
    <w:p w14:paraId="1DA421F5" w14:textId="77777777" w:rsidR="00A83655" w:rsidRPr="003701A2" w:rsidRDefault="00A83655" w:rsidP="00A83655">
      <w:pPr>
        <w:numPr>
          <w:ilvl w:val="0"/>
          <w:numId w:val="7"/>
        </w:numPr>
        <w:spacing w:after="0" w:line="312" w:lineRule="atLeast"/>
        <w:ind w:left="480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Self-identify as a qualified student with a disability</w:t>
      </w:r>
      <w:r w:rsidR="00A35DE0">
        <w:rPr>
          <w:rFonts w:eastAsia="Times New Roman" w:cstheme="minorHAnsi"/>
          <w:sz w:val="24"/>
          <w:szCs w:val="24"/>
        </w:rPr>
        <w:t xml:space="preserve"> in order to make </w:t>
      </w:r>
      <w:r w:rsidR="00A35DE0" w:rsidRPr="00D94926">
        <w:rPr>
          <w:rFonts w:eastAsia="Times New Roman" w:cstheme="minorHAnsi"/>
          <w:sz w:val="24"/>
          <w:szCs w:val="24"/>
        </w:rPr>
        <w:t>a specific request for reasonable accommodations in a timely manner.</w:t>
      </w:r>
    </w:p>
    <w:p w14:paraId="3CB76C0D" w14:textId="77777777" w:rsidR="00A83655" w:rsidRPr="003701A2" w:rsidRDefault="00A83655" w:rsidP="00A83655">
      <w:pPr>
        <w:numPr>
          <w:ilvl w:val="0"/>
          <w:numId w:val="7"/>
        </w:numPr>
        <w:spacing w:after="0" w:line="312" w:lineRule="atLeast"/>
        <w:ind w:left="480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Provide documentation as specified in DSR guidelines.</w:t>
      </w:r>
    </w:p>
    <w:p w14:paraId="63B90377" w14:textId="77777777" w:rsidR="00A83655" w:rsidRPr="003701A2" w:rsidRDefault="00A83655" w:rsidP="00A83655">
      <w:pPr>
        <w:numPr>
          <w:ilvl w:val="0"/>
          <w:numId w:val="7"/>
        </w:numPr>
        <w:spacing w:after="0" w:line="312" w:lineRule="atLeast"/>
        <w:ind w:left="480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Participate in the accommodation process</w:t>
      </w:r>
      <w:r w:rsidR="00EE0B5E">
        <w:rPr>
          <w:rFonts w:eastAsia="Times New Roman" w:cstheme="minorHAnsi"/>
          <w:sz w:val="24"/>
          <w:szCs w:val="24"/>
        </w:rPr>
        <w:t>,</w:t>
      </w:r>
      <w:r w:rsidRPr="003701A2">
        <w:rPr>
          <w:rFonts w:eastAsia="Times New Roman" w:cstheme="minorHAnsi"/>
          <w:sz w:val="24"/>
          <w:szCs w:val="24"/>
        </w:rPr>
        <w:t xml:space="preserve"> and understand that the process is intended to be interactive and collaborative.</w:t>
      </w:r>
    </w:p>
    <w:p w14:paraId="4BC6D6C7" w14:textId="77777777" w:rsidR="00A83655" w:rsidRPr="003701A2" w:rsidRDefault="00A83655" w:rsidP="00A83655">
      <w:pPr>
        <w:numPr>
          <w:ilvl w:val="0"/>
          <w:numId w:val="7"/>
        </w:numPr>
        <w:spacing w:after="0" w:line="312" w:lineRule="atLeast"/>
        <w:ind w:left="480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Meet with an advisor in DSR before the initial semester in which accommodations will be requested whenever possible.</w:t>
      </w:r>
    </w:p>
    <w:p w14:paraId="262A7560" w14:textId="04018109" w:rsidR="00A83655" w:rsidRPr="003701A2" w:rsidRDefault="00A83655" w:rsidP="00A83655">
      <w:pPr>
        <w:numPr>
          <w:ilvl w:val="0"/>
          <w:numId w:val="7"/>
        </w:numPr>
        <w:spacing w:after="0" w:line="312" w:lineRule="atLeast"/>
        <w:ind w:left="480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 xml:space="preserve">Initiate a </w:t>
      </w:r>
      <w:r w:rsidR="00CB36DD">
        <w:rPr>
          <w:rFonts w:eastAsia="Times New Roman" w:cstheme="minorHAnsi"/>
          <w:sz w:val="24"/>
          <w:szCs w:val="24"/>
        </w:rPr>
        <w:t>face-to-face meeting</w:t>
      </w:r>
      <w:r w:rsidR="00CB36DD" w:rsidRPr="003701A2">
        <w:rPr>
          <w:rFonts w:eastAsia="Times New Roman" w:cstheme="minorHAnsi"/>
          <w:sz w:val="24"/>
          <w:szCs w:val="24"/>
        </w:rPr>
        <w:t xml:space="preserve"> </w:t>
      </w:r>
      <w:r w:rsidRPr="003701A2">
        <w:rPr>
          <w:rFonts w:eastAsia="Times New Roman" w:cstheme="minorHAnsi"/>
          <w:sz w:val="24"/>
          <w:szCs w:val="24"/>
        </w:rPr>
        <w:t xml:space="preserve">with each professor who </w:t>
      </w:r>
      <w:r w:rsidR="00A17FAB">
        <w:rPr>
          <w:rFonts w:eastAsia="Times New Roman" w:cstheme="minorHAnsi"/>
          <w:sz w:val="24"/>
          <w:szCs w:val="24"/>
        </w:rPr>
        <w:t xml:space="preserve">you will provide a copy of your DSR </w:t>
      </w:r>
      <w:r w:rsidRPr="003701A2">
        <w:rPr>
          <w:rFonts w:eastAsia="Times New Roman" w:cstheme="minorHAnsi"/>
          <w:sz w:val="24"/>
          <w:szCs w:val="24"/>
        </w:rPr>
        <w:t>“memo” during office hours to ensure a mutual understanding of how accommodations will be provided.</w:t>
      </w:r>
    </w:p>
    <w:p w14:paraId="45E598A0" w14:textId="77777777" w:rsidR="00A83655" w:rsidRPr="003701A2" w:rsidRDefault="00A83655" w:rsidP="00A83655">
      <w:pPr>
        <w:numPr>
          <w:ilvl w:val="0"/>
          <w:numId w:val="7"/>
        </w:numPr>
        <w:spacing w:after="0" w:line="312" w:lineRule="atLeast"/>
        <w:ind w:left="480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 xml:space="preserve">Contact DSR if questions or difficulties related to the provision of accommodations arise that </w:t>
      </w:r>
      <w:r w:rsidR="00E16F79" w:rsidRPr="00E16F79">
        <w:rPr>
          <w:rFonts w:eastAsia="Times New Roman" w:cstheme="minorHAnsi"/>
          <w:sz w:val="24"/>
          <w:szCs w:val="24"/>
        </w:rPr>
        <w:t>cannot</w:t>
      </w:r>
      <w:r w:rsidRPr="003701A2">
        <w:rPr>
          <w:rFonts w:eastAsia="Times New Roman" w:cstheme="minorHAnsi"/>
          <w:sz w:val="24"/>
          <w:szCs w:val="24"/>
        </w:rPr>
        <w:t xml:space="preserve"> be resolved between the student and faculty/staff.</w:t>
      </w:r>
    </w:p>
    <w:p w14:paraId="141D072C" w14:textId="580760D1" w:rsidR="00A83655" w:rsidRDefault="00A83655" w:rsidP="00A83655">
      <w:pPr>
        <w:numPr>
          <w:ilvl w:val="0"/>
          <w:numId w:val="7"/>
        </w:numPr>
        <w:spacing w:after="0" w:line="312" w:lineRule="atLeast"/>
        <w:ind w:left="480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 xml:space="preserve">Abide by the </w:t>
      </w:r>
      <w:hyperlink r:id="rId11" w:history="1">
        <w:r w:rsidR="00EE0B5E" w:rsidRPr="00807C0D">
          <w:rPr>
            <w:rStyle w:val="Hyperlink"/>
            <w:rFonts w:eastAsia="Times New Roman" w:cstheme="minorHAnsi"/>
            <w:sz w:val="24"/>
            <w:szCs w:val="24"/>
          </w:rPr>
          <w:t>Code of Conduct</w:t>
        </w:r>
      </w:hyperlink>
      <w:r w:rsidR="00EE0B5E">
        <w:rPr>
          <w:rFonts w:eastAsia="Times New Roman" w:cstheme="minorHAnsi"/>
          <w:sz w:val="24"/>
          <w:szCs w:val="24"/>
        </w:rPr>
        <w:t xml:space="preserve"> and </w:t>
      </w:r>
      <w:r w:rsidR="00EE0B5E" w:rsidRPr="00EE0B5E">
        <w:rPr>
          <w:rFonts w:eastAsia="Times New Roman" w:cstheme="minorHAnsi"/>
          <w:sz w:val="24"/>
          <w:szCs w:val="24"/>
        </w:rPr>
        <w:t>o</w:t>
      </w:r>
      <w:r w:rsidRPr="003701A2">
        <w:rPr>
          <w:rFonts w:eastAsia="Times New Roman" w:cstheme="minorHAnsi"/>
          <w:sz w:val="24"/>
          <w:szCs w:val="24"/>
        </w:rPr>
        <w:t xml:space="preserve">ther regulations applicable to all students enrolled at </w:t>
      </w:r>
      <w:r w:rsidR="00A17FAB">
        <w:rPr>
          <w:rFonts w:eastAsia="Times New Roman" w:cstheme="minorHAnsi"/>
          <w:sz w:val="24"/>
          <w:szCs w:val="24"/>
        </w:rPr>
        <w:t>Grand Valley State University (</w:t>
      </w:r>
      <w:r w:rsidRPr="003701A2">
        <w:rPr>
          <w:rFonts w:eastAsia="Times New Roman" w:cstheme="minorHAnsi"/>
          <w:sz w:val="24"/>
          <w:szCs w:val="24"/>
        </w:rPr>
        <w:t>GVSU</w:t>
      </w:r>
      <w:r w:rsidR="00A17FAB">
        <w:rPr>
          <w:rFonts w:eastAsia="Times New Roman" w:cstheme="minorHAnsi"/>
          <w:sz w:val="24"/>
          <w:szCs w:val="24"/>
        </w:rPr>
        <w:t>)</w:t>
      </w:r>
      <w:r w:rsidRPr="003701A2">
        <w:rPr>
          <w:rFonts w:eastAsia="Times New Roman" w:cstheme="minorHAnsi"/>
          <w:sz w:val="24"/>
          <w:szCs w:val="24"/>
        </w:rPr>
        <w:t>.</w:t>
      </w:r>
    </w:p>
    <w:p w14:paraId="57CA603D" w14:textId="09DAF408" w:rsidR="00D15984" w:rsidRDefault="00D1598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4126D3CE" w14:textId="77777777" w:rsidR="00A83655" w:rsidRPr="00E26EE9" w:rsidRDefault="00A83655" w:rsidP="00C8767C">
      <w:pPr>
        <w:pStyle w:val="Heading2"/>
        <w:spacing w:after="120"/>
        <w:rPr>
          <w:rFonts w:eastAsia="Times New Roman"/>
          <w:b/>
          <w:u w:val="single"/>
        </w:rPr>
      </w:pPr>
      <w:r w:rsidRPr="00E26EE9">
        <w:rPr>
          <w:rFonts w:eastAsia="Times New Roman"/>
          <w:b/>
          <w:color w:val="auto"/>
          <w:u w:val="single"/>
        </w:rPr>
        <w:lastRenderedPageBreak/>
        <w:t>Disability Support Resources Responsibilities</w:t>
      </w:r>
    </w:p>
    <w:p w14:paraId="09986273" w14:textId="77777777" w:rsidR="00A35DE0" w:rsidRPr="00B6565A" w:rsidRDefault="00A35DE0" w:rsidP="00A35DE0">
      <w:pPr>
        <w:pStyle w:val="ListParagraph"/>
        <w:numPr>
          <w:ilvl w:val="0"/>
          <w:numId w:val="8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B6565A">
        <w:rPr>
          <w:rFonts w:eastAsia="Times New Roman" w:cstheme="minorHAnsi"/>
          <w:sz w:val="24"/>
          <w:szCs w:val="24"/>
        </w:rPr>
        <w:t>Develop policies and procedures to guide the provision of support services and institutional compliance with legislative mandates regarding persons with disabilities.</w:t>
      </w:r>
    </w:p>
    <w:p w14:paraId="36059CBC" w14:textId="77777777" w:rsidR="00A35DE0" w:rsidRPr="00024A10" w:rsidRDefault="00A35DE0" w:rsidP="00A35DE0">
      <w:pPr>
        <w:pStyle w:val="ListParagraph"/>
        <w:numPr>
          <w:ilvl w:val="0"/>
          <w:numId w:val="8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024A10">
        <w:rPr>
          <w:rFonts w:eastAsia="Times New Roman" w:cstheme="minorHAnsi"/>
          <w:sz w:val="24"/>
          <w:szCs w:val="24"/>
        </w:rPr>
        <w:t>Facilitate the assessment of documentation and applications for academic and housing accommodations.</w:t>
      </w:r>
    </w:p>
    <w:p w14:paraId="105AB2AA" w14:textId="77777777" w:rsidR="00A83655" w:rsidRPr="003701A2" w:rsidRDefault="00A83655" w:rsidP="00A83655">
      <w:pPr>
        <w:pStyle w:val="ListParagraph"/>
        <w:numPr>
          <w:ilvl w:val="0"/>
          <w:numId w:val="8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Facilitate and coordinate the provision of special accommodations for students with disabilities.</w:t>
      </w:r>
    </w:p>
    <w:p w14:paraId="0284D97C" w14:textId="77777777" w:rsidR="00A83655" w:rsidRPr="003701A2" w:rsidRDefault="00A83655" w:rsidP="00A83655">
      <w:pPr>
        <w:numPr>
          <w:ilvl w:val="0"/>
          <w:numId w:val="8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Communicate departmental procedures to students, faculty, and staff.</w:t>
      </w:r>
    </w:p>
    <w:p w14:paraId="3D982697" w14:textId="77777777" w:rsidR="00A83655" w:rsidRPr="003701A2" w:rsidRDefault="00A83655" w:rsidP="00A83655">
      <w:pPr>
        <w:pStyle w:val="ListParagraph"/>
        <w:numPr>
          <w:ilvl w:val="0"/>
          <w:numId w:val="8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Communicate to student applicant results of the assessment, including requests for additional documentation, recommendations for transitional support services and accommodations.</w:t>
      </w:r>
    </w:p>
    <w:p w14:paraId="110D3FB5" w14:textId="77777777" w:rsidR="00A83655" w:rsidRPr="003701A2" w:rsidRDefault="00A83655" w:rsidP="003701A2">
      <w:pPr>
        <w:pStyle w:val="ListParagraph"/>
        <w:numPr>
          <w:ilvl w:val="0"/>
          <w:numId w:val="8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Maintain confidential records, including documentation.</w:t>
      </w:r>
    </w:p>
    <w:p w14:paraId="4451CCDC" w14:textId="77777777" w:rsidR="00A83655" w:rsidRPr="003701A2" w:rsidRDefault="00A83655" w:rsidP="00A83655">
      <w:pPr>
        <w:numPr>
          <w:ilvl w:val="0"/>
          <w:numId w:val="8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Provide guidance and resource referrals for students, faculty, and staff who receive and provide access to facilities, programs, activities, and services for persons with disabilities.</w:t>
      </w:r>
    </w:p>
    <w:p w14:paraId="112CE00D" w14:textId="77777777" w:rsidR="00A83655" w:rsidRPr="003701A2" w:rsidRDefault="00A83655" w:rsidP="00A83655">
      <w:pPr>
        <w:numPr>
          <w:ilvl w:val="0"/>
          <w:numId w:val="8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Contact faculty and staff on behalf of students when appropriate to facilitate the provision of accommodations and access to service</w:t>
      </w:r>
      <w:r w:rsidR="00CB36DD">
        <w:rPr>
          <w:rFonts w:eastAsia="Times New Roman" w:cstheme="minorHAnsi"/>
          <w:sz w:val="24"/>
          <w:szCs w:val="24"/>
        </w:rPr>
        <w:t>.</w:t>
      </w:r>
    </w:p>
    <w:p w14:paraId="019C1B2F" w14:textId="77777777" w:rsidR="00A83655" w:rsidRPr="003701A2" w:rsidRDefault="00A83655" w:rsidP="00C8767C">
      <w:pPr>
        <w:spacing w:after="0" w:line="312" w:lineRule="atLeast"/>
        <w:rPr>
          <w:rFonts w:eastAsia="Times New Roman" w:cstheme="minorHAnsi"/>
          <w:sz w:val="24"/>
          <w:szCs w:val="24"/>
        </w:rPr>
      </w:pPr>
    </w:p>
    <w:p w14:paraId="5CCB7FFD" w14:textId="77777777" w:rsidR="00A83655" w:rsidRPr="00E26EE9" w:rsidRDefault="00A83655" w:rsidP="00C8767C">
      <w:pPr>
        <w:pStyle w:val="Heading2"/>
        <w:spacing w:after="120"/>
        <w:rPr>
          <w:rFonts w:eastAsia="Times New Roman"/>
          <w:b/>
          <w:bCs/>
          <w:u w:val="single"/>
        </w:rPr>
      </w:pPr>
      <w:bookmarkStart w:id="2" w:name="4"/>
      <w:r w:rsidRPr="00E26EE9">
        <w:rPr>
          <w:rFonts w:eastAsia="Times New Roman"/>
          <w:b/>
          <w:bCs/>
          <w:color w:val="auto"/>
          <w:u w:val="single"/>
        </w:rPr>
        <w:t>S</w:t>
      </w:r>
      <w:r w:rsidR="00CB36DD" w:rsidRPr="00E26EE9">
        <w:rPr>
          <w:rFonts w:eastAsia="Times New Roman"/>
          <w:b/>
          <w:bCs/>
          <w:color w:val="auto"/>
          <w:u w:val="single"/>
        </w:rPr>
        <w:t>hared</w:t>
      </w:r>
      <w:r w:rsidRPr="00E26EE9">
        <w:rPr>
          <w:rFonts w:eastAsia="Times New Roman"/>
          <w:b/>
          <w:bCs/>
          <w:color w:val="auto"/>
          <w:u w:val="single"/>
        </w:rPr>
        <w:t xml:space="preserve"> R</w:t>
      </w:r>
      <w:r w:rsidR="00CB36DD" w:rsidRPr="00E26EE9">
        <w:rPr>
          <w:rFonts w:eastAsia="Times New Roman"/>
          <w:b/>
          <w:bCs/>
          <w:color w:val="auto"/>
          <w:u w:val="single"/>
        </w:rPr>
        <w:t>esponsibilities</w:t>
      </w:r>
      <w:bookmarkEnd w:id="2"/>
    </w:p>
    <w:p w14:paraId="05F9E34F" w14:textId="77777777" w:rsidR="00CB36DD" w:rsidRDefault="00A83655" w:rsidP="003701A2">
      <w:pPr>
        <w:numPr>
          <w:ilvl w:val="0"/>
          <w:numId w:val="10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Students with disabilities have the primary responsibility to self-identify and request accommodations in a timely manner.   Faculty nor staff are required to anticipate individual student needs</w:t>
      </w:r>
      <w:r w:rsidR="00CB36DD">
        <w:rPr>
          <w:rFonts w:eastAsia="Times New Roman" w:cstheme="minorHAnsi"/>
          <w:sz w:val="24"/>
          <w:szCs w:val="24"/>
        </w:rPr>
        <w:t>. S</w:t>
      </w:r>
      <w:r w:rsidRPr="003701A2">
        <w:rPr>
          <w:rFonts w:eastAsia="Times New Roman" w:cstheme="minorHAnsi"/>
          <w:sz w:val="24"/>
          <w:szCs w:val="24"/>
        </w:rPr>
        <w:t xml:space="preserve">tudents may request accommodations at </w:t>
      </w:r>
      <w:r w:rsidR="00E16F79" w:rsidRPr="00E16F79">
        <w:rPr>
          <w:rFonts w:eastAsia="Times New Roman" w:cstheme="minorHAnsi"/>
          <w:sz w:val="24"/>
          <w:szCs w:val="24"/>
        </w:rPr>
        <w:t>any time</w:t>
      </w:r>
      <w:r w:rsidRPr="003701A2">
        <w:rPr>
          <w:rFonts w:eastAsia="Times New Roman" w:cstheme="minorHAnsi"/>
          <w:sz w:val="24"/>
          <w:szCs w:val="24"/>
        </w:rPr>
        <w:t xml:space="preserve">.  </w:t>
      </w:r>
    </w:p>
    <w:p w14:paraId="5E91F6D5" w14:textId="77777777" w:rsidR="00CB36DD" w:rsidRDefault="00A83655" w:rsidP="003701A2">
      <w:pPr>
        <w:numPr>
          <w:ilvl w:val="0"/>
          <w:numId w:val="10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 xml:space="preserve">University personnel, including both faculty and staff, should integrate accessibility into their routine planning process for delivery of programs and services of their departments. </w:t>
      </w:r>
    </w:p>
    <w:p w14:paraId="20B73EDE" w14:textId="0435248C" w:rsidR="001E176E" w:rsidRPr="003701A2" w:rsidRDefault="00A83655" w:rsidP="003701A2">
      <w:pPr>
        <w:numPr>
          <w:ilvl w:val="0"/>
          <w:numId w:val="10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 xml:space="preserve">Accessibility </w:t>
      </w:r>
      <w:r w:rsidR="00EC0887">
        <w:rPr>
          <w:rFonts w:eastAsia="Times New Roman" w:cstheme="minorHAnsi"/>
          <w:sz w:val="24"/>
          <w:szCs w:val="24"/>
        </w:rPr>
        <w:t xml:space="preserve">and inclusion </w:t>
      </w:r>
      <w:r w:rsidRPr="003701A2">
        <w:rPr>
          <w:rFonts w:eastAsia="Times New Roman" w:cstheme="minorHAnsi"/>
          <w:sz w:val="24"/>
          <w:szCs w:val="24"/>
        </w:rPr>
        <w:t>should be considered in arranging field trips and special events, designing computer labs, purchasing videos, computers, software, and creating websites.</w:t>
      </w:r>
      <w:r w:rsidR="001E176E">
        <w:rPr>
          <w:rFonts w:eastAsia="Times New Roman" w:cstheme="minorHAnsi"/>
          <w:sz w:val="24"/>
          <w:szCs w:val="24"/>
        </w:rPr>
        <w:t xml:space="preserve"> </w:t>
      </w:r>
    </w:p>
    <w:p w14:paraId="30F39D4C" w14:textId="77777777" w:rsidR="001E176E" w:rsidRDefault="00A83655" w:rsidP="003701A2">
      <w:pPr>
        <w:numPr>
          <w:ilvl w:val="0"/>
          <w:numId w:val="10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 xml:space="preserve">When a student </w:t>
      </w:r>
      <w:r w:rsidR="00EE0B5E">
        <w:rPr>
          <w:rFonts w:eastAsia="Times New Roman" w:cstheme="minorHAnsi"/>
          <w:sz w:val="24"/>
          <w:szCs w:val="24"/>
        </w:rPr>
        <w:t>discloses a disability, faculty</w:t>
      </w:r>
      <w:r w:rsidRPr="003701A2">
        <w:rPr>
          <w:rFonts w:eastAsia="Times New Roman" w:cstheme="minorHAnsi"/>
          <w:sz w:val="24"/>
          <w:szCs w:val="24"/>
        </w:rPr>
        <w:t xml:space="preserve"> and staff members </w:t>
      </w:r>
      <w:r w:rsidR="001E176E">
        <w:rPr>
          <w:rFonts w:eastAsia="Times New Roman" w:cstheme="minorHAnsi"/>
          <w:sz w:val="24"/>
          <w:szCs w:val="24"/>
        </w:rPr>
        <w:t>must</w:t>
      </w:r>
      <w:r w:rsidR="001E176E" w:rsidRPr="003701A2">
        <w:rPr>
          <w:rFonts w:eastAsia="Times New Roman" w:cstheme="minorHAnsi"/>
          <w:sz w:val="24"/>
          <w:szCs w:val="24"/>
        </w:rPr>
        <w:t xml:space="preserve"> </w:t>
      </w:r>
      <w:r w:rsidRPr="003701A2">
        <w:rPr>
          <w:rFonts w:eastAsia="Times New Roman" w:cstheme="minorHAnsi"/>
          <w:sz w:val="24"/>
          <w:szCs w:val="24"/>
        </w:rPr>
        <w:t xml:space="preserve">be receptive to ways they can facilitate learning </w:t>
      </w:r>
      <w:r w:rsidR="001E176E">
        <w:rPr>
          <w:rFonts w:eastAsia="Times New Roman" w:cstheme="minorHAnsi"/>
          <w:sz w:val="24"/>
          <w:szCs w:val="24"/>
        </w:rPr>
        <w:t>and</w:t>
      </w:r>
      <w:r w:rsidR="001E176E" w:rsidRPr="003701A2">
        <w:rPr>
          <w:rFonts w:eastAsia="Times New Roman" w:cstheme="minorHAnsi"/>
          <w:sz w:val="24"/>
          <w:szCs w:val="24"/>
        </w:rPr>
        <w:t xml:space="preserve"> </w:t>
      </w:r>
      <w:r w:rsidRPr="003701A2">
        <w:rPr>
          <w:rFonts w:eastAsia="Times New Roman" w:cstheme="minorHAnsi"/>
          <w:sz w:val="24"/>
          <w:szCs w:val="24"/>
        </w:rPr>
        <w:t xml:space="preserve">promote </w:t>
      </w:r>
      <w:r w:rsidR="00EC0887">
        <w:rPr>
          <w:rFonts w:eastAsia="Times New Roman" w:cstheme="minorHAnsi"/>
          <w:sz w:val="24"/>
          <w:szCs w:val="24"/>
        </w:rPr>
        <w:t xml:space="preserve">equal </w:t>
      </w:r>
      <w:r w:rsidRPr="003701A2">
        <w:rPr>
          <w:rFonts w:eastAsia="Times New Roman" w:cstheme="minorHAnsi"/>
          <w:sz w:val="24"/>
          <w:szCs w:val="24"/>
        </w:rPr>
        <w:t xml:space="preserve">access. </w:t>
      </w:r>
    </w:p>
    <w:p w14:paraId="0CE62D80" w14:textId="056FE491" w:rsidR="001E176E" w:rsidRDefault="00A83655" w:rsidP="003701A2">
      <w:pPr>
        <w:numPr>
          <w:ilvl w:val="0"/>
          <w:numId w:val="10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 xml:space="preserve">There are no time limits on when a student </w:t>
      </w:r>
      <w:r w:rsidR="00EC0887">
        <w:rPr>
          <w:rFonts w:eastAsia="Times New Roman" w:cstheme="minorHAnsi"/>
          <w:sz w:val="24"/>
          <w:szCs w:val="24"/>
        </w:rPr>
        <w:t>could</w:t>
      </w:r>
      <w:r w:rsidR="00EC0887" w:rsidRPr="003701A2">
        <w:rPr>
          <w:rFonts w:eastAsia="Times New Roman" w:cstheme="minorHAnsi"/>
          <w:sz w:val="24"/>
          <w:szCs w:val="24"/>
        </w:rPr>
        <w:t xml:space="preserve"> </w:t>
      </w:r>
      <w:r w:rsidRPr="003701A2">
        <w:rPr>
          <w:rFonts w:eastAsia="Times New Roman" w:cstheme="minorHAnsi"/>
          <w:sz w:val="24"/>
          <w:szCs w:val="24"/>
        </w:rPr>
        <w:t xml:space="preserve">disclose </w:t>
      </w:r>
      <w:r w:rsidR="00EC0887">
        <w:rPr>
          <w:rFonts w:eastAsia="Times New Roman" w:cstheme="minorHAnsi"/>
          <w:sz w:val="24"/>
          <w:szCs w:val="24"/>
        </w:rPr>
        <w:t>a</w:t>
      </w:r>
      <w:r w:rsidR="00EC0887" w:rsidRPr="003701A2">
        <w:rPr>
          <w:rFonts w:eastAsia="Times New Roman" w:cstheme="minorHAnsi"/>
          <w:sz w:val="24"/>
          <w:szCs w:val="24"/>
        </w:rPr>
        <w:t xml:space="preserve"> </w:t>
      </w:r>
      <w:r w:rsidRPr="003701A2">
        <w:rPr>
          <w:rFonts w:eastAsia="Times New Roman" w:cstheme="minorHAnsi"/>
          <w:sz w:val="24"/>
          <w:szCs w:val="24"/>
        </w:rPr>
        <w:t xml:space="preserve">disability.  A student may disclose at </w:t>
      </w:r>
      <w:r w:rsidR="00E16F79" w:rsidRPr="00E16F79">
        <w:rPr>
          <w:rFonts w:eastAsia="Times New Roman" w:cstheme="minorHAnsi"/>
          <w:sz w:val="24"/>
          <w:szCs w:val="24"/>
        </w:rPr>
        <w:t>any time</w:t>
      </w:r>
      <w:r w:rsidRPr="003701A2">
        <w:rPr>
          <w:rFonts w:eastAsia="Times New Roman" w:cstheme="minorHAnsi"/>
          <w:sz w:val="24"/>
          <w:szCs w:val="24"/>
        </w:rPr>
        <w:t>; however, accommodations must be reasonable</w:t>
      </w:r>
      <w:r w:rsidR="00F26786">
        <w:rPr>
          <w:rFonts w:eastAsia="Times New Roman" w:cstheme="minorHAnsi"/>
          <w:sz w:val="24"/>
          <w:szCs w:val="24"/>
        </w:rPr>
        <w:t xml:space="preserve"> and accommodations are not retroactive</w:t>
      </w:r>
      <w:r w:rsidRPr="003701A2">
        <w:rPr>
          <w:rFonts w:eastAsia="Times New Roman" w:cstheme="minorHAnsi"/>
          <w:sz w:val="24"/>
          <w:szCs w:val="24"/>
        </w:rPr>
        <w:t>.  It may be as simple as allowing a student to sit in front of the classroom</w:t>
      </w:r>
      <w:r w:rsidR="00EE0B5E">
        <w:rPr>
          <w:rFonts w:eastAsia="Times New Roman" w:cstheme="minorHAnsi"/>
          <w:sz w:val="24"/>
          <w:szCs w:val="24"/>
        </w:rPr>
        <w:t>,</w:t>
      </w:r>
      <w:r w:rsidRPr="003701A2">
        <w:rPr>
          <w:rFonts w:eastAsia="Times New Roman" w:cstheme="minorHAnsi"/>
          <w:sz w:val="24"/>
          <w:szCs w:val="24"/>
        </w:rPr>
        <w:t xml:space="preserve"> or making an enlargement on the copy machine. </w:t>
      </w:r>
    </w:p>
    <w:p w14:paraId="756C4683" w14:textId="6086173E" w:rsidR="001E176E" w:rsidRDefault="00A83655" w:rsidP="003701A2">
      <w:pPr>
        <w:numPr>
          <w:ilvl w:val="0"/>
          <w:numId w:val="10"/>
        </w:numPr>
        <w:spacing w:after="0" w:line="312" w:lineRule="atLeast"/>
        <w:rPr>
          <w:rFonts w:eastAsia="Times New Roman" w:cstheme="minorHAnsi"/>
          <w:sz w:val="24"/>
          <w:szCs w:val="24"/>
        </w:rPr>
      </w:pPr>
      <w:r w:rsidRPr="003701A2">
        <w:rPr>
          <w:rFonts w:eastAsia="Times New Roman" w:cstheme="minorHAnsi"/>
          <w:sz w:val="24"/>
          <w:szCs w:val="24"/>
        </w:rPr>
        <w:t>Students with disabilities should not be discouraged from specific fields of study if they meet the admission requirements and maintain the appropriate grades</w:t>
      </w:r>
      <w:r w:rsidR="00EE0B5E">
        <w:rPr>
          <w:rFonts w:eastAsia="Times New Roman" w:cstheme="minorHAnsi"/>
          <w:sz w:val="24"/>
          <w:szCs w:val="24"/>
        </w:rPr>
        <w:t>,</w:t>
      </w:r>
      <w:r w:rsidRPr="003701A2">
        <w:rPr>
          <w:rFonts w:eastAsia="Times New Roman" w:cstheme="minorHAnsi"/>
          <w:sz w:val="24"/>
          <w:szCs w:val="24"/>
        </w:rPr>
        <w:t xml:space="preserve"> and are otherwise qualified. </w:t>
      </w:r>
      <w:r w:rsidR="00F26786">
        <w:rPr>
          <w:rFonts w:eastAsia="Times New Roman" w:cstheme="minorHAnsi"/>
          <w:sz w:val="24"/>
          <w:szCs w:val="24"/>
        </w:rPr>
        <w:t>We recommend students review and understand all technical standards for their chosen program (i</w:t>
      </w:r>
      <w:r w:rsidR="00115994">
        <w:rPr>
          <w:rFonts w:eastAsia="Times New Roman" w:cstheme="minorHAnsi"/>
          <w:sz w:val="24"/>
          <w:szCs w:val="24"/>
        </w:rPr>
        <w:t>.</w:t>
      </w:r>
      <w:r w:rsidR="00F26786">
        <w:rPr>
          <w:rFonts w:eastAsia="Times New Roman" w:cstheme="minorHAnsi"/>
          <w:sz w:val="24"/>
          <w:szCs w:val="24"/>
        </w:rPr>
        <w:t>e</w:t>
      </w:r>
      <w:r w:rsidR="00115994">
        <w:rPr>
          <w:rFonts w:eastAsia="Times New Roman" w:cstheme="minorHAnsi"/>
          <w:sz w:val="24"/>
          <w:szCs w:val="24"/>
        </w:rPr>
        <w:t>.</w:t>
      </w:r>
      <w:r w:rsidR="00F26786">
        <w:rPr>
          <w:rFonts w:eastAsia="Times New Roman" w:cstheme="minorHAnsi"/>
          <w:sz w:val="24"/>
          <w:szCs w:val="24"/>
        </w:rPr>
        <w:t xml:space="preserve">, OT, PT, NUR) and ask their program director any clarifying questions. </w:t>
      </w:r>
    </w:p>
    <w:p w14:paraId="6CD6587E" w14:textId="77777777" w:rsidR="00705970" w:rsidRPr="00705970" w:rsidRDefault="00A83655" w:rsidP="00705970">
      <w:pPr>
        <w:numPr>
          <w:ilvl w:val="0"/>
          <w:numId w:val="10"/>
        </w:numPr>
        <w:spacing w:after="0" w:line="312" w:lineRule="atLeast"/>
        <w:rPr>
          <w:rFonts w:eastAsia="Times New Roman" w:cstheme="minorHAnsi"/>
          <w:sz w:val="28"/>
          <w:szCs w:val="28"/>
        </w:rPr>
      </w:pPr>
      <w:r w:rsidRPr="003701A2">
        <w:rPr>
          <w:rFonts w:eastAsia="Times New Roman" w:cstheme="minorHAnsi"/>
          <w:sz w:val="24"/>
          <w:szCs w:val="24"/>
        </w:rPr>
        <w:lastRenderedPageBreak/>
        <w:t xml:space="preserve">If the student waits until late in the semester to request an accommodation (such as extended test time), the professor is only required to provide accommodations from the time the </w:t>
      </w:r>
      <w:r w:rsidR="001E176E">
        <w:rPr>
          <w:rFonts w:eastAsia="Times New Roman" w:cstheme="minorHAnsi"/>
          <w:sz w:val="24"/>
          <w:szCs w:val="24"/>
        </w:rPr>
        <w:t>a</w:t>
      </w:r>
      <w:r w:rsidRPr="003701A2">
        <w:rPr>
          <w:rFonts w:eastAsia="Times New Roman" w:cstheme="minorHAnsi"/>
          <w:sz w:val="24"/>
          <w:szCs w:val="24"/>
        </w:rPr>
        <w:t xml:space="preserve">ccommodation </w:t>
      </w:r>
      <w:r w:rsidR="001E176E">
        <w:rPr>
          <w:rFonts w:eastAsia="Times New Roman" w:cstheme="minorHAnsi"/>
          <w:sz w:val="24"/>
          <w:szCs w:val="24"/>
        </w:rPr>
        <w:t>r</w:t>
      </w:r>
      <w:r w:rsidR="001E176E" w:rsidRPr="003701A2">
        <w:rPr>
          <w:rFonts w:eastAsia="Times New Roman" w:cstheme="minorHAnsi"/>
          <w:sz w:val="24"/>
          <w:szCs w:val="24"/>
        </w:rPr>
        <w:t xml:space="preserve">equest </w:t>
      </w:r>
      <w:r w:rsidRPr="003701A2">
        <w:rPr>
          <w:rFonts w:eastAsia="Times New Roman" w:cstheme="minorHAnsi"/>
          <w:sz w:val="24"/>
          <w:szCs w:val="24"/>
        </w:rPr>
        <w:t xml:space="preserve">is received </w:t>
      </w:r>
      <w:r w:rsidR="00EC0887">
        <w:rPr>
          <w:rFonts w:eastAsia="Times New Roman" w:cstheme="minorHAnsi"/>
          <w:sz w:val="24"/>
          <w:szCs w:val="24"/>
        </w:rPr>
        <w:t xml:space="preserve">and </w:t>
      </w:r>
      <w:proofErr w:type="gramStart"/>
      <w:r w:rsidR="00EC0887">
        <w:rPr>
          <w:rFonts w:eastAsia="Times New Roman" w:cstheme="minorHAnsi"/>
          <w:sz w:val="24"/>
          <w:szCs w:val="24"/>
        </w:rPr>
        <w:t>approved .</w:t>
      </w:r>
      <w:proofErr w:type="gramEnd"/>
      <w:r w:rsidRPr="003701A2">
        <w:rPr>
          <w:rFonts w:eastAsia="Times New Roman" w:cstheme="minorHAnsi"/>
          <w:sz w:val="24"/>
          <w:szCs w:val="24"/>
        </w:rPr>
        <w:t xml:space="preserve"> Accommodations are not retroactive.</w:t>
      </w:r>
    </w:p>
    <w:p w14:paraId="79B06250" w14:textId="08EC6620" w:rsidR="002F3092" w:rsidRPr="002F3092" w:rsidRDefault="00705970" w:rsidP="00705970">
      <w:pPr>
        <w:spacing w:after="0" w:line="312" w:lineRule="atLeast"/>
        <w:rPr>
          <w:b/>
          <w:sz w:val="40"/>
          <w:szCs w:val="40"/>
        </w:rPr>
      </w:pPr>
      <w:r>
        <w:rPr>
          <w:rFonts w:eastAsia="Times New Roman" w:cstheme="minorHAnsi"/>
          <w:sz w:val="24"/>
          <w:szCs w:val="24"/>
        </w:rPr>
        <w:br/>
      </w:r>
      <w:r w:rsidR="00A83655" w:rsidRPr="003701A2">
        <w:rPr>
          <w:rFonts w:eastAsia="Times New Roman" w:cstheme="minorHAnsi"/>
          <w:sz w:val="24"/>
          <w:szCs w:val="24"/>
        </w:rPr>
        <w:t>If you have any questions or concerns, please do not hesitate to contact DSR at 616 331-2490 or</w:t>
      </w:r>
      <w:r w:rsidR="001E176E">
        <w:rPr>
          <w:rFonts w:eastAsia="Times New Roman" w:cstheme="minorHAnsi"/>
          <w:sz w:val="24"/>
          <w:szCs w:val="24"/>
        </w:rPr>
        <w:t xml:space="preserve"> dsrgvsu@gvsu.edu.</w:t>
      </w:r>
      <w:r w:rsidR="00A83655" w:rsidRPr="003701A2">
        <w:rPr>
          <w:rFonts w:eastAsia="Times New Roman" w:cstheme="minorHAnsi"/>
          <w:sz w:val="24"/>
          <w:szCs w:val="24"/>
        </w:rPr>
        <w:t xml:space="preserve">  DSR is located on the second floor of The Blue Connection in room 215</w:t>
      </w:r>
      <w:r w:rsidR="00115994">
        <w:rPr>
          <w:rFonts w:eastAsia="Times New Roman" w:cstheme="minorHAnsi"/>
          <w:sz w:val="24"/>
          <w:szCs w:val="24"/>
        </w:rPr>
        <w:t xml:space="preserve"> on the Allendale Campus</w:t>
      </w:r>
      <w:r w:rsidR="00A83655" w:rsidRPr="003701A2">
        <w:rPr>
          <w:rFonts w:eastAsia="Times New Roman" w:cstheme="minorHAnsi"/>
          <w:sz w:val="24"/>
          <w:szCs w:val="24"/>
        </w:rPr>
        <w:t>.</w:t>
      </w:r>
      <w:r w:rsidRPr="002F3092">
        <w:rPr>
          <w:b/>
          <w:sz w:val="40"/>
          <w:szCs w:val="40"/>
        </w:rPr>
        <w:t xml:space="preserve"> </w:t>
      </w:r>
    </w:p>
    <w:p w14:paraId="7EB899F5" w14:textId="77777777" w:rsidR="002F3092" w:rsidRPr="002F3092" w:rsidRDefault="002F3092" w:rsidP="002F3092">
      <w:pPr>
        <w:rPr>
          <w:b/>
          <w:sz w:val="40"/>
          <w:szCs w:val="40"/>
        </w:rPr>
      </w:pPr>
    </w:p>
    <w:sectPr w:rsidR="002F3092" w:rsidRPr="002F3092" w:rsidSect="00D15984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8F58" w14:textId="77777777" w:rsidR="00C8767C" w:rsidRDefault="00C8767C" w:rsidP="00C8767C">
      <w:pPr>
        <w:spacing w:after="0" w:line="240" w:lineRule="auto"/>
      </w:pPr>
      <w:r>
        <w:separator/>
      </w:r>
    </w:p>
  </w:endnote>
  <w:endnote w:type="continuationSeparator" w:id="0">
    <w:p w14:paraId="6D0BA951" w14:textId="77777777" w:rsidR="00C8767C" w:rsidRDefault="00C8767C" w:rsidP="00C8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7758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41F947" w14:textId="487BCF7B" w:rsidR="00C8767C" w:rsidRDefault="00C8767C" w:rsidP="00C8767C">
            <w:pPr>
              <w:pStyle w:val="Footer"/>
            </w:pPr>
            <w:r>
              <w:t xml:space="preserve">Revised </w:t>
            </w:r>
            <w:r w:rsidR="00324F0C">
              <w:t>10</w:t>
            </w:r>
            <w:r>
              <w:t xml:space="preserve">-17-19—TT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7D8995" w14:textId="77777777" w:rsidR="00C8767C" w:rsidRDefault="00C8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42224" w14:textId="77777777" w:rsidR="00C8767C" w:rsidRDefault="00C8767C" w:rsidP="00C8767C">
      <w:pPr>
        <w:spacing w:after="0" w:line="240" w:lineRule="auto"/>
      </w:pPr>
      <w:r>
        <w:separator/>
      </w:r>
    </w:p>
  </w:footnote>
  <w:footnote w:type="continuationSeparator" w:id="0">
    <w:p w14:paraId="12A675DC" w14:textId="77777777" w:rsidR="00C8767C" w:rsidRDefault="00C8767C" w:rsidP="00C87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3BFF"/>
    <w:multiLevelType w:val="hybridMultilevel"/>
    <w:tmpl w:val="B08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4AA"/>
    <w:multiLevelType w:val="multilevel"/>
    <w:tmpl w:val="986E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E3E62"/>
    <w:multiLevelType w:val="hybridMultilevel"/>
    <w:tmpl w:val="0594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1F34"/>
    <w:multiLevelType w:val="hybridMultilevel"/>
    <w:tmpl w:val="795E8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A472B"/>
    <w:multiLevelType w:val="multilevel"/>
    <w:tmpl w:val="80C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23C18"/>
    <w:multiLevelType w:val="hybridMultilevel"/>
    <w:tmpl w:val="53F0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95D3D"/>
    <w:multiLevelType w:val="hybridMultilevel"/>
    <w:tmpl w:val="4ABE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B5821"/>
    <w:multiLevelType w:val="hybridMultilevel"/>
    <w:tmpl w:val="57BC4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FA69E5"/>
    <w:multiLevelType w:val="hybridMultilevel"/>
    <w:tmpl w:val="88DAB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11CDC"/>
    <w:multiLevelType w:val="hybridMultilevel"/>
    <w:tmpl w:val="4C7CBBEC"/>
    <w:lvl w:ilvl="0" w:tplc="99887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NDEwNjYzNDM1MzVX0lEKTi0uzszPAykwrQUAbGuFPiwAAAA="/>
  </w:docVars>
  <w:rsids>
    <w:rsidRoot w:val="002F3092"/>
    <w:rsid w:val="00115994"/>
    <w:rsid w:val="00115F30"/>
    <w:rsid w:val="00174BB7"/>
    <w:rsid w:val="001E07A9"/>
    <w:rsid w:val="001E176E"/>
    <w:rsid w:val="002F3092"/>
    <w:rsid w:val="00324F0C"/>
    <w:rsid w:val="003701A2"/>
    <w:rsid w:val="003C4039"/>
    <w:rsid w:val="004637F9"/>
    <w:rsid w:val="005B5701"/>
    <w:rsid w:val="005C2837"/>
    <w:rsid w:val="00632FC2"/>
    <w:rsid w:val="006C25A1"/>
    <w:rsid w:val="00705970"/>
    <w:rsid w:val="00753EAA"/>
    <w:rsid w:val="00766E30"/>
    <w:rsid w:val="00A17FAB"/>
    <w:rsid w:val="00A35DE0"/>
    <w:rsid w:val="00A83655"/>
    <w:rsid w:val="00BA4B81"/>
    <w:rsid w:val="00C8767C"/>
    <w:rsid w:val="00CB36DD"/>
    <w:rsid w:val="00CC4531"/>
    <w:rsid w:val="00CF1229"/>
    <w:rsid w:val="00D15984"/>
    <w:rsid w:val="00E16F79"/>
    <w:rsid w:val="00E26EE9"/>
    <w:rsid w:val="00E276C2"/>
    <w:rsid w:val="00EC0887"/>
    <w:rsid w:val="00EE0B5E"/>
    <w:rsid w:val="00F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C825"/>
  <w15:chartTrackingRefBased/>
  <w15:docId w15:val="{FCE0E1C6-3317-406C-A4A6-C99717D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0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6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36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7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7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B3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5D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0B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7C"/>
  </w:style>
  <w:style w:type="paragraph" w:styleId="Footer">
    <w:name w:val="footer"/>
    <w:basedOn w:val="Normal"/>
    <w:link w:val="FooterChar"/>
    <w:uiPriority w:val="99"/>
    <w:unhideWhenUsed/>
    <w:rsid w:val="00C87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vsu.edu/polici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rgvsu@gv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vsu.edu/ds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1FF1-622D-4A4D-9269-D7FB627E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Shontaye Witcher</dc:creator>
  <cp:keywords/>
  <dc:description/>
  <cp:lastModifiedBy>Etonia Todd</cp:lastModifiedBy>
  <cp:revision>4</cp:revision>
  <dcterms:created xsi:type="dcterms:W3CDTF">2019-10-17T20:39:00Z</dcterms:created>
  <dcterms:modified xsi:type="dcterms:W3CDTF">2019-10-17T20:49:00Z</dcterms:modified>
</cp:coreProperties>
</file>