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7D" w:rsidRDefault="00987E7D" w:rsidP="00987E7D">
      <w:pPr>
        <w:spacing w:after="0"/>
        <w:jc w:val="center"/>
        <w:rPr>
          <w:rFonts w:ascii="Arial" w:hAnsi="Arial" w:cs="Arial"/>
          <w:b/>
          <w:sz w:val="28"/>
          <w:szCs w:val="28"/>
        </w:rPr>
      </w:pPr>
    </w:p>
    <w:p w:rsidR="008B4195" w:rsidRDefault="008B4195" w:rsidP="008B4195">
      <w:pPr>
        <w:jc w:val="center"/>
        <w:rPr>
          <w:rFonts w:ascii="Arial" w:hAnsi="Arial" w:cs="Arial"/>
          <w:b/>
          <w:sz w:val="28"/>
          <w:szCs w:val="28"/>
        </w:rPr>
      </w:pPr>
      <w:r>
        <w:rPr>
          <w:rFonts w:ascii="Arial" w:hAnsi="Arial" w:cs="Arial"/>
          <w:b/>
          <w:sz w:val="28"/>
          <w:szCs w:val="28"/>
        </w:rPr>
        <w:t xml:space="preserve">Writing Minor </w:t>
      </w:r>
      <w:r w:rsidR="00282C58">
        <w:rPr>
          <w:rFonts w:ascii="Arial" w:hAnsi="Arial" w:cs="Arial"/>
          <w:b/>
          <w:sz w:val="28"/>
          <w:szCs w:val="28"/>
        </w:rPr>
        <w:t>(</w:t>
      </w:r>
      <w:r w:rsidR="00DE37D0">
        <w:rPr>
          <w:rFonts w:ascii="Arial" w:hAnsi="Arial" w:cs="Arial"/>
          <w:b/>
          <w:sz w:val="28"/>
          <w:szCs w:val="28"/>
        </w:rPr>
        <w:t>2019-2020</w:t>
      </w:r>
      <w:bookmarkStart w:id="0" w:name="_GoBack"/>
      <w:bookmarkEnd w:id="0"/>
      <w:r w:rsidR="001C475C">
        <w:rPr>
          <w:rFonts w:ascii="Arial" w:hAnsi="Arial" w:cs="Arial"/>
          <w:b/>
          <w:sz w:val="28"/>
          <w:szCs w:val="28"/>
        </w:rPr>
        <w:t>)</w:t>
      </w:r>
    </w:p>
    <w:p w:rsidR="008B4195" w:rsidRDefault="008B4195" w:rsidP="008B4195">
      <w:pPr>
        <w:spacing w:after="94" w:line="359" w:lineRule="atLeast"/>
        <w:rPr>
          <w:rFonts w:ascii="Arial" w:eastAsia="Times New Roman" w:hAnsi="Arial" w:cs="Arial"/>
          <w:i/>
          <w:color w:val="000000"/>
          <w:sz w:val="24"/>
          <w:szCs w:val="24"/>
        </w:rPr>
      </w:pPr>
      <w:r w:rsidRPr="0059490C">
        <w:rPr>
          <w:rFonts w:ascii="Arial" w:eastAsia="Times New Roman" w:hAnsi="Arial" w:cs="Arial"/>
          <w:i/>
          <w:color w:val="000000"/>
          <w:sz w:val="24"/>
          <w:szCs w:val="24"/>
        </w:rPr>
        <w:t>The minor in writing is designed to serve students in a wide variety of disciplines, such as computer science, business, math, nursing, and engineering, by giving them the opportunity to develop personal and workplace writing skills and greater rhetorical sensitivity. The minor requires 18 credits; the range of courses offered encourages students to tailor a program that augments their professional needs and personal talents as writers.</w:t>
      </w:r>
    </w:p>
    <w:p w:rsidR="008B4195" w:rsidRPr="0059490C" w:rsidRDefault="008B4195" w:rsidP="008B4195">
      <w:pPr>
        <w:spacing w:after="94" w:line="359" w:lineRule="atLeast"/>
        <w:rPr>
          <w:rFonts w:ascii="Arial" w:eastAsia="Times New Roman" w:hAnsi="Arial" w:cs="Arial"/>
          <w:i/>
          <w:color w:val="000000"/>
          <w:sz w:val="24"/>
          <w:szCs w:val="24"/>
        </w:rPr>
      </w:pPr>
    </w:p>
    <w:p w:rsidR="008B4195" w:rsidRDefault="00F37FEC" w:rsidP="008B4195">
      <w:pPr>
        <w:rPr>
          <w:rFonts w:ascii="Arial" w:hAnsi="Arial" w:cs="Arial"/>
          <w:sz w:val="24"/>
          <w:szCs w:val="24"/>
        </w:rPr>
      </w:pPr>
      <w:r>
        <w:rPr>
          <w:rFonts w:ascii="Arial" w:hAnsi="Arial" w:cs="Arial"/>
          <w:sz w:val="24"/>
          <w:szCs w:val="24"/>
        </w:rPr>
        <w:t xml:space="preserve">Choose 3 </w:t>
      </w:r>
      <w:r w:rsidR="008B4195">
        <w:rPr>
          <w:rFonts w:ascii="Arial" w:hAnsi="Arial" w:cs="Arial"/>
          <w:sz w:val="24"/>
          <w:szCs w:val="24"/>
        </w:rPr>
        <w:t>of the following:</w:t>
      </w:r>
    </w:p>
    <w:p w:rsidR="008B4195" w:rsidRPr="00050FA5" w:rsidRDefault="008B4195" w:rsidP="008B4195">
      <w:pPr>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200 – Introduction to Professional Writing </w:t>
      </w:r>
      <w:r w:rsidRPr="00050FA5">
        <w:rPr>
          <w:rFonts w:ascii="Arial" w:hAnsi="Arial" w:cs="Arial"/>
          <w:sz w:val="16"/>
          <w:szCs w:val="16"/>
        </w:rPr>
        <w:t>(</w:t>
      </w:r>
      <w:proofErr w:type="spellStart"/>
      <w:r w:rsidRPr="00050FA5">
        <w:rPr>
          <w:rFonts w:ascii="Arial" w:hAnsi="Arial" w:cs="Arial"/>
          <w:sz w:val="16"/>
          <w:szCs w:val="16"/>
        </w:rPr>
        <w:t>Prereq</w:t>
      </w:r>
      <w:proofErr w:type="spellEnd"/>
      <w:r w:rsidRPr="00050FA5">
        <w:rPr>
          <w:rFonts w:ascii="Arial" w:hAnsi="Arial" w:cs="Arial"/>
          <w:sz w:val="16"/>
          <w:szCs w:val="16"/>
        </w:rPr>
        <w:t>: WRT 150)</w:t>
      </w:r>
      <w:r w:rsidR="00BA750B">
        <w:rPr>
          <w:rFonts w:ascii="Arial" w:hAnsi="Arial" w:cs="Arial"/>
          <w:sz w:val="16"/>
          <w:szCs w:val="16"/>
        </w:rPr>
        <w:t xml:space="preserve">   </w:t>
      </w:r>
      <w:r w:rsidR="00BA750B" w:rsidRPr="00714219">
        <w:rPr>
          <w:rFonts w:ascii="Arial" w:hAnsi="Arial" w:cs="Arial"/>
          <w:b/>
          <w:sz w:val="24"/>
          <w:szCs w:val="24"/>
          <w:u w:val="single"/>
        </w:rPr>
        <w:t>OR</w:t>
      </w:r>
      <w:r w:rsidR="00BA750B">
        <w:rPr>
          <w:rFonts w:ascii="Arial" w:hAnsi="Arial" w:cs="Arial"/>
          <w:b/>
          <w:sz w:val="16"/>
          <w:szCs w:val="16"/>
          <w:u w:val="single"/>
        </w:rPr>
        <w:t xml:space="preserve"> </w:t>
      </w:r>
      <w:r w:rsidR="00BA750B">
        <w:rPr>
          <w:rFonts w:ascii="Arial" w:hAnsi="Arial" w:cs="Arial"/>
          <w:sz w:val="16"/>
          <w:szCs w:val="16"/>
        </w:rPr>
        <w:t xml:space="preserve"> </w:t>
      </w:r>
    </w:p>
    <w:p w:rsidR="00BA750B" w:rsidRDefault="008B4195" w:rsidP="00714219">
      <w:pPr>
        <w:ind w:left="1440" w:hanging="1440"/>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210 – Writing with Style </w:t>
      </w:r>
      <w:r w:rsidRPr="00050FA5">
        <w:rPr>
          <w:rFonts w:ascii="Arial" w:hAnsi="Arial" w:cs="Arial"/>
          <w:sz w:val="16"/>
          <w:szCs w:val="16"/>
        </w:rPr>
        <w:t>(</w:t>
      </w:r>
      <w:proofErr w:type="spellStart"/>
      <w:r w:rsidRPr="00050FA5">
        <w:rPr>
          <w:rFonts w:ascii="Arial" w:hAnsi="Arial" w:cs="Arial"/>
          <w:sz w:val="16"/>
          <w:szCs w:val="16"/>
        </w:rPr>
        <w:t>Prereq</w:t>
      </w:r>
      <w:proofErr w:type="spellEnd"/>
      <w:r w:rsidRPr="00050FA5">
        <w:rPr>
          <w:rFonts w:ascii="Arial" w:hAnsi="Arial" w:cs="Arial"/>
          <w:sz w:val="16"/>
          <w:szCs w:val="16"/>
        </w:rPr>
        <w:t>: WRT 150)</w:t>
      </w:r>
      <w:r w:rsidR="00BA750B">
        <w:rPr>
          <w:rFonts w:ascii="Arial" w:hAnsi="Arial" w:cs="Arial"/>
          <w:sz w:val="16"/>
          <w:szCs w:val="16"/>
        </w:rPr>
        <w:t xml:space="preserve">   </w:t>
      </w:r>
      <w:r w:rsidR="00BA750B" w:rsidRPr="00714219">
        <w:rPr>
          <w:rFonts w:ascii="Arial" w:hAnsi="Arial" w:cs="Arial"/>
          <w:b/>
          <w:sz w:val="24"/>
          <w:szCs w:val="24"/>
          <w:u w:val="single"/>
        </w:rPr>
        <w:t>OR</w:t>
      </w:r>
      <w:r w:rsidR="00BA750B">
        <w:rPr>
          <w:rFonts w:ascii="Arial" w:hAnsi="Arial" w:cs="Arial"/>
          <w:b/>
          <w:sz w:val="16"/>
          <w:szCs w:val="16"/>
          <w:u w:val="single"/>
        </w:rPr>
        <w:t xml:space="preserve"> </w:t>
      </w:r>
      <w:r w:rsidR="00BA750B">
        <w:rPr>
          <w:rFonts w:ascii="Arial" w:hAnsi="Arial" w:cs="Arial"/>
          <w:sz w:val="16"/>
          <w:szCs w:val="16"/>
        </w:rPr>
        <w:t xml:space="preserve"> </w:t>
      </w:r>
    </w:p>
    <w:p w:rsidR="006F7E26" w:rsidRPr="00714219" w:rsidRDefault="00BA750B" w:rsidP="00714219">
      <w:pPr>
        <w:ind w:left="1440" w:hanging="1440"/>
        <w:rPr>
          <w:rFonts w:ascii="Arial" w:hAnsi="Arial" w:cs="Arial"/>
          <w:sz w:val="24"/>
          <w:szCs w:val="16"/>
        </w:rPr>
      </w:pPr>
      <w:r>
        <w:rPr>
          <w:rFonts w:ascii="Arial" w:hAnsi="Arial" w:cs="Arial"/>
          <w:sz w:val="24"/>
          <w:szCs w:val="24"/>
        </w:rPr>
        <w:t>________</w:t>
      </w:r>
      <w:r>
        <w:rPr>
          <w:rFonts w:ascii="Arial" w:hAnsi="Arial" w:cs="Arial"/>
          <w:sz w:val="24"/>
          <w:szCs w:val="24"/>
        </w:rPr>
        <w:tab/>
      </w:r>
      <w:r w:rsidR="006F7E26" w:rsidRPr="006F7E26">
        <w:rPr>
          <w:rFonts w:ascii="Arial" w:hAnsi="Arial" w:cs="Arial"/>
          <w:sz w:val="24"/>
          <w:szCs w:val="16"/>
        </w:rPr>
        <w:t xml:space="preserve">WRT 219 – Creative Writing </w:t>
      </w:r>
      <w:r>
        <w:rPr>
          <w:rFonts w:ascii="Arial" w:hAnsi="Arial" w:cs="Arial"/>
          <w:sz w:val="16"/>
          <w:szCs w:val="16"/>
        </w:rPr>
        <w:t>(</w:t>
      </w:r>
      <w:proofErr w:type="spellStart"/>
      <w:r>
        <w:rPr>
          <w:rFonts w:ascii="Arial" w:hAnsi="Arial" w:cs="Arial"/>
          <w:sz w:val="16"/>
          <w:szCs w:val="16"/>
        </w:rPr>
        <w:t>Prereq</w:t>
      </w:r>
      <w:proofErr w:type="spellEnd"/>
      <w:r>
        <w:rPr>
          <w:rFonts w:ascii="Arial" w:hAnsi="Arial" w:cs="Arial"/>
          <w:sz w:val="16"/>
          <w:szCs w:val="16"/>
        </w:rPr>
        <w:t>: WRT 150)</w:t>
      </w:r>
      <w:r>
        <w:rPr>
          <w:rFonts w:ascii="Arial" w:hAnsi="Arial" w:cs="Arial"/>
          <w:i/>
          <w:sz w:val="24"/>
          <w:szCs w:val="16"/>
        </w:rPr>
        <w:t xml:space="preserve"> </w:t>
      </w:r>
      <w:r w:rsidRPr="00714219">
        <w:rPr>
          <w:rFonts w:ascii="Arial" w:hAnsi="Arial" w:cs="Arial"/>
          <w:b/>
          <w:sz w:val="24"/>
          <w:szCs w:val="24"/>
          <w:u w:val="single"/>
        </w:rPr>
        <w:t>OR</w:t>
      </w:r>
      <w:r>
        <w:rPr>
          <w:rFonts w:ascii="Arial" w:hAnsi="Arial" w:cs="Arial"/>
          <w:b/>
          <w:sz w:val="16"/>
          <w:szCs w:val="16"/>
          <w:u w:val="single"/>
        </w:rPr>
        <w:t xml:space="preserve"> </w:t>
      </w:r>
      <w:r>
        <w:rPr>
          <w:rFonts w:ascii="Arial" w:hAnsi="Arial" w:cs="Arial"/>
          <w:sz w:val="16"/>
          <w:szCs w:val="16"/>
        </w:rPr>
        <w:t xml:space="preserve"> </w:t>
      </w:r>
    </w:p>
    <w:p w:rsidR="008B4195" w:rsidRPr="00050FA5" w:rsidRDefault="008B4195" w:rsidP="00F37FEC">
      <w:pPr>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w:t>
      </w:r>
      <w:r w:rsidR="00F37FEC">
        <w:rPr>
          <w:rFonts w:ascii="Arial" w:hAnsi="Arial" w:cs="Arial"/>
          <w:sz w:val="24"/>
          <w:szCs w:val="24"/>
        </w:rPr>
        <w:t>253</w:t>
      </w:r>
      <w:r>
        <w:rPr>
          <w:rFonts w:ascii="Arial" w:hAnsi="Arial" w:cs="Arial"/>
          <w:sz w:val="24"/>
          <w:szCs w:val="24"/>
        </w:rPr>
        <w:t xml:space="preserve"> –</w:t>
      </w:r>
      <w:r w:rsidR="00F37FEC">
        <w:rPr>
          <w:rFonts w:ascii="Arial" w:hAnsi="Arial" w:cs="Arial"/>
          <w:sz w:val="24"/>
          <w:szCs w:val="24"/>
        </w:rPr>
        <w:t xml:space="preserve"> Document Production and Design </w:t>
      </w:r>
      <w:r w:rsidR="00BA750B" w:rsidRPr="00050FA5">
        <w:rPr>
          <w:rFonts w:ascii="Arial" w:hAnsi="Arial" w:cs="Arial"/>
          <w:sz w:val="16"/>
          <w:szCs w:val="16"/>
        </w:rPr>
        <w:t>(</w:t>
      </w:r>
      <w:proofErr w:type="spellStart"/>
      <w:r w:rsidR="00BA750B" w:rsidRPr="00050FA5">
        <w:rPr>
          <w:rFonts w:ascii="Arial" w:hAnsi="Arial" w:cs="Arial"/>
          <w:sz w:val="16"/>
          <w:szCs w:val="16"/>
        </w:rPr>
        <w:t>Prereq</w:t>
      </w:r>
      <w:proofErr w:type="spellEnd"/>
      <w:r w:rsidR="00BA750B" w:rsidRPr="00050FA5">
        <w:rPr>
          <w:rFonts w:ascii="Arial" w:hAnsi="Arial" w:cs="Arial"/>
          <w:sz w:val="16"/>
          <w:szCs w:val="16"/>
        </w:rPr>
        <w:t>: WRT 150)</w:t>
      </w:r>
      <w:r w:rsidR="00BA750B">
        <w:rPr>
          <w:rFonts w:ascii="Arial" w:hAnsi="Arial" w:cs="Arial"/>
          <w:sz w:val="16"/>
          <w:szCs w:val="16"/>
        </w:rPr>
        <w:t xml:space="preserve">  </w:t>
      </w:r>
    </w:p>
    <w:p w:rsidR="008B4195" w:rsidRPr="00F37FEC" w:rsidRDefault="008B4195" w:rsidP="008B4195">
      <w:pPr>
        <w:rPr>
          <w:rFonts w:ascii="Arial" w:hAnsi="Arial" w:cs="Arial"/>
          <w:i/>
          <w:sz w:val="18"/>
          <w:szCs w:val="18"/>
        </w:rPr>
      </w:pPr>
      <w:r>
        <w:rPr>
          <w:rFonts w:ascii="Arial" w:hAnsi="Arial" w:cs="Arial"/>
          <w:sz w:val="24"/>
          <w:szCs w:val="24"/>
        </w:rPr>
        <w:t xml:space="preserve">Complete </w:t>
      </w:r>
      <w:r w:rsidRPr="009B54D7">
        <w:rPr>
          <w:rFonts w:ascii="Arial" w:hAnsi="Arial" w:cs="Arial"/>
          <w:sz w:val="24"/>
          <w:szCs w:val="24"/>
          <w:u w:val="single"/>
        </w:rPr>
        <w:t>three</w:t>
      </w:r>
      <w:r>
        <w:rPr>
          <w:rFonts w:ascii="Arial" w:hAnsi="Arial" w:cs="Arial"/>
          <w:sz w:val="24"/>
          <w:szCs w:val="24"/>
        </w:rPr>
        <w:t xml:space="preserve"> </w:t>
      </w:r>
      <w:r w:rsidR="00F37FEC">
        <w:rPr>
          <w:rFonts w:ascii="Arial" w:hAnsi="Arial" w:cs="Arial"/>
          <w:sz w:val="24"/>
          <w:szCs w:val="24"/>
        </w:rPr>
        <w:t>upper division electives</w:t>
      </w:r>
      <w:r>
        <w:rPr>
          <w:rFonts w:ascii="Arial" w:hAnsi="Arial" w:cs="Arial"/>
          <w:sz w:val="24"/>
          <w:szCs w:val="24"/>
        </w:rPr>
        <w:t>:</w:t>
      </w:r>
      <w:r w:rsidR="00F37FEC">
        <w:rPr>
          <w:rFonts w:ascii="Arial" w:hAnsi="Arial" w:cs="Arial"/>
          <w:sz w:val="24"/>
          <w:szCs w:val="24"/>
        </w:rPr>
        <w:t xml:space="preserve"> </w:t>
      </w:r>
      <w:r w:rsidR="00BA750B">
        <w:rPr>
          <w:rFonts w:ascii="Arial" w:hAnsi="Arial" w:cs="Arial"/>
          <w:i/>
          <w:sz w:val="18"/>
          <w:szCs w:val="18"/>
        </w:rPr>
        <w:t xml:space="preserve">(please see </w:t>
      </w:r>
      <w:proofErr w:type="spellStart"/>
      <w:r w:rsidR="00BA750B">
        <w:rPr>
          <w:rFonts w:ascii="Arial" w:hAnsi="Arial" w:cs="Arial"/>
          <w:i/>
          <w:sz w:val="18"/>
          <w:szCs w:val="18"/>
        </w:rPr>
        <w:t>myP</w:t>
      </w:r>
      <w:r w:rsidR="00F37FEC" w:rsidRPr="00F37FEC">
        <w:rPr>
          <w:rFonts w:ascii="Arial" w:hAnsi="Arial" w:cs="Arial"/>
          <w:i/>
          <w:sz w:val="18"/>
          <w:szCs w:val="18"/>
        </w:rPr>
        <w:t>ath</w:t>
      </w:r>
      <w:proofErr w:type="spellEnd"/>
      <w:r w:rsidR="00F37FEC" w:rsidRPr="00F37FEC">
        <w:rPr>
          <w:rFonts w:ascii="Arial" w:hAnsi="Arial" w:cs="Arial"/>
          <w:i/>
          <w:sz w:val="18"/>
          <w:szCs w:val="18"/>
        </w:rPr>
        <w:t xml:space="preserve"> for available courses)</w:t>
      </w:r>
    </w:p>
    <w:p w:rsidR="008B4195" w:rsidRDefault="00F37FEC" w:rsidP="008B4195">
      <w:pPr>
        <w:rPr>
          <w:rFonts w:ascii="Arial" w:hAnsi="Arial" w:cs="Arial"/>
          <w:sz w:val="24"/>
          <w:szCs w:val="24"/>
        </w:rPr>
      </w:pPr>
      <w:r>
        <w:rPr>
          <w:rFonts w:ascii="Arial" w:hAnsi="Arial" w:cs="Arial"/>
          <w:sz w:val="24"/>
          <w:szCs w:val="24"/>
        </w:rPr>
        <w:t>WRT ______</w:t>
      </w:r>
      <w:r>
        <w:rPr>
          <w:rFonts w:ascii="Arial" w:hAnsi="Arial" w:cs="Arial"/>
          <w:sz w:val="24"/>
          <w:szCs w:val="24"/>
        </w:rPr>
        <w:tab/>
      </w:r>
    </w:p>
    <w:p w:rsidR="008B4195" w:rsidRDefault="008B4195" w:rsidP="008B4195">
      <w:pPr>
        <w:rPr>
          <w:rFonts w:ascii="Arial" w:hAnsi="Arial" w:cs="Arial"/>
          <w:sz w:val="24"/>
          <w:szCs w:val="24"/>
        </w:rPr>
      </w:pPr>
      <w:r>
        <w:rPr>
          <w:rFonts w:ascii="Arial" w:hAnsi="Arial" w:cs="Arial"/>
          <w:sz w:val="24"/>
          <w:szCs w:val="24"/>
        </w:rPr>
        <w:t xml:space="preserve">WRT </w:t>
      </w:r>
      <w:r w:rsidR="00F37FEC">
        <w:rPr>
          <w:rFonts w:ascii="Arial" w:hAnsi="Arial" w:cs="Arial"/>
          <w:sz w:val="24"/>
          <w:szCs w:val="24"/>
        </w:rPr>
        <w:t>______</w:t>
      </w:r>
    </w:p>
    <w:p w:rsidR="008B4195" w:rsidRPr="00050FA5" w:rsidRDefault="00F37FEC" w:rsidP="008B4195">
      <w:pPr>
        <w:rPr>
          <w:rFonts w:ascii="Arial" w:hAnsi="Arial" w:cs="Arial"/>
          <w:sz w:val="16"/>
          <w:szCs w:val="16"/>
        </w:rPr>
      </w:pPr>
      <w:r>
        <w:rPr>
          <w:rFonts w:ascii="Arial" w:hAnsi="Arial" w:cs="Arial"/>
          <w:sz w:val="24"/>
          <w:szCs w:val="24"/>
        </w:rPr>
        <w:t>WRT ______</w:t>
      </w:r>
    </w:p>
    <w:p w:rsidR="00D84B39" w:rsidRPr="00987E7D" w:rsidRDefault="00D84B39" w:rsidP="00720F46">
      <w:pPr>
        <w:rPr>
          <w:rFonts w:ascii="Arial" w:hAnsi="Arial" w:cs="Arial"/>
          <w:sz w:val="24"/>
          <w:szCs w:val="24"/>
        </w:rPr>
      </w:pPr>
    </w:p>
    <w:sectPr w:rsidR="00D84B39" w:rsidRPr="00987E7D" w:rsidSect="00EA17CD">
      <w:headerReference w:type="default" r:id="rId8"/>
      <w:footerReference w:type="default" r:id="rId9"/>
      <w:pgSz w:w="12240" w:h="15840"/>
      <w:pgMar w:top="750" w:right="1080" w:bottom="1440" w:left="108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2F1" w:rsidRDefault="006842F1" w:rsidP="00A62F23">
      <w:pPr>
        <w:spacing w:after="0" w:line="240" w:lineRule="auto"/>
      </w:pPr>
      <w:r>
        <w:separator/>
      </w:r>
    </w:p>
  </w:endnote>
  <w:endnote w:type="continuationSeparator" w:id="0">
    <w:p w:rsidR="006842F1" w:rsidRDefault="006842F1" w:rsidP="00A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F1" w:rsidRDefault="006842F1" w:rsidP="00A62F23">
    <w:pPr>
      <w:spacing w:after="0" w:line="240" w:lineRule="auto"/>
      <w:jc w:val="center"/>
      <w:rPr>
        <w:b/>
        <w:sz w:val="18"/>
        <w:szCs w:val="18"/>
      </w:rPr>
    </w:pPr>
    <w:r>
      <w:rPr>
        <w:b/>
        <w:sz w:val="18"/>
        <w:szCs w:val="18"/>
      </w:rPr>
      <w:t>It is imperative to meet with your faculty advisor or an advisor in the CLAS Academic Advising Center early in your career.</w:t>
    </w:r>
  </w:p>
  <w:p w:rsidR="006842F1" w:rsidRDefault="006842F1" w:rsidP="00A62F23">
    <w:pPr>
      <w:spacing w:after="0" w:line="240" w:lineRule="auto"/>
      <w:jc w:val="center"/>
      <w:rPr>
        <w:b/>
        <w:sz w:val="18"/>
        <w:szCs w:val="18"/>
      </w:rPr>
    </w:pPr>
    <w:r>
      <w:rPr>
        <w:b/>
        <w:sz w:val="18"/>
        <w:szCs w:val="18"/>
      </w:rPr>
      <w:t>The CLAS Academic Advising Center is located in C-1-140 MAK, 616-331-8585.</w:t>
    </w:r>
  </w:p>
  <w:p w:rsidR="006842F1" w:rsidRDefault="006842F1" w:rsidP="00A62F23">
    <w:pPr>
      <w:spacing w:after="0" w:line="240" w:lineRule="auto"/>
      <w:jc w:val="center"/>
      <w:rPr>
        <w:b/>
        <w:sz w:val="18"/>
        <w:szCs w:val="18"/>
      </w:rPr>
    </w:pPr>
    <w:r>
      <w:rPr>
        <w:b/>
        <w:sz w:val="18"/>
        <w:szCs w:val="18"/>
      </w:rPr>
      <w:t xml:space="preserve">Online at: </w:t>
    </w:r>
    <w:hyperlink r:id="rId1" w:history="1">
      <w:r>
        <w:rPr>
          <w:rStyle w:val="Hyperlink"/>
          <w:b/>
          <w:sz w:val="18"/>
          <w:szCs w:val="18"/>
        </w:rPr>
        <w:t>http://www.gvsu.edu/clasadvising</w:t>
      </w:r>
    </w:hyperlink>
  </w:p>
  <w:p w:rsidR="006842F1" w:rsidRDefault="006842F1" w:rsidP="00A62F23">
    <w:pPr>
      <w:spacing w:after="0" w:line="240" w:lineRule="auto"/>
      <w:jc w:val="center"/>
      <w:rPr>
        <w:b/>
        <w:sz w:val="18"/>
        <w:szCs w:val="18"/>
      </w:rPr>
    </w:pPr>
  </w:p>
  <w:p w:rsidR="006842F1" w:rsidRDefault="0068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2F1" w:rsidRDefault="006842F1" w:rsidP="00A62F23">
      <w:pPr>
        <w:spacing w:after="0" w:line="240" w:lineRule="auto"/>
      </w:pPr>
      <w:r>
        <w:separator/>
      </w:r>
    </w:p>
  </w:footnote>
  <w:footnote w:type="continuationSeparator" w:id="0">
    <w:p w:rsidR="006842F1" w:rsidRDefault="006842F1" w:rsidP="00A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F1" w:rsidRDefault="006842F1" w:rsidP="00A62F23">
    <w:pPr>
      <w:pStyle w:val="Header"/>
      <w:jc w:val="center"/>
    </w:pPr>
    <w:r>
      <w:rPr>
        <w:noProof/>
      </w:rPr>
      <w:drawing>
        <wp:inline distT="0" distB="0" distL="0" distR="0">
          <wp:extent cx="2486025" cy="730941"/>
          <wp:effectExtent l="19050" t="0" r="9525"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492390" cy="73281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1FA9"/>
    <w:multiLevelType w:val="multilevel"/>
    <w:tmpl w:val="52A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00020"/>
    <w:multiLevelType w:val="hybridMultilevel"/>
    <w:tmpl w:val="155A857A"/>
    <w:lvl w:ilvl="0" w:tplc="101A3B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45DA3"/>
    <w:multiLevelType w:val="hybridMultilevel"/>
    <w:tmpl w:val="126C3EBC"/>
    <w:lvl w:ilvl="0" w:tplc="6448889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1E"/>
    <w:rsid w:val="00017753"/>
    <w:rsid w:val="0002375A"/>
    <w:rsid w:val="0008116C"/>
    <w:rsid w:val="000E2259"/>
    <w:rsid w:val="0010327F"/>
    <w:rsid w:val="001653AA"/>
    <w:rsid w:val="001914FF"/>
    <w:rsid w:val="001C0589"/>
    <w:rsid w:val="001C26F0"/>
    <w:rsid w:val="001C475C"/>
    <w:rsid w:val="002144CD"/>
    <w:rsid w:val="00230C1D"/>
    <w:rsid w:val="00267828"/>
    <w:rsid w:val="00272F08"/>
    <w:rsid w:val="00282C58"/>
    <w:rsid w:val="002D4BD1"/>
    <w:rsid w:val="003E7290"/>
    <w:rsid w:val="00404A63"/>
    <w:rsid w:val="004439D1"/>
    <w:rsid w:val="005B2872"/>
    <w:rsid w:val="00650341"/>
    <w:rsid w:val="00673E7F"/>
    <w:rsid w:val="006842F1"/>
    <w:rsid w:val="006D501E"/>
    <w:rsid w:val="006F7E26"/>
    <w:rsid w:val="00714219"/>
    <w:rsid w:val="00720F46"/>
    <w:rsid w:val="00744CB1"/>
    <w:rsid w:val="0082233B"/>
    <w:rsid w:val="0087715F"/>
    <w:rsid w:val="008A68FF"/>
    <w:rsid w:val="008B256B"/>
    <w:rsid w:val="008B4195"/>
    <w:rsid w:val="00981C70"/>
    <w:rsid w:val="00987E7D"/>
    <w:rsid w:val="00A0153F"/>
    <w:rsid w:val="00A62F23"/>
    <w:rsid w:val="00A81145"/>
    <w:rsid w:val="00AC01F5"/>
    <w:rsid w:val="00AF0C78"/>
    <w:rsid w:val="00B71AA4"/>
    <w:rsid w:val="00BA750B"/>
    <w:rsid w:val="00C2741F"/>
    <w:rsid w:val="00C4770F"/>
    <w:rsid w:val="00C86E6B"/>
    <w:rsid w:val="00C90772"/>
    <w:rsid w:val="00D1377D"/>
    <w:rsid w:val="00D84B39"/>
    <w:rsid w:val="00DC68C6"/>
    <w:rsid w:val="00DD23F6"/>
    <w:rsid w:val="00DE37D0"/>
    <w:rsid w:val="00EA17CD"/>
    <w:rsid w:val="00EC732F"/>
    <w:rsid w:val="00EF0E1A"/>
    <w:rsid w:val="00F37FEC"/>
    <w:rsid w:val="00F825A7"/>
    <w:rsid w:val="00F87844"/>
    <w:rsid w:val="00FD42C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6065"/>
  <w15:docId w15:val="{B36E1D5A-BD67-44BA-B902-DBAB8DE0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23"/>
  </w:style>
  <w:style w:type="paragraph" w:styleId="Footer">
    <w:name w:val="footer"/>
    <w:basedOn w:val="Normal"/>
    <w:link w:val="FooterChar"/>
    <w:uiPriority w:val="99"/>
    <w:unhideWhenUsed/>
    <w:rsid w:val="00A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23"/>
  </w:style>
  <w:style w:type="character" w:styleId="Hyperlink">
    <w:name w:val="Hyperlink"/>
    <w:basedOn w:val="DefaultParagraphFont"/>
    <w:semiHidden/>
    <w:unhideWhenUsed/>
    <w:rsid w:val="00A62F23"/>
    <w:rPr>
      <w:color w:val="0000FF"/>
      <w:u w:val="single"/>
    </w:rPr>
  </w:style>
  <w:style w:type="paragraph" w:styleId="BalloonText">
    <w:name w:val="Balloon Text"/>
    <w:basedOn w:val="Normal"/>
    <w:link w:val="BalloonTextChar"/>
    <w:uiPriority w:val="99"/>
    <w:semiHidden/>
    <w:unhideWhenUsed/>
    <w:rsid w:val="00A6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23"/>
    <w:rPr>
      <w:rFonts w:ascii="Tahoma" w:hAnsi="Tahoma" w:cs="Tahoma"/>
      <w:sz w:val="16"/>
      <w:szCs w:val="16"/>
    </w:rPr>
  </w:style>
  <w:style w:type="paragraph" w:styleId="NormalWeb">
    <w:name w:val="Normal (Web)"/>
    <w:basedOn w:val="Normal"/>
    <w:uiPriority w:val="99"/>
    <w:unhideWhenUsed/>
    <w:rsid w:val="00C2741F"/>
    <w:pPr>
      <w:spacing w:after="84" w:line="322" w:lineRule="atLeast"/>
    </w:pPr>
    <w:rPr>
      <w:rFonts w:ascii="Arial" w:eastAsia="Times New Roman" w:hAnsi="Arial" w:cs="Arial"/>
      <w:sz w:val="20"/>
      <w:szCs w:val="20"/>
    </w:rPr>
  </w:style>
  <w:style w:type="paragraph" w:styleId="ListParagraph">
    <w:name w:val="List Paragraph"/>
    <w:basedOn w:val="Normal"/>
    <w:uiPriority w:val="34"/>
    <w:qFormat/>
    <w:rsid w:val="00A8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6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D8BB-7C4C-4AAA-923F-F96C23F0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ondrusma</dc:creator>
  <cp:lastModifiedBy>Nick Woodward</cp:lastModifiedBy>
  <cp:revision>2</cp:revision>
  <cp:lastPrinted>2011-07-28T12:09:00Z</cp:lastPrinted>
  <dcterms:created xsi:type="dcterms:W3CDTF">2019-08-07T19:33:00Z</dcterms:created>
  <dcterms:modified xsi:type="dcterms:W3CDTF">2019-08-07T19:33:00Z</dcterms:modified>
</cp:coreProperties>
</file>