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82" w:rsidRPr="00613A82" w:rsidRDefault="00613A82" w:rsidP="00613A82">
      <w:pPr>
        <w:spacing w:before="100" w:beforeAutospacing="1" w:after="83" w:line="240" w:lineRule="auto"/>
        <w:outlineLvl w:val="0"/>
        <w:rPr>
          <w:rFonts w:ascii="EB Garamond" w:eastAsia="Times New Roman" w:hAnsi="EB Garamond" w:cs="Times New Roman"/>
          <w:color w:val="000000"/>
          <w:spacing w:val="3"/>
          <w:kern w:val="36"/>
          <w:sz w:val="40"/>
          <w:szCs w:val="40"/>
          <w:lang w:val="en"/>
        </w:rPr>
      </w:pPr>
      <w:r w:rsidRPr="00613A82">
        <w:rPr>
          <w:rFonts w:ascii="EB Garamond" w:eastAsia="Times New Roman" w:hAnsi="EB Garamond" w:cs="Times New Roman"/>
          <w:color w:val="000000"/>
          <w:spacing w:val="3"/>
          <w:kern w:val="36"/>
          <w:sz w:val="40"/>
          <w:szCs w:val="40"/>
          <w:lang w:val="en"/>
        </w:rPr>
        <w:t xml:space="preserve">Sustainable Urban and Regional Planning, Minor </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b/>
          <w:bCs/>
          <w:color w:val="232323"/>
          <w:spacing w:val="8"/>
          <w:lang w:val="en"/>
        </w:rPr>
        <w:t>PROGRAM OFFERINGS AT GRAND VALLEY</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The Department of Geography and Sustainable Planning offers a minor in sustainable urban and regional planning, which focuses on strategies, best practices, and skills required for sustainable area development, smart and green infrastructure, and sustainable integration of social, environmental, and economic priorities in planning.  Students learn to improve regions while achieving key sustainability goals. </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b/>
          <w:bCs/>
          <w:color w:val="232323"/>
          <w:spacing w:val="8"/>
          <w:lang w:val="en"/>
        </w:rPr>
        <w:t>COURSEWORK</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The minor requires completion of 24 credits, including: </w:t>
      </w:r>
    </w:p>
    <w:p w:rsidR="00613A82" w:rsidRPr="00613A82" w:rsidRDefault="00613A82"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GPY/PA 209 Intro to Urban and Regional Planning</w:t>
      </w:r>
      <w:r w:rsidR="00FD3751">
        <w:rPr>
          <w:rFonts w:ascii="Lato" w:eastAsia="Times New Roman" w:hAnsi="Lato" w:cs="Times New Roman"/>
          <w:color w:val="232323"/>
          <w:spacing w:val="8"/>
          <w:lang w:val="en"/>
        </w:rPr>
        <w:t xml:space="preserve"> (3cr.)</w:t>
      </w:r>
    </w:p>
    <w:p w:rsidR="00613A82" w:rsidRDefault="00613A82"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GPY 310/PA 313 Land Use Planning</w:t>
      </w:r>
      <w:r w:rsidR="00FD3751">
        <w:rPr>
          <w:rFonts w:ascii="Lato" w:eastAsia="Times New Roman" w:hAnsi="Lato" w:cs="Times New Roman"/>
          <w:color w:val="232323"/>
          <w:spacing w:val="8"/>
          <w:lang w:val="en"/>
        </w:rPr>
        <w:t xml:space="preserve"> (3cr.)</w:t>
      </w:r>
    </w:p>
    <w:p w:rsidR="0001613B" w:rsidRPr="00613A82" w:rsidRDefault="0001613B" w:rsidP="0001613B">
      <w:pPr>
        <w:spacing w:before="100" w:beforeAutospacing="1" w:after="100" w:afterAutospacing="1" w:line="240" w:lineRule="auto"/>
        <w:rPr>
          <w:rFonts w:ascii="Lato" w:eastAsia="Times New Roman" w:hAnsi="Lato" w:cs="Times New Roman"/>
          <w:color w:val="232323"/>
          <w:spacing w:val="8"/>
          <w:lang w:val="en"/>
        </w:rPr>
      </w:pPr>
      <w:r>
        <w:rPr>
          <w:rFonts w:ascii="Lato" w:eastAsia="Times New Roman" w:hAnsi="Lato" w:cs="Times New Roman"/>
          <w:color w:val="232323"/>
          <w:spacing w:val="8"/>
          <w:lang w:val="en"/>
        </w:rPr>
        <w:t>Select six courses or 18 credits</w:t>
      </w:r>
      <w:r w:rsidR="002C60F7">
        <w:rPr>
          <w:rFonts w:ascii="Lato" w:eastAsia="Times New Roman" w:hAnsi="Lato" w:cs="Times New Roman"/>
          <w:color w:val="232323"/>
          <w:spacing w:val="8"/>
          <w:lang w:val="en"/>
        </w:rPr>
        <w:t xml:space="preserve"> of the following (may require junior standing):</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 xml:space="preserve">GPY 307-Introduction to Geographic Information Systems </w:t>
      </w:r>
      <w:r w:rsidR="00FD3751">
        <w:rPr>
          <w:rFonts w:ascii="Lato" w:eastAsia="Times New Roman" w:hAnsi="Lato" w:cs="Times New Roman"/>
          <w:color w:val="232323"/>
          <w:spacing w:val="8"/>
          <w:lang w:val="en"/>
        </w:rPr>
        <w:t>(3cr.)</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PA 307- Local Politics and Administration</w:t>
      </w:r>
      <w:r w:rsidR="00FD3751">
        <w:rPr>
          <w:rFonts w:ascii="Lato" w:eastAsia="Times New Roman" w:hAnsi="Lato" w:cs="Times New Roman"/>
          <w:color w:val="232323"/>
          <w:spacing w:val="8"/>
          <w:lang w:val="en"/>
        </w:rPr>
        <w:t xml:space="preserve"> (3cr.)</w:t>
      </w:r>
    </w:p>
    <w:p w:rsidR="00613A82" w:rsidRDefault="00613A82"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GPY/ENS/PA 312 Urban and Regional Environmental Planning</w:t>
      </w:r>
      <w:r w:rsidR="00FD3751">
        <w:rPr>
          <w:rFonts w:ascii="Lato" w:eastAsia="Times New Roman" w:hAnsi="Lato" w:cs="Times New Roman"/>
          <w:color w:val="232323"/>
          <w:spacing w:val="8"/>
          <w:lang w:val="en"/>
        </w:rPr>
        <w:t xml:space="preserve"> (3cr.)</w:t>
      </w:r>
    </w:p>
    <w:p w:rsidR="0001613B" w:rsidRP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 314- Land use and Planning Law</w:t>
      </w:r>
      <w:r w:rsidR="00FD3751">
        <w:rPr>
          <w:rFonts w:ascii="Lato" w:eastAsia="Times New Roman" w:hAnsi="Lato" w:cs="Times New Roman"/>
          <w:color w:val="232323"/>
          <w:spacing w:val="8"/>
          <w:lang w:val="en"/>
        </w:rPr>
        <w:t xml:space="preserve"> (3cr.)</w:t>
      </w:r>
    </w:p>
    <w:p w:rsid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GPY/PA 316-</w:t>
      </w:r>
      <w:r w:rsidR="00613A82" w:rsidRPr="00613A82">
        <w:rPr>
          <w:rFonts w:ascii="Lato" w:eastAsia="Times New Roman" w:hAnsi="Lato" w:cs="Times New Roman"/>
          <w:color w:val="232323"/>
          <w:spacing w:val="8"/>
          <w:lang w:val="en"/>
        </w:rPr>
        <w:t>Transportation Planning</w:t>
      </w:r>
      <w:r w:rsidR="00FD3751">
        <w:rPr>
          <w:rFonts w:ascii="Lato" w:eastAsia="Times New Roman" w:hAnsi="Lato" w:cs="Times New Roman"/>
          <w:color w:val="232323"/>
          <w:spacing w:val="8"/>
          <w:lang w:val="en"/>
        </w:rPr>
        <w:t xml:space="preserve"> (3cr.)</w:t>
      </w:r>
    </w:p>
    <w:p w:rsidR="0001613B" w:rsidRP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GPY/PA 324- Urbanization</w:t>
      </w:r>
      <w:r w:rsidR="00FD3751">
        <w:rPr>
          <w:rFonts w:ascii="Lato" w:eastAsia="Times New Roman" w:hAnsi="Lato" w:cs="Times New Roman"/>
          <w:color w:val="232323"/>
          <w:spacing w:val="8"/>
          <w:lang w:val="en"/>
        </w:rPr>
        <w:t xml:space="preserve"> (3cr.)</w:t>
      </w:r>
    </w:p>
    <w:p w:rsidR="00613A82" w:rsidRDefault="00613A82"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GPY/PA/MKT 365 GIS for Economic and Business Decision Making</w:t>
      </w:r>
      <w:r w:rsidR="00FD3751">
        <w:rPr>
          <w:rFonts w:ascii="Lato" w:eastAsia="Times New Roman" w:hAnsi="Lato" w:cs="Times New Roman"/>
          <w:color w:val="232323"/>
          <w:spacing w:val="8"/>
          <w:lang w:val="en"/>
        </w:rPr>
        <w:t xml:space="preserve"> (3cr.)</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 381/PA 380- Study Abroad (Summer II in Netherlands)</w:t>
      </w:r>
      <w:r w:rsidR="00FD3751">
        <w:rPr>
          <w:rFonts w:ascii="Lato" w:eastAsia="Times New Roman" w:hAnsi="Lato" w:cs="Times New Roman"/>
          <w:color w:val="232323"/>
          <w:spacing w:val="8"/>
          <w:lang w:val="en"/>
        </w:rPr>
        <w:t xml:space="preserve"> (3cr.)</w:t>
      </w:r>
    </w:p>
    <w:p w:rsidR="0001613B" w:rsidRP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GPY/ECO 385- GIS in Urban and Regional Analysis</w:t>
      </w:r>
      <w:r w:rsidR="00FD3751">
        <w:rPr>
          <w:rFonts w:ascii="Lato" w:eastAsia="Times New Roman" w:hAnsi="Lato" w:cs="Times New Roman"/>
          <w:color w:val="232323"/>
          <w:spacing w:val="8"/>
          <w:lang w:val="en"/>
        </w:rPr>
        <w:t xml:space="preserve"> (3cr.)</w:t>
      </w:r>
    </w:p>
    <w:p w:rsidR="00613A82" w:rsidRDefault="00613A82"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GPY/ENS/PA 410 Landscape Analysis</w:t>
      </w:r>
      <w:r w:rsidR="000236D1">
        <w:rPr>
          <w:rFonts w:ascii="Lato" w:eastAsia="Times New Roman" w:hAnsi="Lato" w:cs="Times New Roman"/>
          <w:color w:val="232323"/>
          <w:spacing w:val="8"/>
          <w:lang w:val="en"/>
        </w:rPr>
        <w:t xml:space="preserve"> and Green Infrastructure</w:t>
      </w:r>
      <w:r w:rsidR="00FD3751">
        <w:rPr>
          <w:rFonts w:ascii="Lato" w:eastAsia="Times New Roman" w:hAnsi="Lato" w:cs="Times New Roman"/>
          <w:color w:val="232323"/>
          <w:spacing w:val="8"/>
          <w:lang w:val="en"/>
        </w:rPr>
        <w:t xml:space="preserve"> (3cr.)</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GPY/ENS 412-Global Climate and Environmental Change</w:t>
      </w:r>
      <w:r w:rsidR="00FD3751">
        <w:rPr>
          <w:rFonts w:ascii="Lato" w:eastAsia="Times New Roman" w:hAnsi="Lato" w:cs="Times New Roman"/>
          <w:color w:val="232323"/>
          <w:spacing w:val="8"/>
          <w:lang w:val="en"/>
        </w:rPr>
        <w:t xml:space="preserve"> (3cr.)</w:t>
      </w:r>
    </w:p>
    <w:p w:rsidR="0001613B"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PA 495- Community Analysis (capstone)</w:t>
      </w:r>
      <w:r w:rsidR="002C60F7">
        <w:rPr>
          <w:rFonts w:ascii="Lato" w:eastAsia="Times New Roman" w:hAnsi="Lato" w:cs="Times New Roman"/>
          <w:color w:val="232323"/>
          <w:spacing w:val="8"/>
          <w:lang w:val="en"/>
        </w:rPr>
        <w:t xml:space="preserve"> </w:t>
      </w:r>
      <w:r w:rsidR="002C60F7" w:rsidRPr="002C60F7">
        <w:rPr>
          <w:rFonts w:ascii="Lato" w:eastAsia="Times New Roman" w:hAnsi="Lato" w:cs="Times New Roman"/>
          <w:color w:val="232323"/>
          <w:spacing w:val="8"/>
          <w:sz w:val="16"/>
          <w:szCs w:val="16"/>
          <w:lang w:val="en"/>
        </w:rPr>
        <w:t>(Prerequisite: senior standing)</w:t>
      </w:r>
      <w:r w:rsidR="00FD3751">
        <w:rPr>
          <w:rFonts w:ascii="Lato" w:eastAsia="Times New Roman" w:hAnsi="Lato" w:cs="Times New Roman"/>
          <w:color w:val="232323"/>
          <w:spacing w:val="8"/>
          <w:sz w:val="16"/>
          <w:szCs w:val="16"/>
          <w:lang w:val="en"/>
        </w:rPr>
        <w:t xml:space="preserve"> </w:t>
      </w:r>
      <w:r w:rsidR="00FD3751">
        <w:rPr>
          <w:rFonts w:ascii="Lato" w:eastAsia="Times New Roman" w:hAnsi="Lato" w:cs="Times New Roman"/>
          <w:color w:val="232323"/>
          <w:spacing w:val="8"/>
          <w:lang w:val="en"/>
        </w:rPr>
        <w:t>(3cr.)</w:t>
      </w:r>
    </w:p>
    <w:p w:rsidR="0001613B" w:rsidRPr="00613A82" w:rsidRDefault="0001613B" w:rsidP="00613A82">
      <w:pPr>
        <w:numPr>
          <w:ilvl w:val="0"/>
          <w:numId w:val="1"/>
        </w:numPr>
        <w:spacing w:before="100" w:beforeAutospacing="1" w:after="100" w:afterAutospacing="1" w:line="240" w:lineRule="auto"/>
        <w:ind w:hanging="270"/>
        <w:rPr>
          <w:rFonts w:ascii="Lato" w:eastAsia="Times New Roman" w:hAnsi="Lato" w:cs="Times New Roman"/>
          <w:color w:val="232323"/>
          <w:spacing w:val="8"/>
          <w:lang w:val="en"/>
        </w:rPr>
      </w:pPr>
      <w:r>
        <w:rPr>
          <w:rFonts w:ascii="Lato" w:eastAsia="Times New Roman" w:hAnsi="Lato" w:cs="Times New Roman"/>
          <w:color w:val="232323"/>
          <w:spacing w:val="8"/>
          <w:lang w:val="en"/>
        </w:rPr>
        <w:t>GPY 496- Field Research Project</w:t>
      </w:r>
      <w:r w:rsidR="002C60F7">
        <w:rPr>
          <w:rFonts w:ascii="Lato" w:eastAsia="Times New Roman" w:hAnsi="Lato" w:cs="Times New Roman"/>
          <w:color w:val="232323"/>
          <w:spacing w:val="8"/>
          <w:lang w:val="en"/>
        </w:rPr>
        <w:t xml:space="preserve"> </w:t>
      </w:r>
      <w:r w:rsidR="002C60F7" w:rsidRPr="002C60F7">
        <w:rPr>
          <w:rFonts w:ascii="Lato" w:eastAsia="Times New Roman" w:hAnsi="Lato" w:cs="Times New Roman"/>
          <w:color w:val="232323"/>
          <w:spacing w:val="8"/>
          <w:sz w:val="16"/>
          <w:szCs w:val="16"/>
          <w:lang w:val="en"/>
        </w:rPr>
        <w:t>(Prerequisite: senior standing)</w:t>
      </w:r>
      <w:r w:rsidR="00FD3751">
        <w:rPr>
          <w:rFonts w:ascii="Lato" w:eastAsia="Times New Roman" w:hAnsi="Lato" w:cs="Times New Roman"/>
          <w:color w:val="232323"/>
          <w:spacing w:val="8"/>
          <w:sz w:val="16"/>
          <w:szCs w:val="16"/>
          <w:lang w:val="en"/>
        </w:rPr>
        <w:t xml:space="preserve"> </w:t>
      </w:r>
      <w:r w:rsidR="00FD3751">
        <w:rPr>
          <w:rFonts w:ascii="Lato" w:eastAsia="Times New Roman" w:hAnsi="Lato" w:cs="Times New Roman"/>
          <w:color w:val="232323"/>
          <w:spacing w:val="8"/>
          <w:lang w:val="en"/>
        </w:rPr>
        <w:t>(3cr.)</w:t>
      </w:r>
    </w:p>
    <w:p w:rsidR="00C54C73" w:rsidRDefault="00C54C73" w:rsidP="00613A82">
      <w:pPr>
        <w:spacing w:before="100" w:beforeAutospacing="1" w:after="240" w:line="240" w:lineRule="auto"/>
        <w:rPr>
          <w:rFonts w:ascii="Lato" w:eastAsia="Times New Roman" w:hAnsi="Lato" w:cs="Times New Roman"/>
          <w:b/>
          <w:bCs/>
          <w:color w:val="232323"/>
          <w:spacing w:val="8"/>
          <w:lang w:val="en"/>
        </w:rPr>
      </w:pP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b/>
          <w:bCs/>
          <w:color w:val="232323"/>
          <w:spacing w:val="8"/>
          <w:lang w:val="en"/>
        </w:rPr>
        <w:t>CAREER OPTIONS</w:t>
      </w: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Concepts and skills in sustainable urban planning are applicable to a variety of specialties that include:</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Urban planning</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Regional planning</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Environmental planning</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Sustainability planning</w:t>
      </w:r>
    </w:p>
    <w:p w:rsidR="00613A82" w:rsidRPr="00613A82" w:rsidRDefault="00613A82" w:rsidP="00613A82">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Smart/green infrastructure</w:t>
      </w:r>
    </w:p>
    <w:p w:rsidR="00C54C73" w:rsidRPr="00C54C73" w:rsidRDefault="00613A82" w:rsidP="00C54C73">
      <w:pPr>
        <w:numPr>
          <w:ilvl w:val="0"/>
          <w:numId w:val="2"/>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Environmental design</w:t>
      </w:r>
    </w:p>
    <w:p w:rsidR="00A03E23" w:rsidRDefault="00A03E23" w:rsidP="00613A82">
      <w:pPr>
        <w:spacing w:before="100" w:beforeAutospacing="1" w:after="240" w:line="240" w:lineRule="auto"/>
        <w:rPr>
          <w:rFonts w:ascii="Lato" w:eastAsia="Times New Roman" w:hAnsi="Lato" w:cs="Times New Roman"/>
          <w:b/>
          <w:bCs/>
          <w:color w:val="232323"/>
          <w:spacing w:val="8"/>
          <w:lang w:val="en"/>
        </w:rPr>
      </w:pPr>
    </w:p>
    <w:p w:rsidR="00613A82" w:rsidRPr="00613A82" w:rsidRDefault="00613A82" w:rsidP="00613A82">
      <w:pPr>
        <w:spacing w:before="100" w:beforeAutospacing="1" w:after="240" w:line="240" w:lineRule="auto"/>
        <w:rPr>
          <w:rFonts w:ascii="Lato" w:eastAsia="Times New Roman" w:hAnsi="Lato" w:cs="Times New Roman"/>
          <w:color w:val="232323"/>
          <w:spacing w:val="8"/>
          <w:lang w:val="en"/>
        </w:rPr>
      </w:pPr>
      <w:bookmarkStart w:id="0" w:name="_GoBack"/>
      <w:bookmarkEnd w:id="0"/>
      <w:r w:rsidRPr="00613A82">
        <w:rPr>
          <w:rFonts w:ascii="Lato" w:eastAsia="Times New Roman" w:hAnsi="Lato" w:cs="Times New Roman"/>
          <w:b/>
          <w:bCs/>
          <w:color w:val="232323"/>
          <w:spacing w:val="8"/>
          <w:lang w:val="en"/>
        </w:rPr>
        <w:lastRenderedPageBreak/>
        <w:t>WHY STUDY SUSTAINABLE URBAN AND REGIONAL PLANNING AT GRAND VALLEY?</w:t>
      </w:r>
    </w:p>
    <w:p w:rsidR="00613A82" w:rsidRPr="00613A82" w:rsidRDefault="00613A82" w:rsidP="00613A82">
      <w:pPr>
        <w:numPr>
          <w:ilvl w:val="0"/>
          <w:numId w:val="3"/>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To demonstrate mastery of key principles of design and policy in the field of urban and regional planning, including the historical roots of those principles and strategies for their implementation.</w:t>
      </w:r>
    </w:p>
    <w:p w:rsidR="00613A82" w:rsidRPr="00613A82" w:rsidRDefault="00613A82" w:rsidP="00613A82">
      <w:pPr>
        <w:numPr>
          <w:ilvl w:val="0"/>
          <w:numId w:val="3"/>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To understand the historical evolution of urban planning including key thinkers and planning paradigms.</w:t>
      </w:r>
    </w:p>
    <w:p w:rsidR="00613A82" w:rsidRPr="00613A82" w:rsidRDefault="00613A82" w:rsidP="00613A82">
      <w:pPr>
        <w:numPr>
          <w:ilvl w:val="0"/>
          <w:numId w:val="3"/>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To master best practices in urban sustainable design.</w:t>
      </w:r>
    </w:p>
    <w:p w:rsidR="00613A82" w:rsidRPr="00613A82" w:rsidRDefault="00613A82" w:rsidP="00613A82">
      <w:pPr>
        <w:numPr>
          <w:ilvl w:val="0"/>
          <w:numId w:val="3"/>
        </w:numPr>
        <w:spacing w:before="100" w:beforeAutospacing="1" w:after="100" w:afterAutospacing="1" w:line="240" w:lineRule="auto"/>
        <w:ind w:hanging="270"/>
        <w:rPr>
          <w:rFonts w:ascii="Lato" w:eastAsia="Times New Roman" w:hAnsi="Lato" w:cs="Times New Roman"/>
          <w:color w:val="232323"/>
          <w:spacing w:val="8"/>
          <w:lang w:val="en"/>
        </w:rPr>
      </w:pPr>
      <w:r w:rsidRPr="00613A82">
        <w:rPr>
          <w:rFonts w:ascii="Lato" w:eastAsia="Times New Roman" w:hAnsi="Lato" w:cs="Times New Roman"/>
          <w:color w:val="232323"/>
          <w:spacing w:val="8"/>
          <w:lang w:val="en"/>
        </w:rPr>
        <w:t>To develop competency in environmental, economic and social goals of sustainable planning. </w:t>
      </w:r>
    </w:p>
    <w:p w:rsidR="003F3FEA" w:rsidRDefault="003F3FEA"/>
    <w:p w:rsidR="00CB36B3" w:rsidRDefault="00CB36B3"/>
    <w:p w:rsidR="00CB36B3" w:rsidRDefault="00CB36B3"/>
    <w:p w:rsidR="00CB36B3" w:rsidRDefault="00CB36B3"/>
    <w:p w:rsidR="00CB36B3" w:rsidRDefault="00CB36B3"/>
    <w:p w:rsidR="00CB36B3" w:rsidRDefault="00CB36B3" w:rsidP="00CB36B3">
      <w:pPr>
        <w:jc w:val="center"/>
        <w:rPr>
          <w:rFonts w:ascii="Calibri" w:eastAsia="Calibri" w:hAnsi="Calibri"/>
          <w:b/>
          <w:sz w:val="18"/>
          <w:szCs w:val="18"/>
        </w:rPr>
      </w:pPr>
      <w:r>
        <w:rPr>
          <w:rFonts w:ascii="Calibri" w:eastAsia="Calibri" w:hAnsi="Calibri"/>
          <w:b/>
          <w:sz w:val="18"/>
          <w:szCs w:val="18"/>
        </w:rPr>
        <w:t>It</w:t>
      </w:r>
      <w:r w:rsidRPr="000B73F0">
        <w:rPr>
          <w:rFonts w:ascii="Calibri" w:eastAsia="Calibri" w:hAnsi="Calibri"/>
          <w:b/>
          <w:sz w:val="18"/>
          <w:szCs w:val="18"/>
        </w:rPr>
        <w:t xml:space="preserve"> is imperative to meet with your faculty advisor or an advisor in the CLAS Academic Advising Center early in your career.</w:t>
      </w:r>
    </w:p>
    <w:p w:rsidR="00CB36B3" w:rsidRDefault="00CB36B3" w:rsidP="00CB36B3">
      <w:pPr>
        <w:jc w:val="center"/>
        <w:rPr>
          <w:rFonts w:ascii="Calibri" w:eastAsia="Calibri" w:hAnsi="Calibri"/>
          <w:b/>
          <w:sz w:val="18"/>
          <w:szCs w:val="18"/>
        </w:rPr>
      </w:pPr>
      <w:r w:rsidRPr="000B73F0">
        <w:rPr>
          <w:rFonts w:ascii="Calibri" w:eastAsia="Calibri" w:hAnsi="Calibri"/>
          <w:b/>
          <w:sz w:val="18"/>
          <w:szCs w:val="18"/>
        </w:rPr>
        <w:t>The CLAS Academic Advising Center is located in C-1-140 MAK, 616-331-8585.</w:t>
      </w:r>
    </w:p>
    <w:p w:rsidR="00CB36B3" w:rsidRPr="000B73F0" w:rsidRDefault="00CB36B3" w:rsidP="00CB36B3">
      <w:pPr>
        <w:jc w:val="center"/>
        <w:rPr>
          <w:rFonts w:ascii="Calibri" w:eastAsia="Calibri" w:hAnsi="Calibri"/>
          <w:b/>
          <w:sz w:val="18"/>
          <w:szCs w:val="18"/>
        </w:rPr>
      </w:pPr>
      <w:r>
        <w:rPr>
          <w:rFonts w:ascii="Calibri" w:eastAsia="Calibri" w:hAnsi="Calibri"/>
          <w:b/>
          <w:sz w:val="18"/>
          <w:szCs w:val="18"/>
        </w:rPr>
        <w:t>Your academic advisor in the CLAS Academic Advising Center is Emily Davis (</w:t>
      </w:r>
      <w:hyperlink r:id="rId5" w:history="1">
        <w:r w:rsidRPr="00447D0B">
          <w:rPr>
            <w:rStyle w:val="Hyperlink"/>
            <w:rFonts w:ascii="Calibri" w:eastAsia="Calibri" w:hAnsi="Calibri"/>
            <w:sz w:val="18"/>
            <w:szCs w:val="18"/>
          </w:rPr>
          <w:t>davisem1@gvsu.edu</w:t>
        </w:r>
      </w:hyperlink>
      <w:r>
        <w:rPr>
          <w:rFonts w:ascii="Calibri" w:eastAsia="Calibri" w:hAnsi="Calibri"/>
          <w:b/>
          <w:sz w:val="18"/>
          <w:szCs w:val="18"/>
        </w:rPr>
        <w:t>).</w:t>
      </w:r>
    </w:p>
    <w:p w:rsidR="00CB36B3" w:rsidRPr="000B73F0" w:rsidRDefault="00CB36B3" w:rsidP="00CB36B3">
      <w:pPr>
        <w:jc w:val="center"/>
        <w:rPr>
          <w:rFonts w:ascii="Calibri" w:eastAsia="Calibri" w:hAnsi="Calibri"/>
          <w:b/>
          <w:sz w:val="18"/>
          <w:szCs w:val="18"/>
        </w:rPr>
      </w:pPr>
      <w:r w:rsidRPr="000B73F0">
        <w:rPr>
          <w:rFonts w:ascii="Calibri" w:eastAsia="Calibri" w:hAnsi="Calibri"/>
          <w:b/>
          <w:sz w:val="18"/>
          <w:szCs w:val="18"/>
        </w:rPr>
        <w:t xml:space="preserve">Online at: </w:t>
      </w:r>
      <w:hyperlink r:id="rId6" w:history="1">
        <w:r w:rsidRPr="000B73F0">
          <w:rPr>
            <w:rFonts w:ascii="Calibri" w:eastAsia="Calibri" w:hAnsi="Calibri"/>
            <w:b/>
            <w:color w:val="0000FF"/>
            <w:sz w:val="18"/>
            <w:szCs w:val="18"/>
            <w:u w:val="single"/>
          </w:rPr>
          <w:t>http://www.gvsu.edu/clasadvising</w:t>
        </w:r>
      </w:hyperlink>
    </w:p>
    <w:p w:rsidR="00CB36B3" w:rsidRDefault="00CB36B3" w:rsidP="00CB36B3">
      <w:pPr>
        <w:jc w:val="center"/>
      </w:pPr>
      <w:r w:rsidRPr="000B73F0">
        <w:rPr>
          <w:rFonts w:ascii="Calibri" w:eastAsia="Calibri" w:hAnsi="Calibri"/>
          <w:b/>
          <w:sz w:val="18"/>
          <w:szCs w:val="18"/>
        </w:rPr>
        <w:t>Prepared by CLA</w:t>
      </w:r>
      <w:r>
        <w:rPr>
          <w:rFonts w:ascii="Calibri" w:eastAsia="Calibri" w:hAnsi="Calibri"/>
          <w:b/>
          <w:sz w:val="18"/>
          <w:szCs w:val="18"/>
        </w:rPr>
        <w:t>S Academic Advising Center –3/12</w:t>
      </w:r>
    </w:p>
    <w:p w:rsidR="00CB36B3" w:rsidRDefault="00CB36B3"/>
    <w:sectPr w:rsidR="00CB3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 Garamon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54C9"/>
    <w:multiLevelType w:val="multilevel"/>
    <w:tmpl w:val="F88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6404D"/>
    <w:multiLevelType w:val="multilevel"/>
    <w:tmpl w:val="3022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E246B"/>
    <w:multiLevelType w:val="multilevel"/>
    <w:tmpl w:val="A668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82"/>
    <w:rsid w:val="0001613B"/>
    <w:rsid w:val="000236D1"/>
    <w:rsid w:val="002C60F7"/>
    <w:rsid w:val="003F3FEA"/>
    <w:rsid w:val="00613A82"/>
    <w:rsid w:val="0086302D"/>
    <w:rsid w:val="00A03E23"/>
    <w:rsid w:val="00C54C73"/>
    <w:rsid w:val="00CB36B3"/>
    <w:rsid w:val="00FD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CC2B"/>
  <w15:chartTrackingRefBased/>
  <w15:docId w15:val="{55ED5B5A-1B12-4E0B-9070-4E737806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3A82"/>
    <w:pPr>
      <w:spacing w:before="100" w:beforeAutospacing="1" w:after="83" w:line="240" w:lineRule="auto"/>
      <w:outlineLvl w:val="0"/>
    </w:pPr>
    <w:rPr>
      <w:rFonts w:ascii="EB Garamond" w:eastAsia="Times New Roman" w:hAnsi="EB Garamond" w:cs="Times New Roman"/>
      <w:color w:val="000000"/>
      <w:spacing w:val="3"/>
      <w:kern w:val="36"/>
      <w:sz w:val="69"/>
      <w:szCs w:val="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82"/>
    <w:rPr>
      <w:rFonts w:ascii="EB Garamond" w:eastAsia="Times New Roman" w:hAnsi="EB Garamond" w:cs="Times New Roman"/>
      <w:color w:val="000000"/>
      <w:spacing w:val="3"/>
      <w:kern w:val="36"/>
      <w:sz w:val="69"/>
      <w:szCs w:val="69"/>
    </w:rPr>
  </w:style>
  <w:style w:type="paragraph" w:styleId="NormalWeb">
    <w:name w:val="Normal (Web)"/>
    <w:basedOn w:val="Normal"/>
    <w:uiPriority w:val="99"/>
    <w:semiHidden/>
    <w:unhideWhenUsed/>
    <w:rsid w:val="00613A82"/>
    <w:pPr>
      <w:spacing w:before="100" w:beforeAutospacing="1"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3A82"/>
    <w:rPr>
      <w:b/>
      <w:bCs/>
    </w:rPr>
  </w:style>
  <w:style w:type="paragraph" w:styleId="BalloonText">
    <w:name w:val="Balloon Text"/>
    <w:basedOn w:val="Normal"/>
    <w:link w:val="BalloonTextChar"/>
    <w:uiPriority w:val="99"/>
    <w:semiHidden/>
    <w:unhideWhenUsed/>
    <w:rsid w:val="00613A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A82"/>
    <w:rPr>
      <w:rFonts w:ascii="Segoe UI" w:hAnsi="Segoe UI" w:cs="Segoe UI"/>
      <w:sz w:val="18"/>
      <w:szCs w:val="18"/>
    </w:rPr>
  </w:style>
  <w:style w:type="character" w:styleId="Hyperlink">
    <w:name w:val="Hyperlink"/>
    <w:unhideWhenUsed/>
    <w:rsid w:val="00CB3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47595">
      <w:bodyDiv w:val="1"/>
      <w:marLeft w:val="0"/>
      <w:marRight w:val="0"/>
      <w:marTop w:val="0"/>
      <w:marBottom w:val="0"/>
      <w:divBdr>
        <w:top w:val="none" w:sz="0" w:space="0" w:color="auto"/>
        <w:left w:val="none" w:sz="0" w:space="0" w:color="auto"/>
        <w:bottom w:val="none" w:sz="0" w:space="0" w:color="auto"/>
        <w:right w:val="none" w:sz="0" w:space="0" w:color="auto"/>
      </w:divBdr>
      <w:divsChild>
        <w:div w:id="1829662519">
          <w:marLeft w:val="0"/>
          <w:marRight w:val="0"/>
          <w:marTop w:val="0"/>
          <w:marBottom w:val="0"/>
          <w:divBdr>
            <w:top w:val="none" w:sz="0" w:space="0" w:color="auto"/>
            <w:left w:val="none" w:sz="0" w:space="0" w:color="auto"/>
            <w:bottom w:val="none" w:sz="0" w:space="0" w:color="auto"/>
            <w:right w:val="none" w:sz="0" w:space="0" w:color="auto"/>
          </w:divBdr>
          <w:divsChild>
            <w:div w:id="115225656">
              <w:marLeft w:val="0"/>
              <w:marRight w:val="0"/>
              <w:marTop w:val="0"/>
              <w:marBottom w:val="0"/>
              <w:divBdr>
                <w:top w:val="none" w:sz="0" w:space="0" w:color="auto"/>
                <w:left w:val="none" w:sz="0" w:space="0" w:color="auto"/>
                <w:bottom w:val="none" w:sz="0" w:space="0" w:color="auto"/>
                <w:right w:val="none" w:sz="0" w:space="0" w:color="auto"/>
              </w:divBdr>
              <w:divsChild>
                <w:div w:id="65148269">
                  <w:marLeft w:val="0"/>
                  <w:marRight w:val="0"/>
                  <w:marTop w:val="0"/>
                  <w:marBottom w:val="0"/>
                  <w:divBdr>
                    <w:top w:val="none" w:sz="0" w:space="0" w:color="auto"/>
                    <w:left w:val="none" w:sz="0" w:space="0" w:color="auto"/>
                    <w:bottom w:val="none" w:sz="0" w:space="0" w:color="auto"/>
                    <w:right w:val="none" w:sz="0" w:space="0" w:color="auto"/>
                  </w:divBdr>
                  <w:divsChild>
                    <w:div w:id="1981574675">
                      <w:marLeft w:val="-360"/>
                      <w:marRight w:val="-360"/>
                      <w:marTop w:val="0"/>
                      <w:marBottom w:val="0"/>
                      <w:divBdr>
                        <w:top w:val="none" w:sz="0" w:space="0" w:color="auto"/>
                        <w:left w:val="none" w:sz="0" w:space="0" w:color="auto"/>
                        <w:bottom w:val="none" w:sz="0" w:space="0" w:color="auto"/>
                        <w:right w:val="none" w:sz="0" w:space="0" w:color="auto"/>
                      </w:divBdr>
                      <w:divsChild>
                        <w:div w:id="1089496755">
                          <w:marLeft w:val="0"/>
                          <w:marRight w:val="0"/>
                          <w:marTop w:val="0"/>
                          <w:marBottom w:val="0"/>
                          <w:divBdr>
                            <w:top w:val="none" w:sz="0" w:space="0" w:color="auto"/>
                            <w:left w:val="none" w:sz="0" w:space="0" w:color="auto"/>
                            <w:bottom w:val="none" w:sz="0" w:space="0" w:color="auto"/>
                            <w:right w:val="none" w:sz="0" w:space="0" w:color="auto"/>
                          </w:divBdr>
                          <w:divsChild>
                            <w:div w:id="18147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vsu.edu/clasadvising" TargetMode="External"/><Relationship Id="rId5" Type="http://schemas.openxmlformats.org/officeDocument/2006/relationships/hyperlink" Target="mailto:davisem1@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Schaner</dc:creator>
  <cp:keywords/>
  <dc:description/>
  <cp:lastModifiedBy>Andrea Bazan</cp:lastModifiedBy>
  <cp:revision>6</cp:revision>
  <cp:lastPrinted>2019-09-16T13:53:00Z</cp:lastPrinted>
  <dcterms:created xsi:type="dcterms:W3CDTF">2019-03-12T12:47:00Z</dcterms:created>
  <dcterms:modified xsi:type="dcterms:W3CDTF">2019-09-16T13:56:00Z</dcterms:modified>
</cp:coreProperties>
</file>