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4AB" w:rsidRDefault="00BF34AB" w:rsidP="00BF34AB">
      <w:pPr>
        <w:widowControl w:val="0"/>
        <w:jc w:val="center"/>
        <w:rPr>
          <w:rFonts w:ascii="High Tower Text" w:hAnsi="High Tower Text"/>
          <w:b/>
          <w:bCs/>
          <w:sz w:val="96"/>
          <w:szCs w:val="96"/>
        </w:rPr>
      </w:pPr>
      <w:r w:rsidRPr="006965B1">
        <w:rPr>
          <w:rFonts w:ascii="High Tower Text" w:hAnsi="High Tower Text"/>
          <w:b/>
          <w:bCs/>
          <w:sz w:val="96"/>
          <w:szCs w:val="96"/>
        </w:rPr>
        <w:t>DPT Research Day</w:t>
      </w:r>
    </w:p>
    <w:p w:rsidR="0014559E" w:rsidRDefault="00BF34AB" w:rsidP="00BF34AB">
      <w:pPr>
        <w:spacing w:after="100" w:line="240" w:lineRule="auto"/>
        <w:jc w:val="center"/>
        <w:rPr>
          <w:rFonts w:ascii="Garamond" w:eastAsia="Times New Roman" w:hAnsi="Garamond" w:cs="Times New Roman"/>
          <w:color w:val="000000"/>
          <w:kern w:val="28"/>
          <w:sz w:val="56"/>
          <w:szCs w:val="56"/>
        </w:rPr>
      </w:pPr>
      <w:r w:rsidRPr="00BF34AB">
        <w:rPr>
          <w:rFonts w:ascii="Garamond" w:eastAsia="Times New Roman" w:hAnsi="Garamond" w:cs="Times New Roman"/>
          <w:color w:val="000000"/>
          <w:kern w:val="28"/>
          <w:sz w:val="56"/>
          <w:szCs w:val="56"/>
        </w:rPr>
        <w:t xml:space="preserve">Abstracts for Poster and </w:t>
      </w:r>
    </w:p>
    <w:p w:rsidR="00BF34AB" w:rsidRPr="00BF34AB" w:rsidRDefault="00BF34AB" w:rsidP="00BF34AB">
      <w:pPr>
        <w:spacing w:after="100" w:line="240" w:lineRule="auto"/>
        <w:jc w:val="center"/>
        <w:rPr>
          <w:rFonts w:ascii="Garamond" w:eastAsia="Times New Roman" w:hAnsi="Garamond" w:cs="Times New Roman"/>
          <w:color w:val="000000"/>
          <w:kern w:val="28"/>
          <w:sz w:val="56"/>
          <w:szCs w:val="56"/>
        </w:rPr>
      </w:pPr>
      <w:r w:rsidRPr="00BF34AB">
        <w:rPr>
          <w:rFonts w:ascii="Garamond" w:eastAsia="Times New Roman" w:hAnsi="Garamond" w:cs="Times New Roman"/>
          <w:color w:val="000000"/>
          <w:kern w:val="28"/>
          <w:sz w:val="56"/>
          <w:szCs w:val="56"/>
        </w:rPr>
        <w:t>Platform Presentations</w:t>
      </w:r>
    </w:p>
    <w:p w:rsidR="00BF34AB" w:rsidRDefault="00BF34AB" w:rsidP="00BF34AB">
      <w:pPr>
        <w:jc w:val="center"/>
        <w:rPr>
          <w:rFonts w:ascii="Times New Roman" w:hAnsi="Times New Roman" w:cs="Times New Roman"/>
          <w:b/>
          <w:sz w:val="72"/>
          <w:szCs w:val="72"/>
        </w:rPr>
      </w:pPr>
      <w:r>
        <w:rPr>
          <w:rFonts w:ascii="Times New Roman" w:hAnsi="Times New Roman" w:cs="Times New Roman"/>
          <w:b/>
          <w:noProof/>
          <w:sz w:val="72"/>
          <w:szCs w:val="72"/>
        </w:rPr>
        <w:drawing>
          <wp:inline distT="0" distB="0" distL="0" distR="0" wp14:anchorId="6E24C0DD">
            <wp:extent cx="2146660" cy="18472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60921" cy="1859487"/>
                    </a:xfrm>
                    <a:prstGeom prst="rect">
                      <a:avLst/>
                    </a:prstGeom>
                    <a:noFill/>
                  </pic:spPr>
                </pic:pic>
              </a:graphicData>
            </a:graphic>
          </wp:inline>
        </w:drawing>
      </w:r>
    </w:p>
    <w:p w:rsidR="00BF34AB" w:rsidRDefault="00BF34AB">
      <w:pPr>
        <w:rPr>
          <w:rFonts w:ascii="Times New Roman" w:hAnsi="Times New Roman" w:cs="Times New Roman"/>
          <w:b/>
          <w:sz w:val="72"/>
          <w:szCs w:val="72"/>
        </w:rPr>
      </w:pPr>
    </w:p>
    <w:p w:rsidR="00BF34AB" w:rsidRPr="00BF34AB" w:rsidRDefault="00BF34AB" w:rsidP="00BF34AB">
      <w:pPr>
        <w:widowControl w:val="0"/>
        <w:spacing w:after="100" w:line="240" w:lineRule="auto"/>
        <w:jc w:val="center"/>
        <w:rPr>
          <w:rFonts w:ascii="High Tower Text" w:eastAsia="Times New Roman" w:hAnsi="High Tower Text" w:cs="Times New Roman"/>
          <w:b/>
          <w:bCs/>
          <w:color w:val="000000"/>
          <w:kern w:val="28"/>
          <w:sz w:val="44"/>
          <w:szCs w:val="44"/>
        </w:rPr>
      </w:pPr>
      <w:r w:rsidRPr="00BF34AB">
        <w:rPr>
          <w:rFonts w:ascii="High Tower Text" w:eastAsia="Times New Roman" w:hAnsi="High Tower Text" w:cs="Times New Roman"/>
          <w:b/>
          <w:bCs/>
          <w:color w:val="000000"/>
          <w:kern w:val="28"/>
          <w:sz w:val="44"/>
          <w:szCs w:val="44"/>
        </w:rPr>
        <w:t xml:space="preserve">Department of Physical Therapy </w:t>
      </w:r>
    </w:p>
    <w:p w:rsidR="00BF34AB" w:rsidRPr="00BF34AB" w:rsidRDefault="00BF34AB" w:rsidP="00BF34AB">
      <w:pPr>
        <w:widowControl w:val="0"/>
        <w:spacing w:after="100" w:line="240" w:lineRule="auto"/>
        <w:jc w:val="center"/>
        <w:rPr>
          <w:rFonts w:ascii="High Tower Text" w:eastAsia="Times New Roman" w:hAnsi="High Tower Text" w:cs="Times New Roman"/>
          <w:b/>
          <w:bCs/>
          <w:color w:val="000000"/>
          <w:kern w:val="28"/>
          <w:sz w:val="44"/>
          <w:szCs w:val="44"/>
        </w:rPr>
      </w:pPr>
      <w:r w:rsidRPr="00BF34AB">
        <w:rPr>
          <w:rFonts w:ascii="High Tower Text" w:eastAsia="Times New Roman" w:hAnsi="High Tower Text" w:cs="Times New Roman"/>
          <w:b/>
          <w:bCs/>
          <w:color w:val="000000"/>
          <w:kern w:val="28"/>
          <w:sz w:val="44"/>
          <w:szCs w:val="44"/>
        </w:rPr>
        <w:t>College of Health Professions</w:t>
      </w:r>
    </w:p>
    <w:p w:rsidR="00BF34AB" w:rsidRPr="00BF34AB" w:rsidRDefault="00BF34AB" w:rsidP="00BF34AB">
      <w:pPr>
        <w:widowControl w:val="0"/>
        <w:spacing w:after="100" w:line="240" w:lineRule="auto"/>
        <w:jc w:val="center"/>
        <w:rPr>
          <w:rFonts w:ascii="High Tower Text" w:eastAsia="Times New Roman" w:hAnsi="High Tower Text" w:cs="Times New Roman"/>
          <w:b/>
          <w:bCs/>
          <w:color w:val="000000"/>
          <w:kern w:val="28"/>
          <w:sz w:val="44"/>
          <w:szCs w:val="44"/>
        </w:rPr>
      </w:pPr>
      <w:r w:rsidRPr="00BF34AB">
        <w:rPr>
          <w:rFonts w:ascii="High Tower Text" w:eastAsia="Times New Roman" w:hAnsi="High Tower Text" w:cs="Times New Roman"/>
          <w:b/>
          <w:bCs/>
          <w:color w:val="000000"/>
          <w:kern w:val="28"/>
          <w:sz w:val="44"/>
          <w:szCs w:val="44"/>
        </w:rPr>
        <w:t>Class of 2013</w:t>
      </w:r>
    </w:p>
    <w:p w:rsidR="00BF34AB" w:rsidRDefault="00BF34AB">
      <w:pPr>
        <w:rPr>
          <w:rFonts w:ascii="Times New Roman" w:hAnsi="Times New Roman" w:cs="Times New Roman"/>
          <w:b/>
          <w:sz w:val="72"/>
          <w:szCs w:val="72"/>
        </w:rPr>
      </w:pPr>
    </w:p>
    <w:p w:rsidR="00BF34AB" w:rsidRPr="00BF34AB" w:rsidRDefault="00BF34AB" w:rsidP="00BF34AB">
      <w:pPr>
        <w:widowControl w:val="0"/>
        <w:spacing w:after="100" w:line="240" w:lineRule="auto"/>
        <w:jc w:val="center"/>
        <w:outlineLvl w:val="3"/>
        <w:rPr>
          <w:rFonts w:ascii="High Tower Text" w:eastAsia="Times New Roman" w:hAnsi="High Tower Text" w:cs="Times New Roman"/>
          <w:b/>
          <w:bCs/>
          <w:color w:val="000000"/>
          <w:kern w:val="28"/>
          <w:sz w:val="28"/>
          <w:szCs w:val="28"/>
        </w:rPr>
      </w:pPr>
      <w:r w:rsidRPr="00BF34AB">
        <w:rPr>
          <w:rFonts w:ascii="High Tower Text" w:eastAsia="Times New Roman" w:hAnsi="High Tower Text" w:cs="Times New Roman"/>
          <w:b/>
          <w:bCs/>
          <w:color w:val="000000"/>
          <w:kern w:val="28"/>
          <w:sz w:val="28"/>
          <w:szCs w:val="28"/>
        </w:rPr>
        <w:t>Friday, July 12, 2013</w:t>
      </w:r>
    </w:p>
    <w:p w:rsidR="00BF34AB" w:rsidRPr="00BF34AB" w:rsidRDefault="00BF34AB" w:rsidP="00BF34AB">
      <w:pPr>
        <w:widowControl w:val="0"/>
        <w:spacing w:after="100" w:line="240" w:lineRule="auto"/>
        <w:jc w:val="center"/>
        <w:outlineLvl w:val="3"/>
        <w:rPr>
          <w:rFonts w:ascii="High Tower Text" w:eastAsia="Times New Roman" w:hAnsi="High Tower Text" w:cs="Times New Roman"/>
          <w:b/>
          <w:bCs/>
          <w:color w:val="000000"/>
          <w:kern w:val="28"/>
          <w:sz w:val="28"/>
          <w:szCs w:val="28"/>
        </w:rPr>
      </w:pPr>
      <w:r w:rsidRPr="00BF34AB">
        <w:rPr>
          <w:rFonts w:ascii="High Tower Text" w:eastAsia="Times New Roman" w:hAnsi="High Tower Text" w:cs="Times New Roman"/>
          <w:b/>
          <w:bCs/>
          <w:color w:val="000000"/>
          <w:kern w:val="28"/>
          <w:sz w:val="28"/>
          <w:szCs w:val="28"/>
        </w:rPr>
        <w:t>8:30– 2:15 PM</w:t>
      </w:r>
    </w:p>
    <w:p w:rsidR="00BF34AB" w:rsidRPr="00BF34AB" w:rsidRDefault="00BF34AB" w:rsidP="00BF34AB">
      <w:pPr>
        <w:widowControl w:val="0"/>
        <w:spacing w:after="100" w:line="240" w:lineRule="auto"/>
        <w:jc w:val="center"/>
        <w:outlineLvl w:val="3"/>
        <w:rPr>
          <w:rFonts w:ascii="High Tower Text" w:eastAsia="Times New Roman" w:hAnsi="High Tower Text" w:cs="Times New Roman"/>
          <w:b/>
          <w:bCs/>
          <w:color w:val="000000"/>
          <w:kern w:val="28"/>
          <w:sz w:val="28"/>
          <w:szCs w:val="28"/>
        </w:rPr>
      </w:pPr>
      <w:proofErr w:type="spellStart"/>
      <w:r w:rsidRPr="00BF34AB">
        <w:rPr>
          <w:rFonts w:ascii="High Tower Text" w:eastAsia="Times New Roman" w:hAnsi="High Tower Text" w:cs="Times New Roman"/>
          <w:b/>
          <w:bCs/>
          <w:color w:val="000000"/>
          <w:kern w:val="28"/>
          <w:sz w:val="28"/>
          <w:szCs w:val="28"/>
        </w:rPr>
        <w:t>Loosemore</w:t>
      </w:r>
      <w:proofErr w:type="spellEnd"/>
      <w:r w:rsidRPr="00BF34AB">
        <w:rPr>
          <w:rFonts w:ascii="High Tower Text" w:eastAsia="Times New Roman" w:hAnsi="High Tower Text" w:cs="Times New Roman"/>
          <w:b/>
          <w:bCs/>
          <w:color w:val="000000"/>
          <w:kern w:val="28"/>
          <w:sz w:val="28"/>
          <w:szCs w:val="28"/>
        </w:rPr>
        <w:t xml:space="preserve"> Auditorium</w:t>
      </w:r>
    </w:p>
    <w:p w:rsidR="00BF34AB" w:rsidRPr="00BF34AB" w:rsidRDefault="00BF34AB" w:rsidP="00BF34AB">
      <w:pPr>
        <w:widowControl w:val="0"/>
        <w:spacing w:after="100" w:line="240" w:lineRule="auto"/>
        <w:jc w:val="center"/>
        <w:outlineLvl w:val="3"/>
        <w:rPr>
          <w:rFonts w:ascii="High Tower Text" w:eastAsia="Times New Roman" w:hAnsi="High Tower Text" w:cs="Times New Roman"/>
          <w:b/>
          <w:bCs/>
          <w:color w:val="000000"/>
          <w:kern w:val="28"/>
          <w:sz w:val="28"/>
          <w:szCs w:val="28"/>
        </w:rPr>
      </w:pPr>
      <w:proofErr w:type="spellStart"/>
      <w:r w:rsidRPr="00BF34AB">
        <w:rPr>
          <w:rFonts w:ascii="High Tower Text" w:eastAsia="Times New Roman" w:hAnsi="High Tower Text" w:cs="Times New Roman"/>
          <w:b/>
          <w:bCs/>
          <w:color w:val="000000"/>
          <w:kern w:val="28"/>
          <w:sz w:val="28"/>
          <w:szCs w:val="28"/>
        </w:rPr>
        <w:t>DeVos</w:t>
      </w:r>
      <w:proofErr w:type="spellEnd"/>
      <w:r w:rsidRPr="00BF34AB">
        <w:rPr>
          <w:rFonts w:ascii="High Tower Text" w:eastAsia="Times New Roman" w:hAnsi="High Tower Text" w:cs="Times New Roman"/>
          <w:b/>
          <w:bCs/>
          <w:color w:val="000000"/>
          <w:kern w:val="28"/>
          <w:sz w:val="28"/>
          <w:szCs w:val="28"/>
        </w:rPr>
        <w:t xml:space="preserve"> Campus</w:t>
      </w:r>
    </w:p>
    <w:p w:rsidR="00BF34AB" w:rsidRPr="00BF34AB" w:rsidRDefault="00BF34AB" w:rsidP="00BF34AB">
      <w:pPr>
        <w:widowControl w:val="0"/>
        <w:spacing w:after="100" w:line="240" w:lineRule="auto"/>
        <w:jc w:val="center"/>
        <w:outlineLvl w:val="3"/>
        <w:rPr>
          <w:rFonts w:ascii="High Tower Text" w:eastAsia="Times New Roman" w:hAnsi="High Tower Text" w:cs="Times New Roman"/>
          <w:b/>
          <w:bCs/>
          <w:color w:val="000000"/>
          <w:kern w:val="28"/>
          <w:sz w:val="28"/>
          <w:szCs w:val="28"/>
        </w:rPr>
      </w:pPr>
      <w:r w:rsidRPr="00BF34AB">
        <w:rPr>
          <w:rFonts w:ascii="High Tower Text" w:eastAsia="Times New Roman" w:hAnsi="High Tower Text" w:cs="Times New Roman"/>
          <w:b/>
          <w:bCs/>
          <w:color w:val="000000"/>
          <w:kern w:val="28"/>
          <w:sz w:val="28"/>
          <w:szCs w:val="28"/>
        </w:rPr>
        <w:t>Grand Rapids, MI</w:t>
      </w:r>
      <w:bookmarkStart w:id="0" w:name="_GoBack"/>
      <w:bookmarkEnd w:id="0"/>
    </w:p>
    <w:p w:rsidR="00BF34AB" w:rsidRDefault="00BF34AB">
      <w:pPr>
        <w:rPr>
          <w:rFonts w:ascii="Times New Roman" w:hAnsi="Times New Roman" w:cs="Times New Roman"/>
          <w:b/>
          <w:sz w:val="72"/>
          <w:szCs w:val="72"/>
        </w:rPr>
      </w:pPr>
    </w:p>
    <w:p w:rsidR="00895DBB" w:rsidRDefault="00895DBB" w:rsidP="00895DBB">
      <w:pPr>
        <w:spacing w:after="0" w:line="240" w:lineRule="auto"/>
        <w:jc w:val="center"/>
        <w:rPr>
          <w:rFonts w:ascii="Times New Roman" w:hAnsi="Times New Roman" w:cs="Times New Roman"/>
          <w:b/>
          <w:sz w:val="72"/>
          <w:szCs w:val="72"/>
        </w:rPr>
      </w:pPr>
    </w:p>
    <w:p w:rsidR="00895DBB" w:rsidRDefault="00895DBB" w:rsidP="00895DBB">
      <w:pPr>
        <w:spacing w:after="0" w:line="240" w:lineRule="auto"/>
        <w:jc w:val="center"/>
        <w:rPr>
          <w:rFonts w:ascii="Times New Roman" w:hAnsi="Times New Roman" w:cs="Times New Roman"/>
          <w:b/>
          <w:sz w:val="72"/>
          <w:szCs w:val="72"/>
        </w:rPr>
      </w:pPr>
    </w:p>
    <w:p w:rsidR="00895DBB" w:rsidRDefault="00895DBB" w:rsidP="00895DBB">
      <w:pPr>
        <w:spacing w:after="0" w:line="240" w:lineRule="auto"/>
        <w:jc w:val="center"/>
        <w:rPr>
          <w:rFonts w:ascii="Times New Roman" w:hAnsi="Times New Roman" w:cs="Times New Roman"/>
          <w:b/>
          <w:sz w:val="72"/>
          <w:szCs w:val="72"/>
        </w:rPr>
      </w:pPr>
    </w:p>
    <w:p w:rsidR="00895DBB" w:rsidRDefault="00895DBB" w:rsidP="00895DBB">
      <w:pPr>
        <w:spacing w:after="0" w:line="240" w:lineRule="auto"/>
        <w:jc w:val="center"/>
        <w:rPr>
          <w:rFonts w:ascii="Times New Roman" w:hAnsi="Times New Roman" w:cs="Times New Roman"/>
          <w:b/>
          <w:sz w:val="72"/>
          <w:szCs w:val="72"/>
        </w:rPr>
      </w:pPr>
    </w:p>
    <w:p w:rsidR="00895DBB" w:rsidRDefault="00895DBB" w:rsidP="00895DBB">
      <w:pPr>
        <w:spacing w:after="0" w:line="240" w:lineRule="auto"/>
        <w:jc w:val="center"/>
        <w:rPr>
          <w:rFonts w:ascii="Times New Roman" w:hAnsi="Times New Roman" w:cs="Times New Roman"/>
          <w:b/>
          <w:sz w:val="72"/>
          <w:szCs w:val="72"/>
        </w:rPr>
      </w:pPr>
    </w:p>
    <w:p w:rsidR="00895DBB" w:rsidRPr="00895DBB" w:rsidRDefault="00895DBB" w:rsidP="00895DBB">
      <w:pPr>
        <w:spacing w:after="0" w:line="240" w:lineRule="auto"/>
        <w:jc w:val="center"/>
        <w:rPr>
          <w:rFonts w:ascii="Times New Roman" w:hAnsi="Times New Roman" w:cs="Times New Roman"/>
          <w:b/>
          <w:sz w:val="72"/>
          <w:szCs w:val="72"/>
        </w:rPr>
      </w:pPr>
      <w:r>
        <w:rPr>
          <w:rFonts w:ascii="Times New Roman" w:hAnsi="Times New Roman" w:cs="Times New Roman"/>
          <w:b/>
          <w:sz w:val="72"/>
          <w:szCs w:val="72"/>
        </w:rPr>
        <w:t>Platform Presentations</w:t>
      </w:r>
    </w:p>
    <w:p w:rsidR="00895DBB" w:rsidRPr="00895DBB" w:rsidRDefault="00895DBB" w:rsidP="00895DBB">
      <w:pPr>
        <w:spacing w:after="0" w:line="240" w:lineRule="auto"/>
        <w:rPr>
          <w:rFonts w:ascii="Times New Roman" w:hAnsi="Times New Roman" w:cs="Times New Roman"/>
          <w:b/>
          <w:sz w:val="24"/>
          <w:szCs w:val="24"/>
        </w:rPr>
      </w:pPr>
    </w:p>
    <w:p w:rsidR="00895DBB" w:rsidRPr="00895DBB" w:rsidRDefault="00895DBB" w:rsidP="00895DBB">
      <w:pPr>
        <w:spacing w:after="0" w:line="240" w:lineRule="auto"/>
        <w:rPr>
          <w:rFonts w:ascii="Times New Roman" w:hAnsi="Times New Roman" w:cs="Times New Roman"/>
          <w:b/>
          <w:sz w:val="24"/>
          <w:szCs w:val="24"/>
        </w:rPr>
      </w:pPr>
    </w:p>
    <w:p w:rsidR="00895DBB" w:rsidRPr="00895DBB" w:rsidRDefault="00895DBB" w:rsidP="00895DBB">
      <w:pPr>
        <w:spacing w:after="0" w:line="240" w:lineRule="auto"/>
        <w:rPr>
          <w:rFonts w:ascii="Times New Roman" w:hAnsi="Times New Roman" w:cs="Times New Roman"/>
          <w:b/>
          <w:sz w:val="24"/>
          <w:szCs w:val="24"/>
        </w:rPr>
      </w:pPr>
    </w:p>
    <w:p w:rsidR="00895DBB" w:rsidRPr="00895DBB" w:rsidRDefault="00895DBB" w:rsidP="00895DBB">
      <w:pPr>
        <w:spacing w:after="0" w:line="240" w:lineRule="auto"/>
        <w:rPr>
          <w:rFonts w:ascii="Times New Roman" w:hAnsi="Times New Roman" w:cs="Times New Roman"/>
          <w:b/>
          <w:sz w:val="24"/>
          <w:szCs w:val="24"/>
        </w:rPr>
      </w:pPr>
    </w:p>
    <w:p w:rsidR="00895DBB" w:rsidRPr="00895DBB" w:rsidRDefault="00895DBB" w:rsidP="00895DBB">
      <w:pPr>
        <w:spacing w:after="0" w:line="240" w:lineRule="auto"/>
        <w:rPr>
          <w:rFonts w:ascii="Times New Roman" w:hAnsi="Times New Roman" w:cs="Times New Roman"/>
          <w:b/>
          <w:sz w:val="24"/>
          <w:szCs w:val="24"/>
        </w:rPr>
      </w:pPr>
    </w:p>
    <w:p w:rsidR="00895DBB" w:rsidRPr="00895DBB" w:rsidRDefault="00895DBB" w:rsidP="00895DBB">
      <w:pPr>
        <w:spacing w:after="0" w:line="240" w:lineRule="auto"/>
        <w:rPr>
          <w:rFonts w:ascii="Times New Roman" w:hAnsi="Times New Roman" w:cs="Times New Roman"/>
          <w:b/>
          <w:sz w:val="24"/>
          <w:szCs w:val="24"/>
        </w:rPr>
      </w:pPr>
    </w:p>
    <w:p w:rsidR="00895DBB" w:rsidRPr="00895DBB" w:rsidRDefault="00895DBB" w:rsidP="00895DBB">
      <w:pPr>
        <w:spacing w:after="0" w:line="240" w:lineRule="auto"/>
        <w:rPr>
          <w:rFonts w:ascii="Times New Roman" w:hAnsi="Times New Roman" w:cs="Times New Roman"/>
          <w:b/>
          <w:sz w:val="24"/>
          <w:szCs w:val="24"/>
        </w:rPr>
      </w:pPr>
    </w:p>
    <w:p w:rsidR="00895DBB" w:rsidRPr="00895DBB" w:rsidRDefault="00895DBB" w:rsidP="00895DBB">
      <w:pPr>
        <w:spacing w:after="0" w:line="240" w:lineRule="auto"/>
        <w:rPr>
          <w:rFonts w:ascii="Times New Roman" w:hAnsi="Times New Roman" w:cs="Times New Roman"/>
          <w:b/>
          <w:sz w:val="24"/>
          <w:szCs w:val="24"/>
        </w:rPr>
      </w:pPr>
    </w:p>
    <w:p w:rsidR="00895DBB" w:rsidRPr="00895DBB" w:rsidRDefault="00895DBB" w:rsidP="00895DBB">
      <w:pPr>
        <w:spacing w:after="0" w:line="240" w:lineRule="auto"/>
        <w:rPr>
          <w:rFonts w:ascii="Times New Roman" w:hAnsi="Times New Roman" w:cs="Times New Roman"/>
          <w:b/>
          <w:sz w:val="24"/>
          <w:szCs w:val="24"/>
        </w:rPr>
      </w:pPr>
    </w:p>
    <w:p w:rsidR="00895DBB" w:rsidRPr="00895DBB" w:rsidRDefault="00895DBB" w:rsidP="00895DBB">
      <w:pPr>
        <w:spacing w:after="0" w:line="240" w:lineRule="auto"/>
        <w:rPr>
          <w:rFonts w:ascii="Times New Roman" w:hAnsi="Times New Roman" w:cs="Times New Roman"/>
          <w:b/>
          <w:sz w:val="24"/>
          <w:szCs w:val="24"/>
        </w:rPr>
      </w:pPr>
    </w:p>
    <w:p w:rsidR="00895DBB" w:rsidRPr="00895DBB" w:rsidRDefault="00895DBB" w:rsidP="00895DBB">
      <w:pPr>
        <w:spacing w:after="0" w:line="240" w:lineRule="auto"/>
        <w:rPr>
          <w:rFonts w:ascii="Times New Roman" w:hAnsi="Times New Roman" w:cs="Times New Roman"/>
          <w:b/>
          <w:sz w:val="24"/>
          <w:szCs w:val="24"/>
        </w:rPr>
      </w:pPr>
    </w:p>
    <w:p w:rsidR="00895DBB" w:rsidRPr="00895DBB" w:rsidRDefault="00895DBB" w:rsidP="00895DBB">
      <w:pPr>
        <w:spacing w:after="0" w:line="240" w:lineRule="auto"/>
        <w:rPr>
          <w:rFonts w:ascii="Times New Roman" w:hAnsi="Times New Roman" w:cs="Times New Roman"/>
          <w:b/>
          <w:sz w:val="24"/>
          <w:szCs w:val="24"/>
        </w:rPr>
      </w:pPr>
    </w:p>
    <w:p w:rsidR="00895DBB" w:rsidRPr="00895DBB" w:rsidRDefault="00895DBB" w:rsidP="00895DBB">
      <w:pPr>
        <w:spacing w:after="0" w:line="240" w:lineRule="auto"/>
        <w:rPr>
          <w:rFonts w:ascii="Times New Roman" w:hAnsi="Times New Roman" w:cs="Times New Roman"/>
          <w:b/>
          <w:sz w:val="24"/>
          <w:szCs w:val="24"/>
        </w:rPr>
      </w:pPr>
    </w:p>
    <w:p w:rsidR="00895DBB" w:rsidRPr="00895DBB" w:rsidRDefault="00895DBB" w:rsidP="00895DBB">
      <w:pPr>
        <w:spacing w:after="0" w:line="240" w:lineRule="auto"/>
        <w:rPr>
          <w:rFonts w:ascii="Times New Roman" w:hAnsi="Times New Roman" w:cs="Times New Roman"/>
          <w:b/>
          <w:sz w:val="24"/>
          <w:szCs w:val="24"/>
        </w:rPr>
      </w:pPr>
    </w:p>
    <w:p w:rsidR="00895DBB" w:rsidRDefault="00895DBB" w:rsidP="00105695">
      <w:pPr>
        <w:spacing w:after="0" w:line="240" w:lineRule="auto"/>
        <w:rPr>
          <w:rFonts w:ascii="Times New Roman" w:hAnsi="Times New Roman" w:cs="Times New Roman"/>
          <w:b/>
          <w:sz w:val="24"/>
          <w:szCs w:val="24"/>
        </w:rPr>
      </w:pPr>
    </w:p>
    <w:p w:rsidR="00895DBB" w:rsidRDefault="00895DBB" w:rsidP="00105695">
      <w:pPr>
        <w:spacing w:after="0" w:line="240" w:lineRule="auto"/>
        <w:rPr>
          <w:rFonts w:ascii="Times New Roman" w:hAnsi="Times New Roman" w:cs="Times New Roman"/>
          <w:b/>
          <w:sz w:val="24"/>
          <w:szCs w:val="24"/>
        </w:rPr>
      </w:pPr>
    </w:p>
    <w:p w:rsidR="00895DBB" w:rsidRDefault="00895DBB" w:rsidP="00105695">
      <w:pPr>
        <w:spacing w:after="0" w:line="240" w:lineRule="auto"/>
        <w:rPr>
          <w:rFonts w:ascii="Times New Roman" w:hAnsi="Times New Roman" w:cs="Times New Roman"/>
          <w:b/>
          <w:sz w:val="24"/>
          <w:szCs w:val="24"/>
        </w:rPr>
      </w:pPr>
    </w:p>
    <w:p w:rsidR="00895DBB" w:rsidRDefault="00895DBB" w:rsidP="00105695">
      <w:pPr>
        <w:spacing w:after="0" w:line="240" w:lineRule="auto"/>
        <w:rPr>
          <w:rFonts w:ascii="Times New Roman" w:hAnsi="Times New Roman" w:cs="Times New Roman"/>
          <w:b/>
          <w:sz w:val="24"/>
          <w:szCs w:val="24"/>
        </w:rPr>
      </w:pPr>
    </w:p>
    <w:p w:rsidR="00895DBB" w:rsidRDefault="00895DBB" w:rsidP="00105695">
      <w:pPr>
        <w:spacing w:after="0" w:line="240" w:lineRule="auto"/>
        <w:rPr>
          <w:rFonts w:ascii="Times New Roman" w:hAnsi="Times New Roman" w:cs="Times New Roman"/>
          <w:b/>
          <w:sz w:val="24"/>
          <w:szCs w:val="24"/>
        </w:rPr>
      </w:pPr>
    </w:p>
    <w:p w:rsidR="00895DBB" w:rsidRDefault="00895DBB" w:rsidP="00105695">
      <w:pPr>
        <w:spacing w:after="0" w:line="240" w:lineRule="auto"/>
        <w:rPr>
          <w:rFonts w:ascii="Times New Roman" w:hAnsi="Times New Roman" w:cs="Times New Roman"/>
          <w:b/>
          <w:sz w:val="24"/>
          <w:szCs w:val="24"/>
        </w:rPr>
      </w:pPr>
    </w:p>
    <w:p w:rsidR="00895DBB" w:rsidRDefault="00895DBB" w:rsidP="00105695">
      <w:pPr>
        <w:spacing w:after="0" w:line="240" w:lineRule="auto"/>
        <w:rPr>
          <w:rFonts w:ascii="Times New Roman" w:hAnsi="Times New Roman" w:cs="Times New Roman"/>
          <w:b/>
          <w:sz w:val="24"/>
          <w:szCs w:val="24"/>
        </w:rPr>
      </w:pPr>
    </w:p>
    <w:p w:rsidR="00895DBB" w:rsidRDefault="00895DBB" w:rsidP="00105695">
      <w:pPr>
        <w:spacing w:after="0" w:line="240" w:lineRule="auto"/>
        <w:rPr>
          <w:rFonts w:ascii="Times New Roman" w:hAnsi="Times New Roman" w:cs="Times New Roman"/>
          <w:b/>
          <w:sz w:val="24"/>
          <w:szCs w:val="24"/>
        </w:rPr>
      </w:pPr>
    </w:p>
    <w:p w:rsidR="00895DBB" w:rsidRDefault="00895DBB" w:rsidP="00105695">
      <w:pPr>
        <w:spacing w:after="0" w:line="240" w:lineRule="auto"/>
        <w:rPr>
          <w:rFonts w:ascii="Times New Roman" w:hAnsi="Times New Roman" w:cs="Times New Roman"/>
          <w:b/>
          <w:sz w:val="24"/>
          <w:szCs w:val="24"/>
        </w:rPr>
      </w:pPr>
    </w:p>
    <w:p w:rsidR="00895DBB" w:rsidRDefault="00895DBB" w:rsidP="00105695">
      <w:pPr>
        <w:spacing w:after="0" w:line="240" w:lineRule="auto"/>
        <w:rPr>
          <w:rFonts w:ascii="Times New Roman" w:hAnsi="Times New Roman" w:cs="Times New Roman"/>
          <w:b/>
          <w:sz w:val="24"/>
          <w:szCs w:val="24"/>
        </w:rPr>
      </w:pPr>
    </w:p>
    <w:p w:rsidR="00542E44" w:rsidRPr="0049110A" w:rsidRDefault="005B2D41" w:rsidP="00542E44">
      <w:pPr>
        <w:spacing w:after="0" w:line="240" w:lineRule="auto"/>
        <w:rPr>
          <w:rFonts w:ascii="Times New Roman" w:hAnsi="Times New Roman" w:cs="Times New Roman"/>
          <w:b/>
          <w:caps/>
          <w:sz w:val="24"/>
          <w:szCs w:val="24"/>
        </w:rPr>
      </w:pPr>
      <w:r w:rsidRPr="005C793D">
        <w:rPr>
          <w:rFonts w:ascii="Times New Roman" w:hAnsi="Times New Roman" w:cs="Times New Roman"/>
          <w:b/>
          <w:caps/>
          <w:sz w:val="24"/>
          <w:szCs w:val="24"/>
        </w:rPr>
        <w:lastRenderedPageBreak/>
        <w:t>Promoting Self-Ex</w:t>
      </w:r>
      <w:r w:rsidR="0056304A">
        <w:rPr>
          <w:rFonts w:ascii="Times New Roman" w:hAnsi="Times New Roman" w:cs="Times New Roman"/>
          <w:b/>
          <w:caps/>
          <w:sz w:val="24"/>
          <w:szCs w:val="24"/>
        </w:rPr>
        <w:t xml:space="preserve">ploration AND Function Through an </w:t>
      </w:r>
      <w:r w:rsidRPr="005C793D">
        <w:rPr>
          <w:rFonts w:ascii="Times New Roman" w:hAnsi="Times New Roman" w:cs="Times New Roman"/>
          <w:b/>
          <w:caps/>
          <w:sz w:val="24"/>
          <w:szCs w:val="24"/>
        </w:rPr>
        <w:t>Individualized Mobility Program:  A Case Report</w:t>
      </w:r>
      <w:r w:rsidR="0056304A">
        <w:rPr>
          <w:rFonts w:ascii="Times New Roman" w:hAnsi="Times New Roman" w:cs="Times New Roman"/>
          <w:b/>
          <w:caps/>
          <w:sz w:val="24"/>
          <w:szCs w:val="24"/>
        </w:rPr>
        <w:t>.</w:t>
      </w:r>
      <w:r w:rsidR="0049110A">
        <w:rPr>
          <w:rFonts w:ascii="Times New Roman" w:hAnsi="Times New Roman" w:cs="Times New Roman"/>
          <w:b/>
          <w:caps/>
          <w:sz w:val="24"/>
          <w:szCs w:val="24"/>
        </w:rPr>
        <w:t xml:space="preserve">  </w:t>
      </w:r>
      <w:r w:rsidRPr="005C793D">
        <w:rPr>
          <w:rFonts w:ascii="Times New Roman" w:hAnsi="Times New Roman" w:cs="Times New Roman"/>
          <w:sz w:val="24"/>
          <w:szCs w:val="24"/>
        </w:rPr>
        <w:t xml:space="preserve">Hannum N, Proctor  K, Roberts K, </w:t>
      </w:r>
      <w:r w:rsidR="0049110A">
        <w:rPr>
          <w:rFonts w:ascii="Times New Roman" w:hAnsi="Times New Roman" w:cs="Times New Roman"/>
          <w:sz w:val="24"/>
          <w:szCs w:val="24"/>
        </w:rPr>
        <w:t xml:space="preserve">Kenyon LK, </w:t>
      </w:r>
      <w:r w:rsidRPr="005C793D">
        <w:rPr>
          <w:rFonts w:ascii="Times New Roman" w:hAnsi="Times New Roman" w:cs="Times New Roman"/>
          <w:sz w:val="24"/>
          <w:szCs w:val="24"/>
        </w:rPr>
        <w:t>Farris J, Ripmaster C, Peck J; Grand Valley State Un</w:t>
      </w:r>
      <w:r w:rsidR="0049110A">
        <w:rPr>
          <w:rFonts w:ascii="Times New Roman" w:hAnsi="Times New Roman" w:cs="Times New Roman"/>
          <w:sz w:val="24"/>
          <w:szCs w:val="24"/>
        </w:rPr>
        <w:t>iversity, Grand Rapids, MI</w:t>
      </w:r>
      <w:r w:rsidRPr="005C793D">
        <w:rPr>
          <w:rFonts w:ascii="Times New Roman" w:hAnsi="Times New Roman" w:cs="Times New Roman"/>
          <w:sz w:val="24"/>
          <w:szCs w:val="24"/>
        </w:rPr>
        <w:t>.</w:t>
      </w:r>
    </w:p>
    <w:p w:rsidR="005B2D41" w:rsidRPr="005C793D" w:rsidRDefault="005B2D41" w:rsidP="00542E44">
      <w:pPr>
        <w:spacing w:after="0" w:line="240" w:lineRule="auto"/>
        <w:rPr>
          <w:rFonts w:ascii="Times New Roman" w:hAnsi="Times New Roman" w:cs="Times New Roman"/>
          <w:sz w:val="24"/>
          <w:szCs w:val="24"/>
        </w:rPr>
      </w:pPr>
      <w:r w:rsidRPr="005C793D">
        <w:rPr>
          <w:rFonts w:ascii="Times New Roman" w:hAnsi="Times New Roman" w:cs="Times New Roman"/>
          <w:sz w:val="24"/>
          <w:szCs w:val="24"/>
        </w:rPr>
        <w:t xml:space="preserve">  </w:t>
      </w:r>
    </w:p>
    <w:p w:rsidR="005B2D41" w:rsidRDefault="005B2D41" w:rsidP="00542E44">
      <w:pPr>
        <w:spacing w:after="0" w:line="240" w:lineRule="auto"/>
        <w:rPr>
          <w:rFonts w:ascii="Times New Roman" w:hAnsi="Times New Roman" w:cs="Times New Roman"/>
          <w:sz w:val="24"/>
          <w:szCs w:val="24"/>
        </w:rPr>
      </w:pPr>
      <w:r w:rsidRPr="00337ADC">
        <w:rPr>
          <w:rFonts w:ascii="Times New Roman" w:hAnsi="Times New Roman" w:cs="Times New Roman"/>
          <w:b/>
          <w:caps/>
          <w:sz w:val="24"/>
          <w:szCs w:val="24"/>
        </w:rPr>
        <w:t>Background And Purpose</w:t>
      </w:r>
      <w:r w:rsidRPr="005C793D">
        <w:rPr>
          <w:rFonts w:ascii="Times New Roman" w:hAnsi="Times New Roman" w:cs="Times New Roman"/>
          <w:b/>
          <w:sz w:val="24"/>
          <w:szCs w:val="24"/>
        </w:rPr>
        <w:t>:</w:t>
      </w:r>
      <w:r w:rsidRPr="005C793D">
        <w:rPr>
          <w:rFonts w:ascii="Times New Roman" w:hAnsi="Times New Roman" w:cs="Times New Roman"/>
          <w:sz w:val="24"/>
          <w:szCs w:val="24"/>
        </w:rPr>
        <w:t xml:space="preserve">  Individuals with severe motor, cognitive, and communication deficits are limited in their ability to use self-initiated movement to explore and learn from the world around them.  These individuals are often dismissed as candidates for power wheelchairs and are den</w:t>
      </w:r>
      <w:r w:rsidR="00337ADC">
        <w:rPr>
          <w:rFonts w:ascii="Times New Roman" w:hAnsi="Times New Roman" w:cs="Times New Roman"/>
          <w:sz w:val="24"/>
          <w:szCs w:val="24"/>
        </w:rPr>
        <w:t xml:space="preserve">ied access to power mobility.  </w:t>
      </w:r>
      <w:r w:rsidRPr="005C793D">
        <w:rPr>
          <w:rFonts w:ascii="Times New Roman" w:hAnsi="Times New Roman" w:cs="Times New Roman"/>
          <w:sz w:val="24"/>
          <w:szCs w:val="24"/>
        </w:rPr>
        <w:t>Our Power Wheelchair Trainer (Trainer) provides an opportunity for these individuals to safely</w:t>
      </w:r>
      <w:r w:rsidRPr="00C56034">
        <w:rPr>
          <w:rFonts w:ascii="Times New Roman" w:hAnsi="Times New Roman" w:cs="Times New Roman"/>
          <w:sz w:val="24"/>
          <w:szCs w:val="24"/>
        </w:rPr>
        <w:t xml:space="preserve"> explore power mobility.  This case report describes the use of the Trainer to provide </w:t>
      </w:r>
      <w:r w:rsidR="00812C39">
        <w:rPr>
          <w:rFonts w:ascii="Times New Roman" w:hAnsi="Times New Roman" w:cs="Times New Roman"/>
          <w:sz w:val="24"/>
          <w:szCs w:val="24"/>
        </w:rPr>
        <w:t xml:space="preserve">an individual with the </w:t>
      </w:r>
      <w:r w:rsidRPr="00C56034">
        <w:rPr>
          <w:rFonts w:ascii="Times New Roman" w:hAnsi="Times New Roman" w:cs="Times New Roman"/>
          <w:sz w:val="24"/>
          <w:szCs w:val="24"/>
        </w:rPr>
        <w:t xml:space="preserve">opportunity to explore </w:t>
      </w:r>
      <w:r>
        <w:rPr>
          <w:rFonts w:ascii="Times New Roman" w:hAnsi="Times New Roman" w:cs="Times New Roman"/>
          <w:sz w:val="24"/>
          <w:szCs w:val="24"/>
        </w:rPr>
        <w:t>the</w:t>
      </w:r>
      <w:r w:rsidRPr="00C56034">
        <w:rPr>
          <w:rFonts w:ascii="Times New Roman" w:hAnsi="Times New Roman" w:cs="Times New Roman"/>
          <w:sz w:val="24"/>
          <w:szCs w:val="24"/>
        </w:rPr>
        <w:t xml:space="preserve"> environment while simultaneously addressing prerequis</w:t>
      </w:r>
      <w:r>
        <w:rPr>
          <w:rFonts w:ascii="Times New Roman" w:hAnsi="Times New Roman" w:cs="Times New Roman"/>
          <w:sz w:val="24"/>
          <w:szCs w:val="24"/>
        </w:rPr>
        <w:t xml:space="preserve">ite skills for power mobility.  </w:t>
      </w:r>
      <w:r w:rsidRPr="00337ADC">
        <w:rPr>
          <w:rFonts w:ascii="Times New Roman" w:hAnsi="Times New Roman" w:cs="Times New Roman"/>
          <w:b/>
          <w:sz w:val="24"/>
          <w:szCs w:val="24"/>
        </w:rPr>
        <w:t>CASE DESCRIPTION</w:t>
      </w:r>
      <w:r>
        <w:rPr>
          <w:rFonts w:ascii="Times New Roman" w:hAnsi="Times New Roman" w:cs="Times New Roman"/>
          <w:b/>
          <w:sz w:val="24"/>
          <w:szCs w:val="24"/>
        </w:rPr>
        <w:t xml:space="preserve">: </w:t>
      </w:r>
      <w:r w:rsidR="00337ADC">
        <w:rPr>
          <w:rFonts w:ascii="Times New Roman" w:hAnsi="Times New Roman" w:cs="Times New Roman"/>
          <w:b/>
          <w:sz w:val="24"/>
          <w:szCs w:val="24"/>
        </w:rPr>
        <w:t xml:space="preserve"> </w:t>
      </w:r>
      <w:r w:rsidRPr="00C56034">
        <w:rPr>
          <w:rFonts w:ascii="Times New Roman" w:hAnsi="Times New Roman" w:cs="Times New Roman"/>
          <w:sz w:val="24"/>
          <w:szCs w:val="24"/>
        </w:rPr>
        <w:t xml:space="preserve">The Trainer is a motorized platform that allows a manual wheelchair to be temporarily converted </w:t>
      </w:r>
      <w:r w:rsidR="00812C39">
        <w:rPr>
          <w:rFonts w:ascii="Times New Roman" w:hAnsi="Times New Roman" w:cs="Times New Roman"/>
          <w:sz w:val="24"/>
          <w:szCs w:val="24"/>
        </w:rPr>
        <w:t>in</w:t>
      </w:r>
      <w:r w:rsidRPr="00C56034">
        <w:rPr>
          <w:rFonts w:ascii="Times New Roman" w:hAnsi="Times New Roman" w:cs="Times New Roman"/>
          <w:sz w:val="24"/>
          <w:szCs w:val="24"/>
        </w:rPr>
        <w:t xml:space="preserve">to a power wheelchair, thereby permitting individuals to practice using power mobility while positioned </w:t>
      </w:r>
      <w:r w:rsidR="00337ADC">
        <w:rPr>
          <w:rFonts w:ascii="Times New Roman" w:hAnsi="Times New Roman" w:cs="Times New Roman"/>
          <w:sz w:val="24"/>
          <w:szCs w:val="24"/>
        </w:rPr>
        <w:t xml:space="preserve">in their own seating system.  </w:t>
      </w:r>
      <w:r w:rsidRPr="00C56034">
        <w:rPr>
          <w:rFonts w:ascii="Times New Roman" w:hAnsi="Times New Roman" w:cs="Times New Roman"/>
          <w:sz w:val="24"/>
          <w:szCs w:val="24"/>
        </w:rPr>
        <w:t>The control panel on the Trainer interfaces with both a traditional joystick and switches that adapt the power access system to meet the needs of each child.  The participant in this ca</w:t>
      </w:r>
      <w:r w:rsidR="0038622A">
        <w:rPr>
          <w:rFonts w:ascii="Times New Roman" w:hAnsi="Times New Roman" w:cs="Times New Roman"/>
          <w:sz w:val="24"/>
          <w:szCs w:val="24"/>
        </w:rPr>
        <w:t>se was an 18-year-old female</w:t>
      </w:r>
      <w:r w:rsidRPr="00C56034">
        <w:rPr>
          <w:rFonts w:ascii="Times New Roman" w:hAnsi="Times New Roman" w:cs="Times New Roman"/>
          <w:sz w:val="24"/>
          <w:szCs w:val="24"/>
        </w:rPr>
        <w:t xml:space="preserve"> with a diagnosis of cerebral palsy and </w:t>
      </w:r>
      <w:r>
        <w:rPr>
          <w:rFonts w:ascii="Times New Roman" w:hAnsi="Times New Roman" w:cs="Times New Roman"/>
          <w:sz w:val="24"/>
          <w:szCs w:val="24"/>
        </w:rPr>
        <w:t>cortical</w:t>
      </w:r>
      <w:r w:rsidRPr="00C56034">
        <w:rPr>
          <w:rFonts w:ascii="Times New Roman" w:hAnsi="Times New Roman" w:cs="Times New Roman"/>
          <w:sz w:val="24"/>
          <w:szCs w:val="24"/>
        </w:rPr>
        <w:t xml:space="preserve"> vision impairment.  The participant’s function was classified as a Level V on the Gross Motor Function Classification System, the Manual Ability Classification System, and the Communication Function Classification System.  Examination procedures included the Caregiver Prioritie</w:t>
      </w:r>
      <w:r w:rsidR="00812C39">
        <w:rPr>
          <w:rFonts w:ascii="Times New Roman" w:hAnsi="Times New Roman" w:cs="Times New Roman"/>
          <w:sz w:val="24"/>
          <w:szCs w:val="24"/>
        </w:rPr>
        <w:t>s &amp; Child Health Index of Life w</w:t>
      </w:r>
      <w:r w:rsidRPr="00C56034">
        <w:rPr>
          <w:rFonts w:ascii="Times New Roman" w:hAnsi="Times New Roman" w:cs="Times New Roman"/>
          <w:sz w:val="24"/>
          <w:szCs w:val="24"/>
        </w:rPr>
        <w:t xml:space="preserve">ith Disabilities (CPCHILD), the Power Mobility Screen, and assessment of power access options using switches.  It was </w:t>
      </w:r>
      <w:r>
        <w:rPr>
          <w:rFonts w:ascii="Times New Roman" w:hAnsi="Times New Roman" w:cs="Times New Roman"/>
          <w:sz w:val="24"/>
          <w:szCs w:val="24"/>
        </w:rPr>
        <w:t xml:space="preserve">determined </w:t>
      </w:r>
      <w:r w:rsidRPr="00C56034">
        <w:rPr>
          <w:rFonts w:ascii="Times New Roman" w:hAnsi="Times New Roman" w:cs="Times New Roman"/>
          <w:sz w:val="24"/>
          <w:szCs w:val="24"/>
        </w:rPr>
        <w:t xml:space="preserve">that </w:t>
      </w:r>
      <w:r>
        <w:rPr>
          <w:rFonts w:ascii="Times New Roman" w:hAnsi="Times New Roman" w:cs="Times New Roman"/>
          <w:sz w:val="24"/>
          <w:szCs w:val="24"/>
        </w:rPr>
        <w:t xml:space="preserve">the participant’s </w:t>
      </w:r>
      <w:r w:rsidRPr="00C56034">
        <w:rPr>
          <w:rFonts w:ascii="Times New Roman" w:hAnsi="Times New Roman" w:cs="Times New Roman"/>
          <w:sz w:val="24"/>
          <w:szCs w:val="24"/>
        </w:rPr>
        <w:t xml:space="preserve">only </w:t>
      </w:r>
      <w:r>
        <w:rPr>
          <w:rFonts w:ascii="Times New Roman" w:hAnsi="Times New Roman" w:cs="Times New Roman"/>
          <w:sz w:val="24"/>
          <w:szCs w:val="24"/>
        </w:rPr>
        <w:t xml:space="preserve">consistent </w:t>
      </w:r>
      <w:r w:rsidRPr="00C56034">
        <w:rPr>
          <w:rFonts w:ascii="Times New Roman" w:hAnsi="Times New Roman" w:cs="Times New Roman"/>
          <w:sz w:val="24"/>
          <w:szCs w:val="24"/>
        </w:rPr>
        <w:t xml:space="preserve">movements </w:t>
      </w:r>
      <w:r>
        <w:rPr>
          <w:rFonts w:ascii="Times New Roman" w:hAnsi="Times New Roman" w:cs="Times New Roman"/>
          <w:sz w:val="24"/>
          <w:szCs w:val="24"/>
        </w:rPr>
        <w:t>were</w:t>
      </w:r>
      <w:r w:rsidRPr="00C56034">
        <w:rPr>
          <w:rFonts w:ascii="Times New Roman" w:hAnsi="Times New Roman" w:cs="Times New Roman"/>
          <w:sz w:val="24"/>
          <w:szCs w:val="24"/>
        </w:rPr>
        <w:t xml:space="preserve"> at her head</w:t>
      </w:r>
      <w:r w:rsidR="00812C39">
        <w:rPr>
          <w:rFonts w:ascii="Times New Roman" w:hAnsi="Times New Roman" w:cs="Times New Roman"/>
          <w:sz w:val="24"/>
          <w:szCs w:val="24"/>
        </w:rPr>
        <w:t xml:space="preserve">.  Therefore, </w:t>
      </w:r>
      <w:r w:rsidRPr="00C56034">
        <w:rPr>
          <w:rFonts w:ascii="Times New Roman" w:hAnsi="Times New Roman" w:cs="Times New Roman"/>
          <w:sz w:val="24"/>
          <w:szCs w:val="24"/>
        </w:rPr>
        <w:t xml:space="preserve">switches were placed on her head rest </w:t>
      </w:r>
      <w:r>
        <w:rPr>
          <w:rFonts w:ascii="Times New Roman" w:hAnsi="Times New Roman" w:cs="Times New Roman"/>
          <w:sz w:val="24"/>
          <w:szCs w:val="24"/>
        </w:rPr>
        <w:t xml:space="preserve">for </w:t>
      </w:r>
      <w:r w:rsidRPr="00C56034">
        <w:rPr>
          <w:rFonts w:ascii="Times New Roman" w:hAnsi="Times New Roman" w:cs="Times New Roman"/>
          <w:sz w:val="24"/>
          <w:szCs w:val="24"/>
        </w:rPr>
        <w:t>right, left</w:t>
      </w:r>
      <w:r>
        <w:rPr>
          <w:rFonts w:ascii="Times New Roman" w:hAnsi="Times New Roman" w:cs="Times New Roman"/>
          <w:sz w:val="24"/>
          <w:szCs w:val="24"/>
        </w:rPr>
        <w:t xml:space="preserve">, </w:t>
      </w:r>
      <w:r w:rsidRPr="00C56034">
        <w:rPr>
          <w:rFonts w:ascii="Times New Roman" w:hAnsi="Times New Roman" w:cs="Times New Roman"/>
          <w:sz w:val="24"/>
          <w:szCs w:val="24"/>
        </w:rPr>
        <w:t>and forward</w:t>
      </w:r>
      <w:r w:rsidR="00812C39">
        <w:rPr>
          <w:rFonts w:ascii="Times New Roman" w:hAnsi="Times New Roman" w:cs="Times New Roman"/>
          <w:sz w:val="24"/>
          <w:szCs w:val="24"/>
        </w:rPr>
        <w:t xml:space="preserve"> movements</w:t>
      </w:r>
      <w:r>
        <w:rPr>
          <w:rFonts w:ascii="Times New Roman" w:hAnsi="Times New Roman" w:cs="Times New Roman"/>
          <w:sz w:val="24"/>
          <w:szCs w:val="24"/>
        </w:rPr>
        <w:t xml:space="preserve">.  </w:t>
      </w:r>
      <w:r w:rsidRPr="00C56034">
        <w:rPr>
          <w:rFonts w:ascii="Times New Roman" w:hAnsi="Times New Roman" w:cs="Times New Roman"/>
          <w:sz w:val="24"/>
          <w:szCs w:val="24"/>
        </w:rPr>
        <w:t>Interventions focused on operating and maneuvering the Trainer included structured repetition of mobility tasks in the Trainer as well as opportunities for self-directed mobili</w:t>
      </w:r>
      <w:r w:rsidR="0038622A">
        <w:rPr>
          <w:rFonts w:ascii="Times New Roman" w:hAnsi="Times New Roman" w:cs="Times New Roman"/>
          <w:sz w:val="24"/>
          <w:szCs w:val="24"/>
        </w:rPr>
        <w:t>ty exploration in the Trainer.  Intervention sessions of 60-</w:t>
      </w:r>
      <w:r w:rsidRPr="00C56034">
        <w:rPr>
          <w:rFonts w:ascii="Times New Roman" w:hAnsi="Times New Roman" w:cs="Times New Roman"/>
          <w:sz w:val="24"/>
          <w:szCs w:val="24"/>
        </w:rPr>
        <w:t>minute duration</w:t>
      </w:r>
      <w:r w:rsidR="0038622A">
        <w:rPr>
          <w:rFonts w:ascii="Times New Roman" w:hAnsi="Times New Roman" w:cs="Times New Roman"/>
          <w:sz w:val="24"/>
          <w:szCs w:val="24"/>
        </w:rPr>
        <w:t>s</w:t>
      </w:r>
      <w:r w:rsidRPr="00C56034">
        <w:rPr>
          <w:rFonts w:ascii="Times New Roman" w:hAnsi="Times New Roman" w:cs="Times New Roman"/>
          <w:sz w:val="24"/>
          <w:szCs w:val="24"/>
        </w:rPr>
        <w:t xml:space="preserve"> were scheduled 2 times p</w:t>
      </w:r>
      <w:r w:rsidR="0038622A">
        <w:rPr>
          <w:rFonts w:ascii="Times New Roman" w:hAnsi="Times New Roman" w:cs="Times New Roman"/>
          <w:sz w:val="24"/>
          <w:szCs w:val="24"/>
        </w:rPr>
        <w:t>er week for</w:t>
      </w:r>
      <w:r>
        <w:rPr>
          <w:rFonts w:ascii="Times New Roman" w:hAnsi="Times New Roman" w:cs="Times New Roman"/>
          <w:sz w:val="24"/>
          <w:szCs w:val="24"/>
        </w:rPr>
        <w:t xml:space="preserve"> 12 weeks.  </w:t>
      </w:r>
      <w:r w:rsidRPr="00337ADC">
        <w:rPr>
          <w:rFonts w:ascii="Times New Roman" w:hAnsi="Times New Roman" w:cs="Times New Roman"/>
          <w:b/>
          <w:sz w:val="24"/>
          <w:szCs w:val="24"/>
        </w:rPr>
        <w:t>OUTCOMES</w:t>
      </w:r>
      <w:r w:rsidRPr="00C56034">
        <w:rPr>
          <w:rFonts w:ascii="Times New Roman" w:hAnsi="Times New Roman" w:cs="Times New Roman"/>
          <w:b/>
          <w:sz w:val="24"/>
          <w:szCs w:val="24"/>
        </w:rPr>
        <w:t>:</w:t>
      </w:r>
      <w:r w:rsidRPr="00C56034">
        <w:rPr>
          <w:rFonts w:ascii="Times New Roman" w:hAnsi="Times New Roman" w:cs="Times New Roman"/>
          <w:sz w:val="24"/>
          <w:szCs w:val="24"/>
        </w:rPr>
        <w:t xml:space="preserve">  </w:t>
      </w:r>
      <w:r>
        <w:rPr>
          <w:rFonts w:ascii="Times New Roman" w:hAnsi="Times New Roman" w:cs="Times New Roman"/>
          <w:sz w:val="24"/>
          <w:szCs w:val="24"/>
        </w:rPr>
        <w:t>I</w:t>
      </w:r>
      <w:r w:rsidRPr="00C56034">
        <w:rPr>
          <w:rFonts w:ascii="Times New Roman" w:hAnsi="Times New Roman" w:cs="Times New Roman"/>
          <w:sz w:val="24"/>
          <w:szCs w:val="24"/>
        </w:rPr>
        <w:t xml:space="preserve">ntervention sessions were </w:t>
      </w:r>
      <w:r>
        <w:rPr>
          <w:rFonts w:ascii="Times New Roman" w:hAnsi="Times New Roman" w:cs="Times New Roman"/>
          <w:sz w:val="24"/>
          <w:szCs w:val="24"/>
        </w:rPr>
        <w:t xml:space="preserve">initially </w:t>
      </w:r>
      <w:r w:rsidRPr="00C56034">
        <w:rPr>
          <w:rFonts w:ascii="Times New Roman" w:hAnsi="Times New Roman" w:cs="Times New Roman"/>
          <w:sz w:val="24"/>
          <w:szCs w:val="24"/>
        </w:rPr>
        <w:t xml:space="preserve">characterized by </w:t>
      </w:r>
      <w:r w:rsidR="00337ADC">
        <w:rPr>
          <w:rFonts w:ascii="Times New Roman" w:hAnsi="Times New Roman" w:cs="Times New Roman"/>
          <w:sz w:val="24"/>
          <w:szCs w:val="24"/>
        </w:rPr>
        <w:t xml:space="preserve">accidental switch activation.  </w:t>
      </w:r>
      <w:r w:rsidRPr="00C56034">
        <w:rPr>
          <w:rFonts w:ascii="Times New Roman" w:hAnsi="Times New Roman" w:cs="Times New Roman"/>
          <w:sz w:val="24"/>
          <w:szCs w:val="24"/>
        </w:rPr>
        <w:t xml:space="preserve">As </w:t>
      </w:r>
      <w:r>
        <w:rPr>
          <w:rFonts w:ascii="Times New Roman" w:hAnsi="Times New Roman" w:cs="Times New Roman"/>
          <w:sz w:val="24"/>
          <w:szCs w:val="24"/>
        </w:rPr>
        <w:t xml:space="preserve">the participant </w:t>
      </w:r>
      <w:r w:rsidRPr="00C56034">
        <w:rPr>
          <w:rFonts w:ascii="Times New Roman" w:hAnsi="Times New Roman" w:cs="Times New Roman"/>
          <w:sz w:val="24"/>
          <w:szCs w:val="24"/>
        </w:rPr>
        <w:t>became more familiar with the Trainer</w:t>
      </w:r>
      <w:r>
        <w:rPr>
          <w:rFonts w:ascii="Times New Roman" w:hAnsi="Times New Roman" w:cs="Times New Roman"/>
          <w:sz w:val="24"/>
          <w:szCs w:val="24"/>
        </w:rPr>
        <w:t xml:space="preserve"> and the use of the switches</w:t>
      </w:r>
      <w:r w:rsidRPr="00C56034">
        <w:rPr>
          <w:rFonts w:ascii="Times New Roman" w:hAnsi="Times New Roman" w:cs="Times New Roman"/>
          <w:sz w:val="24"/>
          <w:szCs w:val="24"/>
        </w:rPr>
        <w:t xml:space="preserve">, independent purposeful activation of </w:t>
      </w:r>
      <w:r>
        <w:rPr>
          <w:rFonts w:ascii="Times New Roman" w:hAnsi="Times New Roman" w:cs="Times New Roman"/>
          <w:sz w:val="24"/>
          <w:szCs w:val="24"/>
        </w:rPr>
        <w:t>the switches</w:t>
      </w:r>
      <w:r w:rsidRPr="00C56034">
        <w:rPr>
          <w:rFonts w:ascii="Times New Roman" w:hAnsi="Times New Roman" w:cs="Times New Roman"/>
          <w:sz w:val="24"/>
          <w:szCs w:val="24"/>
        </w:rPr>
        <w:t xml:space="preserve"> increased</w:t>
      </w:r>
      <w:r w:rsidR="0038622A">
        <w:rPr>
          <w:rFonts w:ascii="Times New Roman" w:hAnsi="Times New Roman" w:cs="Times New Roman"/>
          <w:sz w:val="24"/>
          <w:szCs w:val="24"/>
        </w:rPr>
        <w:t>;</w:t>
      </w:r>
      <w:r w:rsidRPr="00C56034">
        <w:rPr>
          <w:rFonts w:ascii="Times New Roman" w:hAnsi="Times New Roman" w:cs="Times New Roman"/>
          <w:sz w:val="24"/>
          <w:szCs w:val="24"/>
        </w:rPr>
        <w:t xml:space="preserve"> and movement exploration in the Trainer emerged.  </w:t>
      </w:r>
      <w:r>
        <w:rPr>
          <w:rFonts w:ascii="Times New Roman" w:hAnsi="Times New Roman" w:cs="Times New Roman"/>
          <w:sz w:val="24"/>
          <w:szCs w:val="24"/>
        </w:rPr>
        <w:t xml:space="preserve">At the end of the intervention period, the participant was able to inconsistently maneuver the Trainer through doorways and in hallways.  </w:t>
      </w:r>
      <w:r w:rsidRPr="00C56034">
        <w:rPr>
          <w:rFonts w:ascii="Times New Roman" w:hAnsi="Times New Roman" w:cs="Times New Roman"/>
          <w:sz w:val="24"/>
          <w:szCs w:val="24"/>
        </w:rPr>
        <w:t>Increases in purposeful stops and obstacle avoidance were observed</w:t>
      </w:r>
      <w:r w:rsidR="0038622A">
        <w:rPr>
          <w:rFonts w:ascii="Times New Roman" w:hAnsi="Times New Roman" w:cs="Times New Roman"/>
          <w:sz w:val="24"/>
          <w:szCs w:val="24"/>
        </w:rPr>
        <w:t>,</w:t>
      </w:r>
      <w:r>
        <w:rPr>
          <w:rFonts w:ascii="Times New Roman" w:hAnsi="Times New Roman" w:cs="Times New Roman"/>
          <w:sz w:val="24"/>
          <w:szCs w:val="24"/>
        </w:rPr>
        <w:t xml:space="preserve"> and i</w:t>
      </w:r>
      <w:r w:rsidRPr="00C56034">
        <w:rPr>
          <w:rFonts w:ascii="Times New Roman" w:hAnsi="Times New Roman" w:cs="Times New Roman"/>
          <w:sz w:val="24"/>
          <w:szCs w:val="24"/>
        </w:rPr>
        <w:t>mprovements on the Power Mobility Screen and the CPCHILD</w:t>
      </w:r>
      <w:r>
        <w:rPr>
          <w:rFonts w:ascii="Times New Roman" w:hAnsi="Times New Roman" w:cs="Times New Roman"/>
          <w:sz w:val="24"/>
          <w:szCs w:val="24"/>
        </w:rPr>
        <w:t xml:space="preserve"> were noted</w:t>
      </w:r>
      <w:r w:rsidRPr="00C56034">
        <w:rPr>
          <w:rFonts w:ascii="Times New Roman" w:hAnsi="Times New Roman" w:cs="Times New Roman"/>
          <w:sz w:val="24"/>
          <w:szCs w:val="24"/>
        </w:rPr>
        <w:t xml:space="preserve">.  </w:t>
      </w:r>
      <w:r>
        <w:rPr>
          <w:rFonts w:ascii="Times New Roman" w:hAnsi="Times New Roman" w:cs="Times New Roman"/>
          <w:sz w:val="24"/>
          <w:szCs w:val="24"/>
        </w:rPr>
        <w:t xml:space="preserve">The participant’s mother reported </w:t>
      </w:r>
      <w:r w:rsidRPr="00C56034">
        <w:rPr>
          <w:rFonts w:ascii="Times New Roman" w:hAnsi="Times New Roman" w:cs="Times New Roman"/>
          <w:sz w:val="24"/>
          <w:szCs w:val="24"/>
        </w:rPr>
        <w:t>incidental benefits such as increased contentment</w:t>
      </w:r>
      <w:r>
        <w:rPr>
          <w:rFonts w:ascii="Times New Roman" w:hAnsi="Times New Roman" w:cs="Times New Roman"/>
          <w:sz w:val="24"/>
          <w:szCs w:val="24"/>
        </w:rPr>
        <w:t xml:space="preserve">, decreased irritability, </w:t>
      </w:r>
      <w:r w:rsidRPr="00C56034">
        <w:rPr>
          <w:rFonts w:ascii="Times New Roman" w:hAnsi="Times New Roman" w:cs="Times New Roman"/>
          <w:sz w:val="24"/>
          <w:szCs w:val="24"/>
        </w:rPr>
        <w:t xml:space="preserve">and increased engagement.  </w:t>
      </w:r>
      <w:r w:rsidRPr="00337ADC">
        <w:rPr>
          <w:rFonts w:ascii="Times New Roman" w:hAnsi="Times New Roman" w:cs="Times New Roman"/>
          <w:b/>
          <w:sz w:val="24"/>
          <w:szCs w:val="24"/>
        </w:rPr>
        <w:t>DISCUSSION</w:t>
      </w:r>
      <w:r w:rsidRPr="00FB34DD">
        <w:rPr>
          <w:rFonts w:ascii="Times New Roman" w:hAnsi="Times New Roman" w:cs="Times New Roman"/>
          <w:b/>
          <w:sz w:val="24"/>
          <w:szCs w:val="24"/>
        </w:rPr>
        <w:t>:</w:t>
      </w:r>
      <w:r>
        <w:rPr>
          <w:rFonts w:ascii="Times New Roman" w:hAnsi="Times New Roman" w:cs="Times New Roman"/>
          <w:sz w:val="24"/>
          <w:szCs w:val="24"/>
        </w:rPr>
        <w:t xml:space="preserve">  </w:t>
      </w:r>
      <w:r w:rsidRPr="00C56034">
        <w:rPr>
          <w:rFonts w:ascii="Times New Roman" w:hAnsi="Times New Roman" w:cs="Times New Roman"/>
          <w:sz w:val="24"/>
          <w:szCs w:val="24"/>
        </w:rPr>
        <w:t xml:space="preserve">When provided with consistent, repetitive practice in the Trainer, the </w:t>
      </w:r>
      <w:r>
        <w:rPr>
          <w:rFonts w:ascii="Times New Roman" w:hAnsi="Times New Roman" w:cs="Times New Roman"/>
          <w:sz w:val="24"/>
          <w:szCs w:val="24"/>
        </w:rPr>
        <w:t xml:space="preserve">participant </w:t>
      </w:r>
      <w:r w:rsidRPr="00C56034">
        <w:rPr>
          <w:rFonts w:ascii="Times New Roman" w:hAnsi="Times New Roman" w:cs="Times New Roman"/>
          <w:sz w:val="24"/>
          <w:szCs w:val="24"/>
        </w:rPr>
        <w:t>in</w:t>
      </w:r>
      <w:r w:rsidR="0038622A">
        <w:rPr>
          <w:rFonts w:ascii="Times New Roman" w:hAnsi="Times New Roman" w:cs="Times New Roman"/>
          <w:sz w:val="24"/>
          <w:szCs w:val="24"/>
        </w:rPr>
        <w:t xml:space="preserve"> this case report</w:t>
      </w:r>
      <w:r w:rsidRPr="00C56034">
        <w:rPr>
          <w:rFonts w:ascii="Times New Roman" w:hAnsi="Times New Roman" w:cs="Times New Roman"/>
          <w:sz w:val="24"/>
          <w:szCs w:val="24"/>
        </w:rPr>
        <w:t xml:space="preserve"> demonstrated improvements in active exploration of </w:t>
      </w:r>
      <w:r>
        <w:rPr>
          <w:rFonts w:ascii="Times New Roman" w:hAnsi="Times New Roman" w:cs="Times New Roman"/>
          <w:sz w:val="24"/>
          <w:szCs w:val="24"/>
        </w:rPr>
        <w:t xml:space="preserve">her </w:t>
      </w:r>
      <w:r w:rsidRPr="00C56034">
        <w:rPr>
          <w:rFonts w:ascii="Times New Roman" w:hAnsi="Times New Roman" w:cs="Times New Roman"/>
          <w:sz w:val="24"/>
          <w:szCs w:val="24"/>
        </w:rPr>
        <w:t>environment while simultaneously improving</w:t>
      </w:r>
      <w:r>
        <w:rPr>
          <w:rFonts w:ascii="Times New Roman" w:hAnsi="Times New Roman" w:cs="Times New Roman"/>
          <w:sz w:val="24"/>
          <w:szCs w:val="24"/>
        </w:rPr>
        <w:t xml:space="preserve"> her</w:t>
      </w:r>
      <w:r w:rsidRPr="00C56034">
        <w:rPr>
          <w:rFonts w:ascii="Times New Roman" w:hAnsi="Times New Roman" w:cs="Times New Roman"/>
          <w:sz w:val="24"/>
          <w:szCs w:val="24"/>
        </w:rPr>
        <w:t xml:space="preserve"> prerequisite skills for power mobility.  Future research objectives </w:t>
      </w:r>
      <w:r>
        <w:rPr>
          <w:rFonts w:ascii="Times New Roman" w:hAnsi="Times New Roman" w:cs="Times New Roman"/>
          <w:sz w:val="24"/>
          <w:szCs w:val="24"/>
        </w:rPr>
        <w:t xml:space="preserve">for the project </w:t>
      </w:r>
      <w:r w:rsidRPr="00C56034">
        <w:rPr>
          <w:rFonts w:ascii="Times New Roman" w:hAnsi="Times New Roman" w:cs="Times New Roman"/>
          <w:sz w:val="24"/>
          <w:szCs w:val="24"/>
        </w:rPr>
        <w:t xml:space="preserve">include the development of </w:t>
      </w:r>
      <w:r>
        <w:rPr>
          <w:rFonts w:ascii="Times New Roman" w:hAnsi="Times New Roman" w:cs="Times New Roman"/>
          <w:sz w:val="24"/>
          <w:szCs w:val="24"/>
        </w:rPr>
        <w:t>user</w:t>
      </w:r>
      <w:r w:rsidRPr="00C56034">
        <w:rPr>
          <w:rFonts w:ascii="Times New Roman" w:hAnsi="Times New Roman" w:cs="Times New Roman"/>
          <w:sz w:val="24"/>
          <w:szCs w:val="24"/>
        </w:rPr>
        <w:t xml:space="preserve">-centered instructional methods and valid assessment instruments to optimize use of the Trainer in promoting self-directed mobility for this unique population.  </w:t>
      </w:r>
    </w:p>
    <w:p w:rsidR="00542E44" w:rsidRDefault="00542E44" w:rsidP="00542E44">
      <w:pPr>
        <w:spacing w:after="0" w:line="240" w:lineRule="auto"/>
        <w:rPr>
          <w:rFonts w:ascii="Times New Roman" w:hAnsi="Times New Roman" w:cs="Times New Roman"/>
          <w:sz w:val="24"/>
          <w:szCs w:val="24"/>
        </w:rPr>
      </w:pPr>
    </w:p>
    <w:p w:rsidR="00542E44" w:rsidRDefault="00542E44" w:rsidP="00542E44">
      <w:pPr>
        <w:spacing w:after="0" w:line="240" w:lineRule="auto"/>
        <w:rPr>
          <w:rFonts w:ascii="Times New Roman" w:hAnsi="Times New Roman" w:cs="Times New Roman"/>
          <w:sz w:val="24"/>
          <w:szCs w:val="24"/>
        </w:rPr>
      </w:pPr>
    </w:p>
    <w:p w:rsidR="00542E44" w:rsidRDefault="00542E44" w:rsidP="00542E44">
      <w:pPr>
        <w:spacing w:after="0" w:line="240" w:lineRule="auto"/>
        <w:rPr>
          <w:rFonts w:ascii="Times New Roman" w:hAnsi="Times New Roman" w:cs="Times New Roman"/>
          <w:sz w:val="24"/>
          <w:szCs w:val="24"/>
        </w:rPr>
      </w:pPr>
    </w:p>
    <w:p w:rsidR="00542E44" w:rsidRPr="00C56034" w:rsidRDefault="00542E44" w:rsidP="00542E44">
      <w:pPr>
        <w:spacing w:after="0" w:line="240" w:lineRule="auto"/>
        <w:rPr>
          <w:rFonts w:ascii="Times New Roman" w:hAnsi="Times New Roman" w:cs="Times New Roman"/>
          <w:sz w:val="24"/>
          <w:szCs w:val="24"/>
        </w:rPr>
      </w:pPr>
    </w:p>
    <w:p w:rsidR="006E574B" w:rsidRPr="00542E44" w:rsidRDefault="006E574B" w:rsidP="00542E44">
      <w:pPr>
        <w:spacing w:after="0" w:line="240" w:lineRule="auto"/>
        <w:rPr>
          <w:rFonts w:ascii="Times New Roman" w:hAnsi="Times New Roman" w:cs="Times New Roman"/>
          <w:sz w:val="24"/>
          <w:szCs w:val="24"/>
        </w:rPr>
      </w:pPr>
      <w:r w:rsidRPr="0056304A">
        <w:rPr>
          <w:rFonts w:ascii="Times New Roman" w:hAnsi="Times New Roman" w:cs="Times New Roman"/>
          <w:b/>
          <w:sz w:val="24"/>
          <w:szCs w:val="24"/>
        </w:rPr>
        <w:lastRenderedPageBreak/>
        <w:t>ACTIVITY A</w:t>
      </w:r>
      <w:r w:rsidR="0056304A">
        <w:rPr>
          <w:rFonts w:ascii="Times New Roman" w:hAnsi="Times New Roman" w:cs="Times New Roman"/>
          <w:b/>
          <w:sz w:val="24"/>
          <w:szCs w:val="24"/>
        </w:rPr>
        <w:t xml:space="preserve">ND PARTICIPATION LEVELS IN 6-12 YEAR </w:t>
      </w:r>
      <w:r w:rsidRPr="0056304A">
        <w:rPr>
          <w:rFonts w:ascii="Times New Roman" w:hAnsi="Times New Roman" w:cs="Times New Roman"/>
          <w:b/>
          <w:sz w:val="24"/>
          <w:szCs w:val="24"/>
        </w:rPr>
        <w:t>OLD CHILDREN WITH CEREBRAL PALSY: A PILOT STUDY.</w:t>
      </w:r>
      <w:r w:rsidRPr="00542E44">
        <w:rPr>
          <w:rFonts w:ascii="Times New Roman" w:hAnsi="Times New Roman" w:cs="Times New Roman"/>
          <w:sz w:val="24"/>
          <w:szCs w:val="24"/>
        </w:rPr>
        <w:t xml:space="preserve">  Fisher S, Fontaine K, </w:t>
      </w:r>
      <w:r w:rsidR="0049110A">
        <w:rPr>
          <w:rFonts w:ascii="Times New Roman" w:hAnsi="Times New Roman" w:cs="Times New Roman"/>
          <w:sz w:val="24"/>
          <w:szCs w:val="24"/>
        </w:rPr>
        <w:t xml:space="preserve">Kordick L, </w:t>
      </w:r>
      <w:r w:rsidRPr="00542E44">
        <w:rPr>
          <w:rFonts w:ascii="Times New Roman" w:hAnsi="Times New Roman" w:cs="Times New Roman"/>
          <w:sz w:val="24"/>
          <w:szCs w:val="24"/>
        </w:rPr>
        <w:t>Peck J, Kenyon L, Shoemaker M; Grand Valley State Un</w:t>
      </w:r>
      <w:r w:rsidR="0049110A">
        <w:rPr>
          <w:rFonts w:ascii="Times New Roman" w:hAnsi="Times New Roman" w:cs="Times New Roman"/>
          <w:sz w:val="24"/>
          <w:szCs w:val="24"/>
        </w:rPr>
        <w:t>iversity, Grand Rapids, MI</w:t>
      </w:r>
      <w:r w:rsidRPr="00542E44">
        <w:rPr>
          <w:rFonts w:ascii="Times New Roman" w:hAnsi="Times New Roman" w:cs="Times New Roman"/>
          <w:sz w:val="24"/>
          <w:szCs w:val="24"/>
        </w:rPr>
        <w:t>.</w:t>
      </w:r>
    </w:p>
    <w:p w:rsidR="006E574B" w:rsidRPr="00542E44" w:rsidRDefault="006E574B" w:rsidP="00542E44">
      <w:pPr>
        <w:pStyle w:val="BodyA"/>
        <w:rPr>
          <w:rFonts w:ascii="Times New Roman" w:hAnsi="Times New Roman"/>
          <w:szCs w:val="24"/>
        </w:rPr>
      </w:pPr>
    </w:p>
    <w:p w:rsidR="00542E44" w:rsidRPr="00542E44" w:rsidRDefault="006E574B" w:rsidP="00542E44">
      <w:pPr>
        <w:pStyle w:val="BodyA"/>
        <w:rPr>
          <w:rFonts w:ascii="Times New Roman" w:hAnsi="Times New Roman"/>
          <w:szCs w:val="24"/>
        </w:rPr>
      </w:pPr>
      <w:r w:rsidRPr="00FD625A">
        <w:rPr>
          <w:rFonts w:ascii="Times New Roman" w:hAnsi="Times New Roman"/>
          <w:b/>
          <w:szCs w:val="24"/>
        </w:rPr>
        <w:t>INTRODUCTION:</w:t>
      </w:r>
      <w:r w:rsidRPr="00542E44">
        <w:rPr>
          <w:rFonts w:ascii="Times New Roman" w:hAnsi="Times New Roman"/>
          <w:szCs w:val="24"/>
        </w:rPr>
        <w:t xml:space="preserve"> </w:t>
      </w:r>
      <w:r w:rsidR="00FD625A">
        <w:rPr>
          <w:rFonts w:ascii="Times New Roman" w:hAnsi="Times New Roman"/>
          <w:szCs w:val="24"/>
        </w:rPr>
        <w:t xml:space="preserve"> </w:t>
      </w:r>
      <w:r w:rsidRPr="00542E44">
        <w:rPr>
          <w:rFonts w:ascii="Times New Roman" w:hAnsi="Times New Roman"/>
          <w:szCs w:val="24"/>
        </w:rPr>
        <w:t>Previous research has shown that adolescen</w:t>
      </w:r>
      <w:r w:rsidR="003B2081">
        <w:rPr>
          <w:rFonts w:ascii="Times New Roman" w:hAnsi="Times New Roman"/>
          <w:szCs w:val="24"/>
        </w:rPr>
        <w:t>ts with cerebral palsy (CP) are</w:t>
      </w:r>
      <w:r w:rsidRPr="00542E44">
        <w:rPr>
          <w:rFonts w:ascii="Times New Roman" w:hAnsi="Times New Roman"/>
          <w:szCs w:val="24"/>
        </w:rPr>
        <w:t xml:space="preserve"> less physical</w:t>
      </w:r>
      <w:r w:rsidR="003B2081">
        <w:rPr>
          <w:rFonts w:ascii="Times New Roman" w:hAnsi="Times New Roman"/>
          <w:szCs w:val="24"/>
        </w:rPr>
        <w:t>ly active and often participate</w:t>
      </w:r>
      <w:r w:rsidRPr="00542E44">
        <w:rPr>
          <w:rFonts w:ascii="Times New Roman" w:hAnsi="Times New Roman"/>
          <w:szCs w:val="24"/>
        </w:rPr>
        <w:t xml:space="preserve"> in less structured and lower intensity daily activities than their typically developing peers. </w:t>
      </w:r>
      <w:r w:rsidR="00FD625A">
        <w:rPr>
          <w:rFonts w:ascii="Times New Roman" w:hAnsi="Times New Roman"/>
          <w:szCs w:val="24"/>
        </w:rPr>
        <w:t xml:space="preserve"> </w:t>
      </w:r>
      <w:r w:rsidRPr="00542E44">
        <w:rPr>
          <w:rFonts w:ascii="Times New Roman" w:hAnsi="Times New Roman"/>
          <w:szCs w:val="24"/>
        </w:rPr>
        <w:t xml:space="preserve">However, the physical activity levels of </w:t>
      </w:r>
      <w:r w:rsidR="003B2081">
        <w:rPr>
          <w:rFonts w:ascii="Times New Roman" w:hAnsi="Times New Roman"/>
          <w:szCs w:val="24"/>
        </w:rPr>
        <w:t xml:space="preserve">6-12 year old </w:t>
      </w:r>
      <w:r w:rsidRPr="00542E44">
        <w:rPr>
          <w:rFonts w:ascii="Times New Roman" w:hAnsi="Times New Roman"/>
          <w:szCs w:val="24"/>
        </w:rPr>
        <w:t>child</w:t>
      </w:r>
      <w:r w:rsidR="003B2081">
        <w:rPr>
          <w:rFonts w:ascii="Times New Roman" w:hAnsi="Times New Roman"/>
          <w:szCs w:val="24"/>
        </w:rPr>
        <w:t xml:space="preserve">ren with CP </w:t>
      </w:r>
      <w:r w:rsidRPr="00542E44">
        <w:rPr>
          <w:rFonts w:ascii="Times New Roman" w:hAnsi="Times New Roman"/>
          <w:szCs w:val="24"/>
        </w:rPr>
        <w:t xml:space="preserve">have not been reported.  The purpose of this study was to examine the intensity and nature of functional and recreational activity levels of ambulatory children with CP, as well as their manual dexterity and communication skills, and to relate the findings to typically developing children. </w:t>
      </w:r>
      <w:r w:rsidR="00FD625A">
        <w:rPr>
          <w:rFonts w:ascii="Times New Roman" w:hAnsi="Times New Roman"/>
          <w:szCs w:val="24"/>
        </w:rPr>
        <w:t xml:space="preserve"> </w:t>
      </w:r>
      <w:r w:rsidRPr="00FD625A">
        <w:rPr>
          <w:rFonts w:ascii="Times New Roman" w:hAnsi="Times New Roman"/>
          <w:b/>
          <w:szCs w:val="24"/>
        </w:rPr>
        <w:t>METHODS:</w:t>
      </w:r>
      <w:r w:rsidRPr="00542E44">
        <w:rPr>
          <w:rFonts w:ascii="Times New Roman" w:hAnsi="Times New Roman"/>
          <w:szCs w:val="24"/>
        </w:rPr>
        <w:t xml:space="preserve"> </w:t>
      </w:r>
      <w:r w:rsidR="00FD625A">
        <w:rPr>
          <w:rFonts w:ascii="Times New Roman" w:hAnsi="Times New Roman"/>
          <w:szCs w:val="24"/>
        </w:rPr>
        <w:t xml:space="preserve"> </w:t>
      </w:r>
      <w:r w:rsidRPr="00542E44">
        <w:rPr>
          <w:rFonts w:ascii="Times New Roman" w:hAnsi="Times New Roman"/>
          <w:szCs w:val="24"/>
        </w:rPr>
        <w:t>Three male participants with a medical diagnosis of CP, ages 9-11, wore a</w:t>
      </w:r>
      <w:r w:rsidR="003B2081">
        <w:rPr>
          <w:rFonts w:ascii="Times New Roman" w:hAnsi="Times New Roman"/>
          <w:szCs w:val="24"/>
        </w:rPr>
        <w:t>n</w:t>
      </w:r>
      <w:r w:rsidRPr="00542E44">
        <w:rPr>
          <w:rFonts w:ascii="Times New Roman" w:hAnsi="Times New Roman"/>
          <w:szCs w:val="24"/>
        </w:rPr>
        <w:t xml:space="preserve"> RT3 tri</w:t>
      </w:r>
      <w:r w:rsidR="0038622A">
        <w:rPr>
          <w:rFonts w:ascii="Times New Roman" w:hAnsi="Times New Roman"/>
          <w:szCs w:val="24"/>
        </w:rPr>
        <w:t>-</w:t>
      </w:r>
      <w:r w:rsidR="003B2081">
        <w:rPr>
          <w:rFonts w:ascii="Times New Roman" w:hAnsi="Times New Roman"/>
          <w:szCs w:val="24"/>
        </w:rPr>
        <w:t>axial accelerometer for two school and two</w:t>
      </w:r>
      <w:r w:rsidRPr="00542E44">
        <w:rPr>
          <w:rFonts w:ascii="Times New Roman" w:hAnsi="Times New Roman"/>
          <w:szCs w:val="24"/>
        </w:rPr>
        <w:t xml:space="preserve"> weekend days.  The child and parent(s) completed an activity log along with the CAPE/PAC participation measure.  Each child was classified using the Gross Motor Function Classification System</w:t>
      </w:r>
      <w:r w:rsidR="003B2081">
        <w:rPr>
          <w:rFonts w:ascii="Times New Roman" w:hAnsi="Times New Roman"/>
          <w:szCs w:val="24"/>
        </w:rPr>
        <w:t xml:space="preserve"> – </w:t>
      </w:r>
      <w:r w:rsidRPr="00542E44">
        <w:rPr>
          <w:rFonts w:ascii="Times New Roman" w:hAnsi="Times New Roman"/>
          <w:szCs w:val="24"/>
        </w:rPr>
        <w:t>Expanded &amp; Revised (GMFCS), the Manual Ability Classification System (MACS), and the Communication Function Classification System (CFCS).</w:t>
      </w:r>
      <w:r w:rsidR="00FD625A">
        <w:rPr>
          <w:rFonts w:ascii="Times New Roman" w:hAnsi="Times New Roman"/>
          <w:szCs w:val="24"/>
        </w:rPr>
        <w:t xml:space="preserve"> </w:t>
      </w:r>
      <w:r w:rsidRPr="00542E44">
        <w:rPr>
          <w:rFonts w:ascii="Times New Roman" w:hAnsi="Times New Roman"/>
          <w:szCs w:val="24"/>
        </w:rPr>
        <w:t xml:space="preserve"> A qualitative analysis was performed. </w:t>
      </w:r>
      <w:r w:rsidR="00FD625A">
        <w:rPr>
          <w:rFonts w:ascii="Times New Roman" w:hAnsi="Times New Roman"/>
          <w:szCs w:val="24"/>
        </w:rPr>
        <w:t xml:space="preserve"> </w:t>
      </w:r>
      <w:r w:rsidRPr="00FD625A">
        <w:rPr>
          <w:rFonts w:ascii="Times New Roman" w:hAnsi="Times New Roman"/>
          <w:b/>
          <w:szCs w:val="24"/>
        </w:rPr>
        <w:t>RESULTS:</w:t>
      </w:r>
      <w:r w:rsidRPr="00542E44">
        <w:rPr>
          <w:rFonts w:ascii="Times New Roman" w:hAnsi="Times New Roman"/>
          <w:szCs w:val="24"/>
        </w:rPr>
        <w:t xml:space="preserve"> </w:t>
      </w:r>
      <w:r w:rsidR="00FD625A">
        <w:rPr>
          <w:rFonts w:ascii="Times New Roman" w:hAnsi="Times New Roman"/>
          <w:szCs w:val="24"/>
        </w:rPr>
        <w:t xml:space="preserve"> </w:t>
      </w:r>
      <w:r w:rsidRPr="00542E44">
        <w:rPr>
          <w:rFonts w:ascii="Times New Roman" w:hAnsi="Times New Roman"/>
          <w:szCs w:val="24"/>
        </w:rPr>
        <w:t>The classification results on GMFCS, MACS and CFCS w</w:t>
      </w:r>
      <w:r w:rsidR="003B2081">
        <w:rPr>
          <w:rFonts w:ascii="Times New Roman" w:hAnsi="Times New Roman"/>
          <w:szCs w:val="24"/>
        </w:rPr>
        <w:t>ere</w:t>
      </w:r>
      <w:r w:rsidRPr="00542E44">
        <w:rPr>
          <w:rFonts w:ascii="Times New Roman" w:hAnsi="Times New Roman"/>
          <w:szCs w:val="24"/>
        </w:rPr>
        <w:t xml:space="preserve">: Child One – II, I, I; Child Two – I, I, II; </w:t>
      </w:r>
      <w:r w:rsidR="003B2081">
        <w:rPr>
          <w:rFonts w:ascii="Times New Roman" w:hAnsi="Times New Roman"/>
          <w:szCs w:val="24"/>
        </w:rPr>
        <w:t xml:space="preserve">and </w:t>
      </w:r>
      <w:r w:rsidRPr="00542E44">
        <w:rPr>
          <w:rFonts w:ascii="Times New Roman" w:hAnsi="Times New Roman"/>
          <w:szCs w:val="24"/>
        </w:rPr>
        <w:t xml:space="preserve">Child Three – I, II, I. </w:t>
      </w:r>
      <w:r w:rsidR="00FD625A">
        <w:rPr>
          <w:rFonts w:ascii="Times New Roman" w:hAnsi="Times New Roman"/>
          <w:szCs w:val="24"/>
        </w:rPr>
        <w:t xml:space="preserve"> </w:t>
      </w:r>
      <w:r w:rsidR="003B2081">
        <w:rPr>
          <w:rFonts w:ascii="Times New Roman" w:hAnsi="Times New Roman"/>
          <w:szCs w:val="24"/>
        </w:rPr>
        <w:t xml:space="preserve">Child 1 and </w:t>
      </w:r>
      <w:r w:rsidRPr="00542E44">
        <w:rPr>
          <w:rFonts w:ascii="Times New Roman" w:hAnsi="Times New Roman"/>
          <w:szCs w:val="24"/>
        </w:rPr>
        <w:t>3 reported high enjoyment for most of their activities</w:t>
      </w:r>
      <w:r w:rsidR="003B2081">
        <w:rPr>
          <w:rFonts w:ascii="Times New Roman" w:hAnsi="Times New Roman"/>
          <w:szCs w:val="24"/>
        </w:rPr>
        <w:t>,</w:t>
      </w:r>
      <w:r w:rsidRPr="00542E44">
        <w:rPr>
          <w:rFonts w:ascii="Times New Roman" w:hAnsi="Times New Roman"/>
          <w:szCs w:val="24"/>
        </w:rPr>
        <w:t xml:space="preserve"> and the majority of </w:t>
      </w:r>
      <w:r w:rsidR="00046387">
        <w:rPr>
          <w:rFonts w:ascii="Times New Roman" w:hAnsi="Times New Roman"/>
          <w:szCs w:val="24"/>
        </w:rPr>
        <w:t xml:space="preserve">their </w:t>
      </w:r>
      <w:r w:rsidRPr="00542E44">
        <w:rPr>
          <w:rFonts w:ascii="Times New Roman" w:hAnsi="Times New Roman"/>
          <w:szCs w:val="24"/>
        </w:rPr>
        <w:t xml:space="preserve">activities were performed with family and at home. </w:t>
      </w:r>
      <w:r w:rsidR="00FD625A">
        <w:rPr>
          <w:rFonts w:ascii="Times New Roman" w:hAnsi="Times New Roman"/>
          <w:szCs w:val="24"/>
        </w:rPr>
        <w:t xml:space="preserve"> </w:t>
      </w:r>
      <w:r w:rsidR="003B2081">
        <w:rPr>
          <w:rFonts w:ascii="Times New Roman" w:hAnsi="Times New Roman"/>
          <w:szCs w:val="24"/>
        </w:rPr>
        <w:t>All three children</w:t>
      </w:r>
      <w:r w:rsidRPr="00542E44">
        <w:rPr>
          <w:rFonts w:ascii="Times New Roman" w:hAnsi="Times New Roman"/>
          <w:szCs w:val="24"/>
        </w:rPr>
        <w:t xml:space="preserve"> reported the highest diversity, intensity</w:t>
      </w:r>
      <w:r w:rsidR="003B2081">
        <w:rPr>
          <w:rFonts w:ascii="Times New Roman" w:hAnsi="Times New Roman"/>
          <w:szCs w:val="24"/>
        </w:rPr>
        <w:t>,</w:t>
      </w:r>
      <w:r w:rsidRPr="00542E44">
        <w:rPr>
          <w:rFonts w:ascii="Times New Roman" w:hAnsi="Times New Roman"/>
          <w:szCs w:val="24"/>
        </w:rPr>
        <w:t xml:space="preserve"> and preferen</w:t>
      </w:r>
      <w:r w:rsidR="003B2081">
        <w:rPr>
          <w:rFonts w:ascii="Times New Roman" w:hAnsi="Times New Roman"/>
          <w:szCs w:val="24"/>
        </w:rPr>
        <w:t xml:space="preserve">ce for recreational activities </w:t>
      </w:r>
      <w:r w:rsidRPr="00542E44">
        <w:rPr>
          <w:rFonts w:ascii="Times New Roman" w:hAnsi="Times New Roman"/>
          <w:szCs w:val="24"/>
        </w:rPr>
        <w:t xml:space="preserve">with Child 3 additionally reporting the same for social activities. </w:t>
      </w:r>
      <w:r w:rsidR="00FD625A">
        <w:rPr>
          <w:rFonts w:ascii="Times New Roman" w:hAnsi="Times New Roman"/>
          <w:szCs w:val="24"/>
        </w:rPr>
        <w:t xml:space="preserve"> </w:t>
      </w:r>
      <w:r w:rsidR="003B2081">
        <w:rPr>
          <w:rFonts w:ascii="Times New Roman" w:hAnsi="Times New Roman"/>
          <w:szCs w:val="24"/>
        </w:rPr>
        <w:t>The three</w:t>
      </w:r>
      <w:r w:rsidRPr="00542E44">
        <w:rPr>
          <w:rFonts w:ascii="Times New Roman" w:hAnsi="Times New Roman"/>
          <w:szCs w:val="24"/>
        </w:rPr>
        <w:t xml:space="preserve"> children reported the lowest intensity for physical activities. </w:t>
      </w:r>
      <w:r w:rsidR="00FD625A">
        <w:rPr>
          <w:rFonts w:ascii="Times New Roman" w:hAnsi="Times New Roman"/>
          <w:szCs w:val="24"/>
        </w:rPr>
        <w:t xml:space="preserve"> </w:t>
      </w:r>
      <w:r w:rsidRPr="00542E44">
        <w:rPr>
          <w:rFonts w:ascii="Times New Roman" w:hAnsi="Times New Roman"/>
          <w:szCs w:val="24"/>
        </w:rPr>
        <w:t>Child 1 identified</w:t>
      </w:r>
      <w:r w:rsidR="0038622A">
        <w:rPr>
          <w:rFonts w:ascii="Times New Roman" w:hAnsi="Times New Roman"/>
          <w:szCs w:val="24"/>
        </w:rPr>
        <w:t xml:space="preserve"> highest enjoyment for physical </w:t>
      </w:r>
      <w:r w:rsidRPr="00542E44">
        <w:rPr>
          <w:rFonts w:ascii="Times New Roman" w:hAnsi="Times New Roman"/>
          <w:szCs w:val="24"/>
        </w:rPr>
        <w:t>activities, Child 2 identified highest enjoyment f</w:t>
      </w:r>
      <w:r w:rsidR="0038622A">
        <w:rPr>
          <w:rFonts w:ascii="Times New Roman" w:hAnsi="Times New Roman"/>
          <w:szCs w:val="24"/>
        </w:rPr>
        <w:t>or skill-based activities, and</w:t>
      </w:r>
      <w:r w:rsidRPr="00542E44">
        <w:rPr>
          <w:rFonts w:ascii="Times New Roman" w:hAnsi="Times New Roman"/>
          <w:szCs w:val="24"/>
        </w:rPr>
        <w:t xml:space="preserve"> Child 3 identified highe</w:t>
      </w:r>
      <w:r w:rsidR="003B2081">
        <w:rPr>
          <w:rFonts w:ascii="Times New Roman" w:hAnsi="Times New Roman"/>
          <w:szCs w:val="24"/>
        </w:rPr>
        <w:t xml:space="preserve">st enjoyment for both.  Child 1 and </w:t>
      </w:r>
      <w:r w:rsidRPr="00542E44">
        <w:rPr>
          <w:rFonts w:ascii="Times New Roman" w:hAnsi="Times New Roman"/>
          <w:szCs w:val="24"/>
        </w:rPr>
        <w:t>3 reported participation in informal activities more fre</w:t>
      </w:r>
      <w:r w:rsidR="003B2081">
        <w:rPr>
          <w:rFonts w:ascii="Times New Roman" w:hAnsi="Times New Roman"/>
          <w:szCs w:val="24"/>
        </w:rPr>
        <w:t xml:space="preserve">quently than formal activities </w:t>
      </w:r>
      <w:r w:rsidRPr="00542E44">
        <w:rPr>
          <w:rFonts w:ascii="Times New Roman" w:hAnsi="Times New Roman"/>
          <w:szCs w:val="24"/>
        </w:rPr>
        <w:t xml:space="preserve">and with a higher intensity.  </w:t>
      </w:r>
      <w:r w:rsidRPr="00542E44">
        <w:rPr>
          <w:rFonts w:ascii="Times New Roman" w:hAnsi="Times New Roman"/>
          <w:color w:val="auto"/>
          <w:szCs w:val="24"/>
        </w:rPr>
        <w:t xml:space="preserve">Child 2 had </w:t>
      </w:r>
      <w:r w:rsidR="00F64FFD">
        <w:rPr>
          <w:rFonts w:ascii="Times New Roman" w:hAnsi="Times New Roman"/>
          <w:color w:val="auto"/>
          <w:szCs w:val="24"/>
        </w:rPr>
        <w:t xml:space="preserve">a </w:t>
      </w:r>
      <w:r w:rsidRPr="00542E44">
        <w:rPr>
          <w:rFonts w:ascii="Times New Roman" w:hAnsi="Times New Roman"/>
          <w:color w:val="auto"/>
          <w:szCs w:val="24"/>
        </w:rPr>
        <w:t xml:space="preserve">lower preference score for communicative activities. </w:t>
      </w:r>
      <w:r w:rsidR="00FD625A">
        <w:rPr>
          <w:rFonts w:ascii="Times New Roman" w:hAnsi="Times New Roman"/>
          <w:color w:val="auto"/>
          <w:szCs w:val="24"/>
        </w:rPr>
        <w:t xml:space="preserve"> </w:t>
      </w:r>
      <w:r w:rsidRPr="00542E44">
        <w:rPr>
          <w:rFonts w:ascii="Times New Roman" w:hAnsi="Times New Roman"/>
          <w:color w:val="auto"/>
          <w:szCs w:val="24"/>
        </w:rPr>
        <w:t>Child 1 and 3 had lower preference scores for manual dexterity activities.</w:t>
      </w:r>
      <w:r w:rsidRPr="00542E44">
        <w:rPr>
          <w:rFonts w:ascii="Times New Roman" w:hAnsi="Times New Roman"/>
          <w:color w:val="0070C0"/>
          <w:szCs w:val="24"/>
        </w:rPr>
        <w:t xml:space="preserve"> </w:t>
      </w:r>
      <w:r w:rsidR="00FD625A">
        <w:rPr>
          <w:rFonts w:ascii="Times New Roman" w:hAnsi="Times New Roman"/>
          <w:color w:val="0070C0"/>
          <w:szCs w:val="24"/>
        </w:rPr>
        <w:t xml:space="preserve"> </w:t>
      </w:r>
      <w:r w:rsidR="00F64FFD">
        <w:rPr>
          <w:rFonts w:ascii="Times New Roman" w:hAnsi="Times New Roman"/>
          <w:szCs w:val="24"/>
        </w:rPr>
        <w:t>The three</w:t>
      </w:r>
      <w:r w:rsidRPr="00542E44">
        <w:rPr>
          <w:rFonts w:ascii="Times New Roman" w:hAnsi="Times New Roman"/>
          <w:szCs w:val="24"/>
        </w:rPr>
        <w:t xml:space="preserve"> children demonstrated contrasting levels of weekday vs. weekend activity, yet all </w:t>
      </w:r>
      <w:r w:rsidR="00046387">
        <w:rPr>
          <w:rFonts w:ascii="Times New Roman" w:hAnsi="Times New Roman"/>
          <w:szCs w:val="24"/>
        </w:rPr>
        <w:t xml:space="preserve">of them </w:t>
      </w:r>
      <w:r w:rsidRPr="00542E44">
        <w:rPr>
          <w:rFonts w:ascii="Times New Roman" w:hAnsi="Times New Roman"/>
          <w:szCs w:val="24"/>
        </w:rPr>
        <w:t xml:space="preserve">demonstrated higher total activity counts in school than after school. </w:t>
      </w:r>
      <w:r w:rsidR="00FD625A">
        <w:rPr>
          <w:rFonts w:ascii="Times New Roman" w:hAnsi="Times New Roman"/>
          <w:szCs w:val="24"/>
        </w:rPr>
        <w:t xml:space="preserve"> </w:t>
      </w:r>
      <w:r w:rsidR="00F64FFD">
        <w:rPr>
          <w:rFonts w:ascii="Times New Roman" w:hAnsi="Times New Roman"/>
          <w:szCs w:val="24"/>
        </w:rPr>
        <w:t>The 4-</w:t>
      </w:r>
      <w:r w:rsidRPr="00542E44">
        <w:rPr>
          <w:rFonts w:ascii="Times New Roman" w:hAnsi="Times New Roman"/>
          <w:szCs w:val="24"/>
        </w:rPr>
        <w:t>day total of hard</w:t>
      </w:r>
      <w:r w:rsidRPr="00542E44">
        <w:rPr>
          <w:rFonts w:ascii="Times New Roman" w:hAnsi="Times New Roman"/>
          <w:color w:val="auto"/>
          <w:szCs w:val="24"/>
        </w:rPr>
        <w:t>/vigorous activity was 2 minutes for Child 1, 22 minutes for Child 2</w:t>
      </w:r>
      <w:r w:rsidR="00F64FFD">
        <w:rPr>
          <w:rFonts w:ascii="Times New Roman" w:hAnsi="Times New Roman"/>
          <w:color w:val="auto"/>
          <w:szCs w:val="24"/>
        </w:rPr>
        <w:t>,</w:t>
      </w:r>
      <w:r w:rsidRPr="00542E44">
        <w:rPr>
          <w:rFonts w:ascii="Times New Roman" w:hAnsi="Times New Roman"/>
          <w:color w:val="auto"/>
          <w:szCs w:val="24"/>
        </w:rPr>
        <w:t xml:space="preserve"> and 59 minutes for Child 3.</w:t>
      </w:r>
      <w:r w:rsidRPr="00542E44">
        <w:rPr>
          <w:rFonts w:ascii="Times New Roman" w:hAnsi="Times New Roman"/>
          <w:color w:val="FF0000"/>
          <w:szCs w:val="24"/>
        </w:rPr>
        <w:t xml:space="preserve"> </w:t>
      </w:r>
      <w:r w:rsidR="00FD625A">
        <w:rPr>
          <w:rFonts w:ascii="Times New Roman" w:hAnsi="Times New Roman"/>
          <w:color w:val="FF0000"/>
          <w:szCs w:val="24"/>
        </w:rPr>
        <w:t xml:space="preserve"> </w:t>
      </w:r>
      <w:r w:rsidRPr="00FD625A">
        <w:rPr>
          <w:rFonts w:ascii="Times New Roman" w:hAnsi="Times New Roman"/>
          <w:b/>
          <w:szCs w:val="24"/>
        </w:rPr>
        <w:t>DISCUSSION</w:t>
      </w:r>
      <w:r w:rsidRPr="00FD625A">
        <w:rPr>
          <w:rFonts w:ascii="Times New Roman" w:hAnsi="Times New Roman"/>
          <w:b/>
          <w:color w:val="auto"/>
          <w:szCs w:val="24"/>
        </w:rPr>
        <w:t>:</w:t>
      </w:r>
      <w:r w:rsidRPr="00FD625A">
        <w:rPr>
          <w:rFonts w:ascii="Times New Roman" w:hAnsi="Times New Roman"/>
          <w:szCs w:val="24"/>
        </w:rPr>
        <w:t xml:space="preserve"> </w:t>
      </w:r>
      <w:r w:rsidR="00FD625A">
        <w:rPr>
          <w:rFonts w:ascii="Times New Roman" w:hAnsi="Times New Roman"/>
          <w:szCs w:val="24"/>
        </w:rPr>
        <w:t xml:space="preserve"> </w:t>
      </w:r>
      <w:r w:rsidRPr="00542E44">
        <w:rPr>
          <w:rFonts w:ascii="Times New Roman" w:hAnsi="Times New Roman"/>
          <w:szCs w:val="24"/>
        </w:rPr>
        <w:t xml:space="preserve">All </w:t>
      </w:r>
      <w:r w:rsidR="00F64FFD">
        <w:rPr>
          <w:rFonts w:ascii="Times New Roman" w:hAnsi="Times New Roman"/>
          <w:szCs w:val="24"/>
        </w:rPr>
        <w:t xml:space="preserve">three </w:t>
      </w:r>
      <w:r w:rsidRPr="00542E44">
        <w:rPr>
          <w:rFonts w:ascii="Times New Roman" w:hAnsi="Times New Roman"/>
          <w:szCs w:val="24"/>
        </w:rPr>
        <w:t xml:space="preserve">children reported </w:t>
      </w:r>
      <w:r w:rsidR="00F64FFD">
        <w:rPr>
          <w:rFonts w:ascii="Times New Roman" w:hAnsi="Times New Roman"/>
          <w:szCs w:val="24"/>
        </w:rPr>
        <w:t xml:space="preserve">a </w:t>
      </w:r>
      <w:r w:rsidRPr="00542E44">
        <w:rPr>
          <w:rFonts w:ascii="Times New Roman" w:hAnsi="Times New Roman"/>
          <w:szCs w:val="24"/>
        </w:rPr>
        <w:t xml:space="preserve">lower intensity for physical activity in comparison to reported scores for recreation, social, skill-based, </w:t>
      </w:r>
      <w:r w:rsidR="00F64FFD">
        <w:rPr>
          <w:rFonts w:ascii="Times New Roman" w:hAnsi="Times New Roman"/>
          <w:szCs w:val="24"/>
        </w:rPr>
        <w:t xml:space="preserve">and self-improvement activities.  This result </w:t>
      </w:r>
      <w:r w:rsidRPr="00542E44">
        <w:rPr>
          <w:rFonts w:ascii="Times New Roman" w:hAnsi="Times New Roman"/>
          <w:szCs w:val="24"/>
        </w:rPr>
        <w:t>was not surprising given the physical limitations</w:t>
      </w:r>
      <w:r w:rsidR="00254D27">
        <w:rPr>
          <w:rFonts w:ascii="Times New Roman" w:hAnsi="Times New Roman"/>
          <w:szCs w:val="24"/>
        </w:rPr>
        <w:t xml:space="preserve"> the children might</w:t>
      </w:r>
      <w:r w:rsidRPr="00542E44">
        <w:rPr>
          <w:rFonts w:ascii="Times New Roman" w:hAnsi="Times New Roman"/>
          <w:szCs w:val="24"/>
        </w:rPr>
        <w:t xml:space="preserve"> experience during high-level physical activity. </w:t>
      </w:r>
      <w:r w:rsidR="00FD625A">
        <w:rPr>
          <w:rFonts w:ascii="Times New Roman" w:hAnsi="Times New Roman"/>
          <w:szCs w:val="24"/>
        </w:rPr>
        <w:t xml:space="preserve"> </w:t>
      </w:r>
      <w:r w:rsidRPr="00542E44">
        <w:rPr>
          <w:rFonts w:ascii="Times New Roman" w:hAnsi="Times New Roman"/>
          <w:szCs w:val="24"/>
        </w:rPr>
        <w:t>As expected, the child with more impairment (Child 1, GMFCS Level II) demonstrated a lower occurrence of hard/vigorous activity than</w:t>
      </w:r>
      <w:r w:rsidR="00F64FFD">
        <w:rPr>
          <w:rFonts w:ascii="Times New Roman" w:hAnsi="Times New Roman"/>
          <w:szCs w:val="24"/>
        </w:rPr>
        <w:t xml:space="preserve"> Child 2 and 3 (GMFCS Level I) </w:t>
      </w:r>
      <w:r w:rsidRPr="00542E44">
        <w:rPr>
          <w:rFonts w:ascii="Times New Roman" w:hAnsi="Times New Roman"/>
          <w:szCs w:val="24"/>
        </w:rPr>
        <w:t xml:space="preserve">who were able to demonstrate more activities with consistent vigorous activity counts. </w:t>
      </w:r>
      <w:r w:rsidR="00FD625A">
        <w:rPr>
          <w:rFonts w:ascii="Times New Roman" w:hAnsi="Times New Roman"/>
          <w:szCs w:val="24"/>
        </w:rPr>
        <w:t xml:space="preserve"> </w:t>
      </w:r>
      <w:r w:rsidRPr="00542E44">
        <w:rPr>
          <w:rFonts w:ascii="Times New Roman" w:hAnsi="Times New Roman"/>
          <w:szCs w:val="24"/>
        </w:rPr>
        <w:t>While all three children identified several preferred activities, many barriers prevented the children from actually completing these activities (e.g., season, community availability, feasibility</w:t>
      </w:r>
      <w:r w:rsidR="00F64FFD">
        <w:rPr>
          <w:rFonts w:ascii="Times New Roman" w:hAnsi="Times New Roman"/>
          <w:szCs w:val="24"/>
        </w:rPr>
        <w:t>,</w:t>
      </w:r>
      <w:r w:rsidRPr="00542E44">
        <w:rPr>
          <w:rFonts w:ascii="Times New Roman" w:hAnsi="Times New Roman"/>
          <w:szCs w:val="24"/>
        </w:rPr>
        <w:t xml:space="preserve"> and cost). </w:t>
      </w:r>
      <w:r w:rsidR="00FD625A">
        <w:rPr>
          <w:rFonts w:ascii="Times New Roman" w:hAnsi="Times New Roman"/>
          <w:szCs w:val="24"/>
        </w:rPr>
        <w:t xml:space="preserve"> </w:t>
      </w:r>
      <w:r w:rsidRPr="00542E44">
        <w:rPr>
          <w:rFonts w:ascii="Times New Roman" w:hAnsi="Times New Roman"/>
          <w:szCs w:val="24"/>
        </w:rPr>
        <w:t>Child 1 and 2 experienced higher ac</w:t>
      </w:r>
      <w:r w:rsidR="00F64FFD">
        <w:rPr>
          <w:rFonts w:ascii="Times New Roman" w:hAnsi="Times New Roman"/>
          <w:szCs w:val="24"/>
        </w:rPr>
        <w:t xml:space="preserve">tivity counts during gym class, </w:t>
      </w:r>
      <w:r w:rsidRPr="00542E44">
        <w:rPr>
          <w:rFonts w:ascii="Times New Roman" w:hAnsi="Times New Roman"/>
          <w:szCs w:val="24"/>
        </w:rPr>
        <w:t xml:space="preserve">and Child 3 </w:t>
      </w:r>
      <w:r w:rsidR="00F64FFD">
        <w:rPr>
          <w:rFonts w:ascii="Times New Roman" w:hAnsi="Times New Roman"/>
          <w:szCs w:val="24"/>
        </w:rPr>
        <w:t xml:space="preserve">experienced higher activity counts </w:t>
      </w:r>
      <w:r w:rsidRPr="00542E44">
        <w:rPr>
          <w:rFonts w:ascii="Times New Roman" w:hAnsi="Times New Roman"/>
          <w:szCs w:val="24"/>
        </w:rPr>
        <w:t>du</w:t>
      </w:r>
      <w:r w:rsidR="00F64FFD">
        <w:rPr>
          <w:rFonts w:ascii="Times New Roman" w:hAnsi="Times New Roman"/>
          <w:szCs w:val="24"/>
        </w:rPr>
        <w:t>ring a walking field trip.  This observation</w:t>
      </w:r>
      <w:r w:rsidRPr="00542E44">
        <w:rPr>
          <w:rFonts w:ascii="Times New Roman" w:hAnsi="Times New Roman"/>
          <w:szCs w:val="24"/>
        </w:rPr>
        <w:t xml:space="preserve"> identifies the benefit of scheduled, organized physical activity. </w:t>
      </w:r>
      <w:r w:rsidR="00FD625A">
        <w:rPr>
          <w:rFonts w:ascii="Times New Roman" w:hAnsi="Times New Roman"/>
          <w:szCs w:val="24"/>
        </w:rPr>
        <w:t xml:space="preserve"> </w:t>
      </w:r>
      <w:r w:rsidRPr="00FD625A">
        <w:rPr>
          <w:rFonts w:ascii="Times New Roman" w:hAnsi="Times New Roman"/>
          <w:b/>
          <w:szCs w:val="24"/>
        </w:rPr>
        <w:t>CONCLUSION:</w:t>
      </w:r>
      <w:r w:rsidRPr="00542E44">
        <w:rPr>
          <w:rFonts w:ascii="Times New Roman" w:hAnsi="Times New Roman"/>
          <w:szCs w:val="24"/>
        </w:rPr>
        <w:t xml:space="preserve"> </w:t>
      </w:r>
      <w:r w:rsidR="00FD625A">
        <w:rPr>
          <w:rFonts w:ascii="Times New Roman" w:hAnsi="Times New Roman"/>
          <w:szCs w:val="24"/>
        </w:rPr>
        <w:t xml:space="preserve"> </w:t>
      </w:r>
      <w:r w:rsidRPr="00542E44">
        <w:rPr>
          <w:rFonts w:ascii="Times New Roman" w:hAnsi="Times New Roman"/>
          <w:szCs w:val="24"/>
        </w:rPr>
        <w:t xml:space="preserve">In comparison to typically-developing, age-matched peers, all three children demonstrated a much lower amount of time per day spent in hard or vigorous activity. </w:t>
      </w:r>
      <w:r w:rsidR="00FD625A">
        <w:rPr>
          <w:rFonts w:ascii="Times New Roman" w:hAnsi="Times New Roman"/>
          <w:szCs w:val="24"/>
        </w:rPr>
        <w:t xml:space="preserve"> </w:t>
      </w:r>
      <w:r w:rsidR="00F64FFD">
        <w:rPr>
          <w:rFonts w:ascii="Times New Roman" w:hAnsi="Times New Roman"/>
          <w:szCs w:val="24"/>
        </w:rPr>
        <w:t>Additionally, all of them</w:t>
      </w:r>
      <w:r w:rsidRPr="00542E44">
        <w:rPr>
          <w:rFonts w:ascii="Times New Roman" w:hAnsi="Times New Roman"/>
          <w:szCs w:val="24"/>
        </w:rPr>
        <w:t xml:space="preserve"> reported comparatively low intensity in the physical activity category.  If clinicians were provided with CAPE/PAC results which identified the child’s preferences, home exercise programs that incl</w:t>
      </w:r>
      <w:r w:rsidR="00F64FFD">
        <w:rPr>
          <w:rFonts w:ascii="Times New Roman" w:hAnsi="Times New Roman"/>
          <w:szCs w:val="24"/>
        </w:rPr>
        <w:t>uded the child’s preferences might</w:t>
      </w:r>
      <w:r w:rsidRPr="00542E44">
        <w:rPr>
          <w:rFonts w:ascii="Times New Roman" w:hAnsi="Times New Roman"/>
          <w:szCs w:val="24"/>
        </w:rPr>
        <w:t xml:space="preserve"> increase the child’s amount and intensity of physical activity.</w:t>
      </w:r>
    </w:p>
    <w:p w:rsidR="007E650C" w:rsidRPr="0049110A" w:rsidRDefault="007E650C" w:rsidP="00542E44">
      <w:pPr>
        <w:spacing w:after="0" w:line="240" w:lineRule="auto"/>
        <w:rPr>
          <w:rFonts w:ascii="Times New Roman" w:hAnsi="Times New Roman"/>
          <w:b/>
          <w:sz w:val="24"/>
          <w:szCs w:val="24"/>
        </w:rPr>
      </w:pPr>
      <w:r>
        <w:rPr>
          <w:rFonts w:ascii="Times New Roman" w:hAnsi="Times New Roman"/>
          <w:b/>
          <w:sz w:val="24"/>
          <w:szCs w:val="24"/>
        </w:rPr>
        <w:lastRenderedPageBreak/>
        <w:t>THE EFFECTS OF SPEED-DEPENDENT TREADMILL TRAINING</w:t>
      </w:r>
      <w:r w:rsidRPr="00A86A58">
        <w:rPr>
          <w:rFonts w:ascii="Times New Roman" w:hAnsi="Times New Roman"/>
          <w:b/>
          <w:sz w:val="24"/>
          <w:szCs w:val="24"/>
        </w:rPr>
        <w:t xml:space="preserve"> </w:t>
      </w:r>
      <w:r w:rsidR="00F929BE">
        <w:rPr>
          <w:rFonts w:ascii="Times New Roman" w:hAnsi="Times New Roman"/>
          <w:b/>
          <w:sz w:val="24"/>
          <w:szCs w:val="24"/>
        </w:rPr>
        <w:t>AND RYTHMIC AUDITORY-</w:t>
      </w:r>
      <w:r>
        <w:rPr>
          <w:rFonts w:ascii="Times New Roman" w:hAnsi="Times New Roman"/>
          <w:b/>
          <w:sz w:val="24"/>
          <w:szCs w:val="24"/>
        </w:rPr>
        <w:t>CUED</w:t>
      </w:r>
      <w:r w:rsidRPr="00A86A58">
        <w:rPr>
          <w:rFonts w:ascii="Times New Roman" w:hAnsi="Times New Roman"/>
          <w:b/>
          <w:sz w:val="24"/>
          <w:szCs w:val="24"/>
        </w:rPr>
        <w:t xml:space="preserve"> </w:t>
      </w:r>
      <w:r>
        <w:rPr>
          <w:rFonts w:ascii="Times New Roman" w:hAnsi="Times New Roman"/>
          <w:b/>
          <w:sz w:val="24"/>
          <w:szCs w:val="24"/>
        </w:rPr>
        <w:t>OVERGROUND WALKING ON</w:t>
      </w:r>
      <w:r w:rsidRPr="00A86A58">
        <w:rPr>
          <w:rFonts w:ascii="Times New Roman" w:hAnsi="Times New Roman"/>
          <w:b/>
          <w:sz w:val="24"/>
          <w:szCs w:val="24"/>
        </w:rPr>
        <w:t xml:space="preserve"> G</w:t>
      </w:r>
      <w:r>
        <w:rPr>
          <w:rFonts w:ascii="Times New Roman" w:hAnsi="Times New Roman"/>
          <w:b/>
          <w:sz w:val="24"/>
          <w:szCs w:val="24"/>
        </w:rPr>
        <w:t>AIT</w:t>
      </w:r>
      <w:r w:rsidRPr="00A86A58">
        <w:rPr>
          <w:rFonts w:ascii="Times New Roman" w:hAnsi="Times New Roman"/>
          <w:b/>
          <w:sz w:val="24"/>
          <w:szCs w:val="24"/>
        </w:rPr>
        <w:t xml:space="preserve"> F</w:t>
      </w:r>
      <w:r>
        <w:rPr>
          <w:rFonts w:ascii="Times New Roman" w:hAnsi="Times New Roman"/>
          <w:b/>
          <w:sz w:val="24"/>
          <w:szCs w:val="24"/>
        </w:rPr>
        <w:t>UNCTION, BALANCE FUNCTION, FALL RISK, AND FALL INCIDENCE IN</w:t>
      </w:r>
      <w:r w:rsidRPr="00A86A58">
        <w:rPr>
          <w:rFonts w:ascii="Times New Roman" w:hAnsi="Times New Roman"/>
          <w:b/>
          <w:sz w:val="24"/>
          <w:szCs w:val="24"/>
        </w:rPr>
        <w:t xml:space="preserve"> </w:t>
      </w:r>
      <w:r>
        <w:rPr>
          <w:rFonts w:ascii="Times New Roman" w:hAnsi="Times New Roman"/>
          <w:b/>
          <w:sz w:val="24"/>
          <w:szCs w:val="24"/>
        </w:rPr>
        <w:t>INDIVIDUALS WITH</w:t>
      </w:r>
      <w:r w:rsidRPr="00A86A58">
        <w:rPr>
          <w:rFonts w:ascii="Times New Roman" w:hAnsi="Times New Roman"/>
          <w:b/>
          <w:sz w:val="24"/>
          <w:szCs w:val="24"/>
        </w:rPr>
        <w:t xml:space="preserve"> </w:t>
      </w:r>
      <w:r>
        <w:rPr>
          <w:rFonts w:ascii="Times New Roman" w:hAnsi="Times New Roman"/>
          <w:b/>
          <w:sz w:val="24"/>
          <w:szCs w:val="24"/>
        </w:rPr>
        <w:t>IDIOPATHIC PARKINSON’S DISEASE</w:t>
      </w:r>
      <w:r w:rsidRPr="00A86A58">
        <w:rPr>
          <w:rFonts w:ascii="Times New Roman" w:hAnsi="Times New Roman"/>
          <w:b/>
          <w:sz w:val="24"/>
          <w:szCs w:val="24"/>
        </w:rPr>
        <w:t xml:space="preserve">: </w:t>
      </w:r>
      <w:r w:rsidR="0056304A">
        <w:rPr>
          <w:rFonts w:ascii="Times New Roman" w:hAnsi="Times New Roman"/>
          <w:b/>
          <w:sz w:val="24"/>
          <w:szCs w:val="24"/>
        </w:rPr>
        <w:t>A RANDOMIZED CONTROLLED TRIAL.</w:t>
      </w:r>
      <w:r w:rsidR="0049110A">
        <w:rPr>
          <w:rFonts w:ascii="Times New Roman" w:hAnsi="Times New Roman"/>
          <w:b/>
          <w:sz w:val="24"/>
          <w:szCs w:val="24"/>
        </w:rPr>
        <w:t xml:space="preserve">  </w:t>
      </w:r>
      <w:r>
        <w:rPr>
          <w:rFonts w:ascii="Times New Roman" w:hAnsi="Times New Roman"/>
          <w:sz w:val="24"/>
          <w:szCs w:val="24"/>
        </w:rPr>
        <w:t>Karl KL, Tomassi EM, VanHaitsma RJ</w:t>
      </w:r>
      <w:r w:rsidR="0049110A">
        <w:rPr>
          <w:rFonts w:ascii="Times New Roman" w:hAnsi="Times New Roman"/>
          <w:sz w:val="24"/>
          <w:szCs w:val="24"/>
        </w:rPr>
        <w:t>, Harro CC, Shoemaker MJ</w:t>
      </w:r>
      <w:r>
        <w:rPr>
          <w:rFonts w:ascii="Times New Roman" w:hAnsi="Times New Roman"/>
          <w:sz w:val="24"/>
          <w:szCs w:val="24"/>
        </w:rPr>
        <w:t>; Grand Valley State University, Grand Rapids, MI.</w:t>
      </w:r>
    </w:p>
    <w:p w:rsidR="007E650C" w:rsidRDefault="007E650C" w:rsidP="00542E44">
      <w:pPr>
        <w:spacing w:after="0" w:line="240" w:lineRule="auto"/>
        <w:rPr>
          <w:rFonts w:ascii="Times New Roman" w:hAnsi="Times New Roman"/>
          <w:b/>
          <w:sz w:val="24"/>
          <w:szCs w:val="24"/>
        </w:rPr>
      </w:pPr>
    </w:p>
    <w:p w:rsidR="00542E44" w:rsidRDefault="007E650C" w:rsidP="00542E44">
      <w:pPr>
        <w:spacing w:after="0" w:line="240" w:lineRule="auto"/>
        <w:rPr>
          <w:rFonts w:ascii="Times New Roman" w:hAnsi="Times New Roman"/>
          <w:sz w:val="24"/>
          <w:szCs w:val="24"/>
        </w:rPr>
      </w:pPr>
      <w:r>
        <w:rPr>
          <w:rFonts w:ascii="Times New Roman" w:hAnsi="Times New Roman"/>
          <w:b/>
          <w:sz w:val="24"/>
          <w:szCs w:val="24"/>
        </w:rPr>
        <w:t xml:space="preserve">INTRODUCTION: </w:t>
      </w:r>
      <w:r w:rsidR="003E1CC9">
        <w:rPr>
          <w:rFonts w:ascii="Times New Roman" w:hAnsi="Times New Roman"/>
          <w:b/>
          <w:sz w:val="24"/>
          <w:szCs w:val="24"/>
        </w:rPr>
        <w:t xml:space="preserve"> </w:t>
      </w:r>
      <w:r w:rsidRPr="007F755E">
        <w:rPr>
          <w:rFonts w:ascii="Times New Roman" w:hAnsi="Times New Roman"/>
          <w:sz w:val="24"/>
          <w:szCs w:val="24"/>
        </w:rPr>
        <w:t xml:space="preserve">Externally-cued locomotor training paradigms such as speed-dependent treadmill training (SDTT) and rhythmic auditory-cued (RAC) </w:t>
      </w:r>
      <w:proofErr w:type="spellStart"/>
      <w:r w:rsidRPr="007F755E">
        <w:rPr>
          <w:rFonts w:ascii="Times New Roman" w:hAnsi="Times New Roman"/>
          <w:sz w:val="24"/>
          <w:szCs w:val="24"/>
        </w:rPr>
        <w:t>overground</w:t>
      </w:r>
      <w:proofErr w:type="spellEnd"/>
      <w:r w:rsidRPr="007F755E">
        <w:rPr>
          <w:rFonts w:ascii="Times New Roman" w:hAnsi="Times New Roman"/>
          <w:sz w:val="24"/>
          <w:szCs w:val="24"/>
        </w:rPr>
        <w:t xml:space="preserve"> walking have been shown to improve gait deficits in individuals with </w:t>
      </w:r>
      <w:r w:rsidR="00F929BE">
        <w:rPr>
          <w:rFonts w:ascii="Times New Roman" w:hAnsi="Times New Roman"/>
          <w:sz w:val="24"/>
          <w:szCs w:val="24"/>
        </w:rPr>
        <w:t>Parkinson’s Disease (</w:t>
      </w:r>
      <w:r w:rsidRPr="007F755E">
        <w:rPr>
          <w:rFonts w:ascii="Times New Roman" w:hAnsi="Times New Roman"/>
          <w:sz w:val="24"/>
          <w:szCs w:val="24"/>
        </w:rPr>
        <w:t>PD</w:t>
      </w:r>
      <w:r w:rsidR="00F929BE">
        <w:rPr>
          <w:rFonts w:ascii="Times New Roman" w:hAnsi="Times New Roman"/>
          <w:sz w:val="24"/>
          <w:szCs w:val="24"/>
        </w:rPr>
        <w:t>)</w:t>
      </w:r>
      <w:r w:rsidRPr="007F755E">
        <w:rPr>
          <w:rFonts w:ascii="Times New Roman" w:hAnsi="Times New Roman"/>
          <w:sz w:val="24"/>
          <w:szCs w:val="24"/>
        </w:rPr>
        <w:t xml:space="preserve">, but </w:t>
      </w:r>
      <w:r w:rsidR="00390050">
        <w:rPr>
          <w:rFonts w:ascii="Times New Roman" w:hAnsi="Times New Roman"/>
          <w:sz w:val="24"/>
          <w:szCs w:val="24"/>
        </w:rPr>
        <w:t xml:space="preserve">the </w:t>
      </w:r>
      <w:r w:rsidRPr="007F755E">
        <w:rPr>
          <w:rFonts w:ascii="Times New Roman" w:hAnsi="Times New Roman"/>
          <w:sz w:val="24"/>
          <w:szCs w:val="24"/>
        </w:rPr>
        <w:t xml:space="preserve">effects on balance function and fall risk are inadequately </w:t>
      </w:r>
      <w:r>
        <w:rPr>
          <w:rFonts w:ascii="Times New Roman" w:hAnsi="Times New Roman"/>
          <w:sz w:val="24"/>
          <w:szCs w:val="24"/>
        </w:rPr>
        <w:t>studied</w:t>
      </w:r>
      <w:r w:rsidRPr="007F755E">
        <w:rPr>
          <w:rFonts w:ascii="Times New Roman" w:hAnsi="Times New Roman"/>
          <w:sz w:val="24"/>
          <w:szCs w:val="24"/>
        </w:rPr>
        <w:t xml:space="preserve">. </w:t>
      </w:r>
      <w:r w:rsidR="003E1CC9">
        <w:rPr>
          <w:rFonts w:ascii="Times New Roman" w:hAnsi="Times New Roman"/>
          <w:sz w:val="24"/>
          <w:szCs w:val="24"/>
        </w:rPr>
        <w:t xml:space="preserve"> </w:t>
      </w:r>
      <w:r w:rsidRPr="007F755E">
        <w:rPr>
          <w:rFonts w:ascii="Times New Roman" w:hAnsi="Times New Roman"/>
          <w:sz w:val="24"/>
          <w:szCs w:val="24"/>
        </w:rPr>
        <w:t>The purpose of this single-blinded, randomized controlled study was to examine and compare the immediate</w:t>
      </w:r>
      <w:r>
        <w:rPr>
          <w:rFonts w:ascii="Times New Roman" w:hAnsi="Times New Roman"/>
          <w:sz w:val="24"/>
          <w:szCs w:val="24"/>
        </w:rPr>
        <w:t xml:space="preserve"> and retention</w:t>
      </w:r>
      <w:r w:rsidRPr="007F755E">
        <w:rPr>
          <w:rFonts w:ascii="Times New Roman" w:hAnsi="Times New Roman"/>
          <w:sz w:val="24"/>
          <w:szCs w:val="24"/>
        </w:rPr>
        <w:t xml:space="preserve"> effects of progressive SD</w:t>
      </w:r>
      <w:r w:rsidR="00390050">
        <w:rPr>
          <w:rFonts w:ascii="Times New Roman" w:hAnsi="Times New Roman"/>
          <w:sz w:val="24"/>
          <w:szCs w:val="24"/>
        </w:rPr>
        <w:t xml:space="preserve">TT and RAC training on gait function, balance function, and </w:t>
      </w:r>
      <w:r w:rsidRPr="007F755E">
        <w:rPr>
          <w:rFonts w:ascii="Times New Roman" w:hAnsi="Times New Roman"/>
          <w:sz w:val="24"/>
          <w:szCs w:val="24"/>
        </w:rPr>
        <w:t xml:space="preserve">fall risk in individuals with PD. </w:t>
      </w:r>
      <w:r w:rsidR="003E1CC9">
        <w:rPr>
          <w:rFonts w:ascii="Times New Roman" w:hAnsi="Times New Roman"/>
          <w:sz w:val="24"/>
          <w:szCs w:val="24"/>
        </w:rPr>
        <w:t xml:space="preserve"> </w:t>
      </w:r>
      <w:r>
        <w:rPr>
          <w:rFonts w:ascii="Times New Roman" w:hAnsi="Times New Roman"/>
          <w:b/>
          <w:sz w:val="24"/>
          <w:szCs w:val="24"/>
        </w:rPr>
        <w:t xml:space="preserve">METHODS: </w:t>
      </w:r>
      <w:r w:rsidR="003E1CC9">
        <w:rPr>
          <w:rFonts w:ascii="Times New Roman" w:hAnsi="Times New Roman"/>
          <w:b/>
          <w:sz w:val="24"/>
          <w:szCs w:val="24"/>
        </w:rPr>
        <w:t xml:space="preserve"> </w:t>
      </w:r>
      <w:r>
        <w:rPr>
          <w:rFonts w:ascii="Times New Roman" w:hAnsi="Times New Roman"/>
          <w:sz w:val="24"/>
          <w:szCs w:val="24"/>
        </w:rPr>
        <w:t>Twenty participan</w:t>
      </w:r>
      <w:r w:rsidRPr="00C11FE8">
        <w:rPr>
          <w:rFonts w:ascii="Times New Roman" w:hAnsi="Times New Roman"/>
          <w:sz w:val="24"/>
          <w:szCs w:val="24"/>
        </w:rPr>
        <w:t>ts</w:t>
      </w:r>
      <w:r>
        <w:rPr>
          <w:rFonts w:ascii="Times New Roman" w:hAnsi="Times New Roman"/>
          <w:sz w:val="24"/>
          <w:szCs w:val="24"/>
        </w:rPr>
        <w:t xml:space="preserve"> (mean age 66.1 y</w:t>
      </w:r>
      <w:r w:rsidR="00F929BE">
        <w:rPr>
          <w:rFonts w:ascii="Times New Roman" w:hAnsi="Times New Roman"/>
          <w:sz w:val="24"/>
          <w:szCs w:val="24"/>
        </w:rPr>
        <w:t>ea</w:t>
      </w:r>
      <w:r>
        <w:rPr>
          <w:rFonts w:ascii="Times New Roman" w:hAnsi="Times New Roman"/>
          <w:sz w:val="24"/>
          <w:szCs w:val="24"/>
        </w:rPr>
        <w:t xml:space="preserve">rs) with idiopathic PD were randomized into either SDTT (n=10) or RAC (n=10) locomotor training. </w:t>
      </w:r>
      <w:r w:rsidR="003E1CC9">
        <w:rPr>
          <w:rFonts w:ascii="Times New Roman" w:hAnsi="Times New Roman"/>
          <w:sz w:val="24"/>
          <w:szCs w:val="24"/>
        </w:rPr>
        <w:t xml:space="preserve"> </w:t>
      </w:r>
      <w:r>
        <w:rPr>
          <w:rFonts w:ascii="Times New Roman" w:hAnsi="Times New Roman"/>
          <w:sz w:val="24"/>
          <w:szCs w:val="24"/>
        </w:rPr>
        <w:t xml:space="preserve">Training </w:t>
      </w:r>
      <w:r w:rsidR="00F929BE">
        <w:rPr>
          <w:rFonts w:ascii="Times New Roman" w:hAnsi="Times New Roman"/>
          <w:sz w:val="24"/>
          <w:szCs w:val="24"/>
        </w:rPr>
        <w:t>consisted of 30-minute sessions,</w:t>
      </w:r>
      <w:r>
        <w:rPr>
          <w:rFonts w:ascii="Times New Roman" w:hAnsi="Times New Roman"/>
          <w:sz w:val="24"/>
          <w:szCs w:val="24"/>
        </w:rPr>
        <w:t xml:space="preserve"> 3x/week for 6 weeks. </w:t>
      </w:r>
      <w:r w:rsidR="003E1CC9">
        <w:rPr>
          <w:rFonts w:ascii="Times New Roman" w:hAnsi="Times New Roman"/>
          <w:sz w:val="24"/>
          <w:szCs w:val="24"/>
        </w:rPr>
        <w:t xml:space="preserve"> </w:t>
      </w:r>
      <w:r>
        <w:rPr>
          <w:rFonts w:ascii="Times New Roman" w:hAnsi="Times New Roman"/>
          <w:sz w:val="24"/>
          <w:szCs w:val="24"/>
        </w:rPr>
        <w:t xml:space="preserve">The SDTT protocol involved progressive-speed, interval-based treadmill training. </w:t>
      </w:r>
      <w:r w:rsidR="003E1CC9">
        <w:rPr>
          <w:rFonts w:ascii="Times New Roman" w:hAnsi="Times New Roman"/>
          <w:sz w:val="24"/>
          <w:szCs w:val="24"/>
        </w:rPr>
        <w:t xml:space="preserve"> </w:t>
      </w:r>
      <w:r>
        <w:rPr>
          <w:rFonts w:ascii="Times New Roman" w:hAnsi="Times New Roman"/>
          <w:sz w:val="24"/>
          <w:szCs w:val="24"/>
        </w:rPr>
        <w:t>The RAC protocol involved interval-based aud</w:t>
      </w:r>
      <w:r w:rsidR="00F929BE">
        <w:rPr>
          <w:rFonts w:ascii="Times New Roman" w:hAnsi="Times New Roman"/>
          <w:sz w:val="24"/>
          <w:szCs w:val="24"/>
        </w:rPr>
        <w:t xml:space="preserve">itory-cued </w:t>
      </w:r>
      <w:proofErr w:type="spellStart"/>
      <w:r w:rsidR="00F929BE">
        <w:rPr>
          <w:rFonts w:ascii="Times New Roman" w:hAnsi="Times New Roman"/>
          <w:sz w:val="24"/>
          <w:szCs w:val="24"/>
        </w:rPr>
        <w:t>overground</w:t>
      </w:r>
      <w:proofErr w:type="spellEnd"/>
      <w:r w:rsidR="00F929BE">
        <w:rPr>
          <w:rFonts w:ascii="Times New Roman" w:hAnsi="Times New Roman"/>
          <w:sz w:val="24"/>
          <w:szCs w:val="24"/>
        </w:rPr>
        <w:t xml:space="preserve"> walking using</w:t>
      </w:r>
      <w:r>
        <w:rPr>
          <w:rFonts w:ascii="Times New Roman" w:hAnsi="Times New Roman"/>
          <w:sz w:val="24"/>
          <w:szCs w:val="24"/>
        </w:rPr>
        <w:t xml:space="preserve"> a progressive beats per minute music playlist. </w:t>
      </w:r>
      <w:r w:rsidR="003E1CC9">
        <w:rPr>
          <w:rFonts w:ascii="Times New Roman" w:hAnsi="Times New Roman"/>
          <w:sz w:val="24"/>
          <w:szCs w:val="24"/>
        </w:rPr>
        <w:t xml:space="preserve"> </w:t>
      </w:r>
      <w:r>
        <w:rPr>
          <w:rFonts w:ascii="Times New Roman" w:hAnsi="Times New Roman"/>
          <w:sz w:val="24"/>
        </w:rPr>
        <w:t>Dependent measures examined immediate and retention effects on</w:t>
      </w:r>
      <w:r>
        <w:rPr>
          <w:rFonts w:ascii="Times New Roman" w:hAnsi="Times New Roman"/>
          <w:sz w:val="24"/>
          <w:szCs w:val="24"/>
        </w:rPr>
        <w:t xml:space="preserve"> gait function [comfortable and fast gait speed (CGS, FGS), Function</w:t>
      </w:r>
      <w:r w:rsidR="003E1CC9">
        <w:rPr>
          <w:rFonts w:ascii="Times New Roman" w:hAnsi="Times New Roman"/>
          <w:sz w:val="24"/>
          <w:szCs w:val="24"/>
        </w:rPr>
        <w:t>al Gait Assessment (FGA)</w:t>
      </w:r>
      <w:r w:rsidR="00F929BE">
        <w:rPr>
          <w:rFonts w:ascii="Times New Roman" w:hAnsi="Times New Roman"/>
          <w:sz w:val="24"/>
          <w:szCs w:val="24"/>
        </w:rPr>
        <w:t>,</w:t>
      </w:r>
      <w:r w:rsidR="003E1CC9">
        <w:rPr>
          <w:rFonts w:ascii="Times New Roman" w:hAnsi="Times New Roman"/>
          <w:sz w:val="24"/>
          <w:szCs w:val="24"/>
        </w:rPr>
        <w:t xml:space="preserve"> and 6-</w:t>
      </w:r>
      <w:r>
        <w:rPr>
          <w:rFonts w:ascii="Times New Roman" w:hAnsi="Times New Roman"/>
          <w:sz w:val="24"/>
          <w:szCs w:val="24"/>
        </w:rPr>
        <w:t xml:space="preserve">Minute Walk Test </w:t>
      </w:r>
      <w:r w:rsidR="00F929BE">
        <w:rPr>
          <w:rFonts w:ascii="Times New Roman" w:hAnsi="Times New Roman"/>
          <w:sz w:val="24"/>
          <w:szCs w:val="24"/>
        </w:rPr>
        <w:t xml:space="preserve">(6MWT)] as well as </w:t>
      </w:r>
      <w:r w:rsidR="00390050">
        <w:rPr>
          <w:rFonts w:ascii="Times New Roman" w:hAnsi="Times New Roman"/>
          <w:sz w:val="24"/>
          <w:szCs w:val="24"/>
        </w:rPr>
        <w:t xml:space="preserve">on </w:t>
      </w:r>
      <w:r>
        <w:rPr>
          <w:rFonts w:ascii="Times New Roman" w:hAnsi="Times New Roman"/>
          <w:sz w:val="24"/>
          <w:szCs w:val="24"/>
        </w:rPr>
        <w:t>balance function and fall risk [</w:t>
      </w:r>
      <w:r>
        <w:rPr>
          <w:rFonts w:ascii="Times New Roman" w:hAnsi="Times New Roman"/>
          <w:sz w:val="24"/>
        </w:rPr>
        <w:t xml:space="preserve">FGA, Berg Balance Scale (BBS), Rapid </w:t>
      </w:r>
      <w:r w:rsidR="00F929BE">
        <w:rPr>
          <w:rFonts w:ascii="Times New Roman" w:hAnsi="Times New Roman"/>
          <w:sz w:val="24"/>
        </w:rPr>
        <w:t>Step-Up Test (RST), Activities-S</w:t>
      </w:r>
      <w:r>
        <w:rPr>
          <w:rFonts w:ascii="Times New Roman" w:hAnsi="Times New Roman"/>
          <w:sz w:val="24"/>
        </w:rPr>
        <w:t>pecific Balance C</w:t>
      </w:r>
      <w:r w:rsidR="00F929BE">
        <w:rPr>
          <w:rFonts w:ascii="Times New Roman" w:hAnsi="Times New Roman"/>
          <w:sz w:val="24"/>
        </w:rPr>
        <w:t xml:space="preserve">onfidence Scale, and </w:t>
      </w:r>
      <w:proofErr w:type="spellStart"/>
      <w:r>
        <w:rPr>
          <w:rFonts w:ascii="Times New Roman" w:hAnsi="Times New Roman"/>
          <w:sz w:val="24"/>
        </w:rPr>
        <w:t>NeuroCom</w:t>
      </w:r>
      <w:proofErr w:type="spellEnd"/>
      <w:r>
        <w:rPr>
          <w:rFonts w:ascii="Times New Roman" w:hAnsi="Times New Roman"/>
          <w:sz w:val="24"/>
        </w:rPr>
        <w:t xml:space="preserve"> Sensory Organization Test (SOT), Motor Control Test (MCT), </w:t>
      </w:r>
      <w:r w:rsidR="00390050">
        <w:rPr>
          <w:rFonts w:ascii="Times New Roman" w:hAnsi="Times New Roman"/>
          <w:sz w:val="24"/>
        </w:rPr>
        <w:t xml:space="preserve">&amp; </w:t>
      </w:r>
      <w:r>
        <w:rPr>
          <w:rFonts w:ascii="Times New Roman" w:hAnsi="Times New Roman"/>
          <w:sz w:val="24"/>
        </w:rPr>
        <w:t>Limits of Stability (LOS)</w:t>
      </w:r>
      <w:r w:rsidRPr="00C11FE8">
        <w:rPr>
          <w:rFonts w:ascii="Times New Roman" w:hAnsi="Times New Roman"/>
          <w:sz w:val="24"/>
        </w:rPr>
        <w:t>]</w:t>
      </w:r>
      <w:r>
        <w:rPr>
          <w:rFonts w:ascii="Times New Roman" w:hAnsi="Times New Roman"/>
          <w:sz w:val="24"/>
          <w:szCs w:val="24"/>
        </w:rPr>
        <w:t xml:space="preserve">. </w:t>
      </w:r>
      <w:r w:rsidR="003E1CC9">
        <w:rPr>
          <w:rFonts w:ascii="Times New Roman" w:hAnsi="Times New Roman"/>
          <w:sz w:val="24"/>
          <w:szCs w:val="24"/>
        </w:rPr>
        <w:t xml:space="preserve"> </w:t>
      </w:r>
      <w:r>
        <w:rPr>
          <w:rFonts w:ascii="Times New Roman" w:hAnsi="Times New Roman"/>
          <w:sz w:val="24"/>
        </w:rPr>
        <w:t xml:space="preserve">Fall incidence was assessed prospectively based on six monthly self-report fall calendars. </w:t>
      </w:r>
      <w:r w:rsidR="003E1CC9">
        <w:rPr>
          <w:rFonts w:ascii="Times New Roman" w:hAnsi="Times New Roman"/>
          <w:sz w:val="24"/>
        </w:rPr>
        <w:t xml:space="preserve"> </w:t>
      </w:r>
      <w:r>
        <w:rPr>
          <w:rFonts w:ascii="Times New Roman" w:hAnsi="Times New Roman"/>
          <w:sz w:val="24"/>
          <w:szCs w:val="24"/>
        </w:rPr>
        <w:t>Dependent paired t-tests were used to examine with</w:t>
      </w:r>
      <w:r w:rsidR="00F929BE">
        <w:rPr>
          <w:rFonts w:ascii="Times New Roman" w:hAnsi="Times New Roman"/>
          <w:sz w:val="24"/>
          <w:szCs w:val="24"/>
        </w:rPr>
        <w:t>in-group training effects, and i</w:t>
      </w:r>
      <w:r>
        <w:rPr>
          <w:rFonts w:ascii="Times New Roman" w:hAnsi="Times New Roman"/>
          <w:sz w:val="24"/>
          <w:szCs w:val="24"/>
        </w:rPr>
        <w:t xml:space="preserve">ndependent t-tests examined </w:t>
      </w:r>
      <w:r w:rsidR="00F929BE">
        <w:rPr>
          <w:rFonts w:ascii="Times New Roman" w:hAnsi="Times New Roman"/>
          <w:sz w:val="24"/>
          <w:szCs w:val="24"/>
        </w:rPr>
        <w:t xml:space="preserve">between-group training effects (alpha level </w:t>
      </w:r>
      <w:r>
        <w:rPr>
          <w:rFonts w:ascii="Times New Roman" w:hAnsi="Times New Roman"/>
          <w:sz w:val="24"/>
          <w:szCs w:val="24"/>
        </w:rPr>
        <w:t>p&lt; .05</w:t>
      </w:r>
      <w:r w:rsidR="00F929BE">
        <w:rPr>
          <w:rFonts w:ascii="Times New Roman" w:hAnsi="Times New Roman"/>
          <w:sz w:val="24"/>
          <w:szCs w:val="24"/>
        </w:rPr>
        <w:t>)</w:t>
      </w:r>
      <w:r>
        <w:rPr>
          <w:rFonts w:ascii="Times New Roman" w:hAnsi="Times New Roman"/>
          <w:sz w:val="24"/>
          <w:szCs w:val="24"/>
        </w:rPr>
        <w:t xml:space="preserve">. </w:t>
      </w:r>
      <w:r w:rsidR="003E1CC9">
        <w:rPr>
          <w:rFonts w:ascii="Times New Roman" w:hAnsi="Times New Roman"/>
          <w:sz w:val="24"/>
          <w:szCs w:val="24"/>
        </w:rPr>
        <w:t xml:space="preserve"> </w:t>
      </w:r>
      <w:r>
        <w:rPr>
          <w:rFonts w:ascii="Times New Roman" w:hAnsi="Times New Roman"/>
          <w:b/>
          <w:sz w:val="24"/>
          <w:szCs w:val="24"/>
        </w:rPr>
        <w:t>RESULTS:</w:t>
      </w:r>
      <w:r>
        <w:rPr>
          <w:rFonts w:ascii="Times New Roman" w:hAnsi="Times New Roman"/>
          <w:sz w:val="24"/>
        </w:rPr>
        <w:t xml:space="preserve"> </w:t>
      </w:r>
      <w:r w:rsidR="003E1CC9">
        <w:rPr>
          <w:rFonts w:ascii="Times New Roman" w:hAnsi="Times New Roman"/>
          <w:sz w:val="24"/>
        </w:rPr>
        <w:t xml:space="preserve"> </w:t>
      </w:r>
      <w:r>
        <w:rPr>
          <w:rFonts w:ascii="Times New Roman" w:hAnsi="Times New Roman"/>
          <w:sz w:val="24"/>
        </w:rPr>
        <w:t>Findings revealed i</w:t>
      </w:r>
      <w:r>
        <w:rPr>
          <w:rFonts w:ascii="Times New Roman" w:hAnsi="Times New Roman"/>
          <w:sz w:val="24"/>
          <w:szCs w:val="24"/>
        </w:rPr>
        <w:t>mmediate within-group trai</w:t>
      </w:r>
      <w:r w:rsidR="00BA16A6">
        <w:rPr>
          <w:rFonts w:ascii="Times New Roman" w:hAnsi="Times New Roman"/>
          <w:sz w:val="24"/>
          <w:szCs w:val="24"/>
        </w:rPr>
        <w:t xml:space="preserve">ning effects for gait measures </w:t>
      </w:r>
      <w:r>
        <w:rPr>
          <w:rFonts w:ascii="Times New Roman" w:hAnsi="Times New Roman"/>
          <w:sz w:val="24"/>
          <w:szCs w:val="24"/>
        </w:rPr>
        <w:t xml:space="preserve">including statistically significant gains in CGS, </w:t>
      </w:r>
      <w:r w:rsidRPr="00FA6919">
        <w:rPr>
          <w:rFonts w:ascii="Times New Roman" w:hAnsi="Times New Roman"/>
          <w:sz w:val="24"/>
          <w:szCs w:val="24"/>
        </w:rPr>
        <w:t>6MWT</w:t>
      </w:r>
      <w:r>
        <w:rPr>
          <w:rFonts w:ascii="Times New Roman" w:hAnsi="Times New Roman"/>
          <w:sz w:val="24"/>
          <w:szCs w:val="24"/>
        </w:rPr>
        <w:t xml:space="preserve">, </w:t>
      </w:r>
      <w:r w:rsidR="00C02BBF">
        <w:rPr>
          <w:rFonts w:ascii="Times New Roman" w:hAnsi="Times New Roman"/>
          <w:sz w:val="24"/>
          <w:szCs w:val="24"/>
        </w:rPr>
        <w:t xml:space="preserve">and </w:t>
      </w:r>
      <w:r>
        <w:rPr>
          <w:rFonts w:ascii="Times New Roman" w:hAnsi="Times New Roman"/>
          <w:sz w:val="24"/>
          <w:szCs w:val="24"/>
        </w:rPr>
        <w:t xml:space="preserve">FGA for the RAC group and in FGS, </w:t>
      </w:r>
      <w:r w:rsidRPr="00FA6919">
        <w:rPr>
          <w:rFonts w:ascii="Times New Roman" w:hAnsi="Times New Roman"/>
          <w:sz w:val="24"/>
          <w:szCs w:val="24"/>
        </w:rPr>
        <w:t>6MWT</w:t>
      </w:r>
      <w:r>
        <w:rPr>
          <w:rFonts w:ascii="Times New Roman" w:hAnsi="Times New Roman"/>
          <w:sz w:val="24"/>
          <w:szCs w:val="24"/>
        </w:rPr>
        <w:t xml:space="preserve">, and FGA for the SDTT group. </w:t>
      </w:r>
      <w:r w:rsidR="003E1CC9">
        <w:rPr>
          <w:rFonts w:ascii="Times New Roman" w:hAnsi="Times New Roman"/>
          <w:sz w:val="24"/>
          <w:szCs w:val="24"/>
        </w:rPr>
        <w:t xml:space="preserve"> </w:t>
      </w:r>
      <w:r>
        <w:rPr>
          <w:rFonts w:ascii="Times New Roman" w:hAnsi="Times New Roman"/>
          <w:sz w:val="24"/>
          <w:szCs w:val="24"/>
        </w:rPr>
        <w:t xml:space="preserve">All gains </w:t>
      </w:r>
      <w:r w:rsidR="00BA16A6">
        <w:rPr>
          <w:rFonts w:ascii="Times New Roman" w:hAnsi="Times New Roman"/>
          <w:sz w:val="24"/>
          <w:szCs w:val="24"/>
        </w:rPr>
        <w:t>were retained for the RAC group,</w:t>
      </w:r>
      <w:r>
        <w:rPr>
          <w:rFonts w:ascii="Times New Roman" w:hAnsi="Times New Roman"/>
          <w:sz w:val="24"/>
          <w:szCs w:val="24"/>
        </w:rPr>
        <w:t xml:space="preserve"> and FGS and FGA</w:t>
      </w:r>
      <w:r w:rsidR="00BA16A6">
        <w:rPr>
          <w:rFonts w:ascii="Times New Roman" w:hAnsi="Times New Roman"/>
          <w:sz w:val="24"/>
          <w:szCs w:val="24"/>
        </w:rPr>
        <w:t xml:space="preserve"> gains were</w:t>
      </w:r>
      <w:r>
        <w:rPr>
          <w:rFonts w:ascii="Times New Roman" w:hAnsi="Times New Roman"/>
          <w:sz w:val="24"/>
          <w:szCs w:val="24"/>
        </w:rPr>
        <w:t xml:space="preserve"> retained for the SDTT group. </w:t>
      </w:r>
      <w:r w:rsidR="003E1CC9">
        <w:rPr>
          <w:rFonts w:ascii="Times New Roman" w:hAnsi="Times New Roman"/>
          <w:sz w:val="24"/>
          <w:szCs w:val="24"/>
        </w:rPr>
        <w:t xml:space="preserve"> </w:t>
      </w:r>
      <w:r>
        <w:rPr>
          <w:rFonts w:ascii="Times New Roman" w:hAnsi="Times New Roman"/>
          <w:sz w:val="24"/>
          <w:szCs w:val="24"/>
        </w:rPr>
        <w:t>Significant gains in balance measures were observed post-training in BBS, RST</w:t>
      </w:r>
      <w:r w:rsidR="00C02BBF">
        <w:rPr>
          <w:rFonts w:ascii="Times New Roman" w:hAnsi="Times New Roman"/>
          <w:sz w:val="24"/>
          <w:szCs w:val="24"/>
        </w:rPr>
        <w:t>,</w:t>
      </w:r>
      <w:r>
        <w:rPr>
          <w:rFonts w:ascii="Times New Roman" w:hAnsi="Times New Roman"/>
          <w:sz w:val="24"/>
          <w:szCs w:val="24"/>
        </w:rPr>
        <w:t xml:space="preserve"> and SOT for the RAC group and in RST, SOT</w:t>
      </w:r>
      <w:r w:rsidR="00C02BBF">
        <w:rPr>
          <w:rFonts w:ascii="Times New Roman" w:hAnsi="Times New Roman"/>
          <w:sz w:val="24"/>
          <w:szCs w:val="24"/>
        </w:rPr>
        <w:t>,</w:t>
      </w:r>
      <w:r>
        <w:rPr>
          <w:rFonts w:ascii="Times New Roman" w:hAnsi="Times New Roman"/>
          <w:sz w:val="24"/>
          <w:szCs w:val="24"/>
        </w:rPr>
        <w:t xml:space="preserve"> and LOS for the SDTT group. </w:t>
      </w:r>
      <w:r w:rsidR="003E1CC9">
        <w:rPr>
          <w:rFonts w:ascii="Times New Roman" w:hAnsi="Times New Roman"/>
          <w:sz w:val="24"/>
          <w:szCs w:val="24"/>
        </w:rPr>
        <w:t xml:space="preserve"> </w:t>
      </w:r>
      <w:r>
        <w:rPr>
          <w:rFonts w:ascii="Times New Roman" w:hAnsi="Times New Roman"/>
          <w:sz w:val="24"/>
          <w:szCs w:val="24"/>
        </w:rPr>
        <w:t xml:space="preserve">Gains were retained in all measures for </w:t>
      </w:r>
      <w:r w:rsidR="00BA16A6">
        <w:rPr>
          <w:rFonts w:ascii="Times New Roman" w:hAnsi="Times New Roman"/>
          <w:sz w:val="24"/>
          <w:szCs w:val="24"/>
        </w:rPr>
        <w:t xml:space="preserve">the RAC group, but only </w:t>
      </w:r>
      <w:r>
        <w:rPr>
          <w:rFonts w:ascii="Times New Roman" w:hAnsi="Times New Roman"/>
          <w:sz w:val="24"/>
          <w:szCs w:val="24"/>
        </w:rPr>
        <w:t xml:space="preserve">RST </w:t>
      </w:r>
      <w:r w:rsidR="00BA16A6">
        <w:rPr>
          <w:rFonts w:ascii="Times New Roman" w:hAnsi="Times New Roman"/>
          <w:sz w:val="24"/>
          <w:szCs w:val="24"/>
        </w:rPr>
        <w:t xml:space="preserve">gains were retained </w:t>
      </w:r>
      <w:r>
        <w:rPr>
          <w:rFonts w:ascii="Times New Roman" w:hAnsi="Times New Roman"/>
          <w:sz w:val="24"/>
          <w:szCs w:val="24"/>
        </w:rPr>
        <w:t>for the SDTT group.</w:t>
      </w:r>
      <w:r>
        <w:rPr>
          <w:rFonts w:ascii="Times New Roman" w:hAnsi="Times New Roman"/>
          <w:sz w:val="24"/>
        </w:rPr>
        <w:t xml:space="preserve"> </w:t>
      </w:r>
      <w:r w:rsidR="003E1CC9">
        <w:rPr>
          <w:rFonts w:ascii="Times New Roman" w:hAnsi="Times New Roman"/>
          <w:sz w:val="24"/>
        </w:rPr>
        <w:t xml:space="preserve"> </w:t>
      </w:r>
      <w:r>
        <w:rPr>
          <w:rFonts w:ascii="Times New Roman" w:hAnsi="Times New Roman"/>
          <w:sz w:val="24"/>
        </w:rPr>
        <w:t xml:space="preserve">No significant differences in training effects on gait and balance function were found between groups from baseline to </w:t>
      </w:r>
      <w:r w:rsidR="00BA16A6">
        <w:rPr>
          <w:rFonts w:ascii="Times New Roman" w:hAnsi="Times New Roman"/>
          <w:sz w:val="24"/>
        </w:rPr>
        <w:t>post-training or from</w:t>
      </w:r>
      <w:r>
        <w:rPr>
          <w:rFonts w:ascii="Times New Roman" w:hAnsi="Times New Roman"/>
          <w:sz w:val="24"/>
        </w:rPr>
        <w:t xml:space="preserve"> post-training to </w:t>
      </w:r>
      <w:r w:rsidR="00C02BBF">
        <w:rPr>
          <w:rFonts w:ascii="Times New Roman" w:hAnsi="Times New Roman"/>
          <w:sz w:val="24"/>
        </w:rPr>
        <w:t xml:space="preserve">the </w:t>
      </w:r>
      <w:r>
        <w:rPr>
          <w:rFonts w:ascii="Times New Roman" w:hAnsi="Times New Roman"/>
          <w:sz w:val="24"/>
        </w:rPr>
        <w:t xml:space="preserve">3-month follow-up. </w:t>
      </w:r>
      <w:r w:rsidR="003E1CC9">
        <w:rPr>
          <w:rFonts w:ascii="Times New Roman" w:hAnsi="Times New Roman"/>
          <w:sz w:val="24"/>
        </w:rPr>
        <w:t xml:space="preserve"> </w:t>
      </w:r>
      <w:r>
        <w:rPr>
          <w:rFonts w:ascii="Times New Roman" w:hAnsi="Times New Roman"/>
          <w:sz w:val="24"/>
        </w:rPr>
        <w:t xml:space="preserve">No clear trend in reduction in fall frequency or fall classification was evident based on fall report data. </w:t>
      </w:r>
      <w:r w:rsidR="003E1CC9">
        <w:rPr>
          <w:rFonts w:ascii="Times New Roman" w:hAnsi="Times New Roman"/>
          <w:sz w:val="24"/>
        </w:rPr>
        <w:t xml:space="preserve"> </w:t>
      </w:r>
      <w:r>
        <w:rPr>
          <w:rFonts w:ascii="Times New Roman" w:hAnsi="Times New Roman"/>
          <w:b/>
          <w:sz w:val="24"/>
          <w:szCs w:val="24"/>
        </w:rPr>
        <w:t xml:space="preserve">DISCUSSION: </w:t>
      </w:r>
      <w:r w:rsidR="003E1CC9">
        <w:rPr>
          <w:rFonts w:ascii="Times New Roman" w:hAnsi="Times New Roman"/>
          <w:b/>
          <w:sz w:val="24"/>
          <w:szCs w:val="24"/>
        </w:rPr>
        <w:t xml:space="preserve"> </w:t>
      </w:r>
      <w:r>
        <w:rPr>
          <w:rFonts w:ascii="Times New Roman" w:hAnsi="Times New Roman"/>
          <w:sz w:val="24"/>
          <w:szCs w:val="24"/>
        </w:rPr>
        <w:t>This was the first study to demonstrate both immediate and retention training effects of cued locomotor paradigms on balance, mobility</w:t>
      </w:r>
      <w:r w:rsidR="00BA16A6">
        <w:rPr>
          <w:rFonts w:ascii="Times New Roman" w:hAnsi="Times New Roman"/>
          <w:sz w:val="24"/>
          <w:szCs w:val="24"/>
        </w:rPr>
        <w:t>,</w:t>
      </w:r>
      <w:r>
        <w:rPr>
          <w:rFonts w:ascii="Times New Roman" w:hAnsi="Times New Roman"/>
          <w:sz w:val="24"/>
          <w:szCs w:val="24"/>
        </w:rPr>
        <w:t xml:space="preserve"> and fall risk reduction in the PD cohort. </w:t>
      </w:r>
      <w:r w:rsidR="003E1CC9">
        <w:rPr>
          <w:rFonts w:ascii="Times New Roman" w:hAnsi="Times New Roman"/>
          <w:sz w:val="24"/>
          <w:szCs w:val="24"/>
        </w:rPr>
        <w:t xml:space="preserve"> </w:t>
      </w:r>
      <w:r w:rsidR="0038073E">
        <w:rPr>
          <w:rFonts w:ascii="Times New Roman" w:hAnsi="Times New Roman"/>
          <w:b/>
          <w:sz w:val="24"/>
          <w:szCs w:val="24"/>
        </w:rPr>
        <w:t>CONCLUSION</w:t>
      </w:r>
      <w:r>
        <w:rPr>
          <w:rFonts w:ascii="Times New Roman" w:hAnsi="Times New Roman"/>
          <w:b/>
          <w:sz w:val="24"/>
          <w:szCs w:val="24"/>
        </w:rPr>
        <w:t>:</w:t>
      </w:r>
      <w:r>
        <w:rPr>
          <w:rFonts w:ascii="Times New Roman" w:hAnsi="Times New Roman"/>
          <w:sz w:val="24"/>
          <w:szCs w:val="24"/>
        </w:rPr>
        <w:t xml:space="preserve"> </w:t>
      </w:r>
      <w:r w:rsidR="005F510E">
        <w:rPr>
          <w:rFonts w:ascii="Times New Roman" w:hAnsi="Times New Roman"/>
          <w:sz w:val="24"/>
          <w:szCs w:val="24"/>
        </w:rPr>
        <w:t xml:space="preserve"> </w:t>
      </w:r>
      <w:r>
        <w:rPr>
          <w:rFonts w:ascii="Times New Roman" w:hAnsi="Times New Roman"/>
          <w:sz w:val="24"/>
          <w:szCs w:val="24"/>
        </w:rPr>
        <w:t xml:space="preserve">These results provide evidence that an externally-cued locomotor training program with progressive speed challenges, either </w:t>
      </w:r>
      <w:proofErr w:type="spellStart"/>
      <w:r w:rsidRPr="00C11FE8">
        <w:rPr>
          <w:rFonts w:ascii="Times New Roman" w:hAnsi="Times New Roman"/>
          <w:sz w:val="24"/>
          <w:szCs w:val="24"/>
        </w:rPr>
        <w:t>overground</w:t>
      </w:r>
      <w:proofErr w:type="spellEnd"/>
      <w:r>
        <w:rPr>
          <w:rFonts w:ascii="Times New Roman" w:hAnsi="Times New Roman"/>
          <w:sz w:val="24"/>
          <w:szCs w:val="24"/>
        </w:rPr>
        <w:t xml:space="preserve"> with</w:t>
      </w:r>
      <w:r w:rsidR="00BA16A6">
        <w:rPr>
          <w:rFonts w:ascii="Times New Roman" w:hAnsi="Times New Roman"/>
          <w:sz w:val="24"/>
          <w:szCs w:val="24"/>
        </w:rPr>
        <w:t xml:space="preserve"> RAC or on a treadmill, produce</w:t>
      </w:r>
      <w:r>
        <w:rPr>
          <w:rFonts w:ascii="Times New Roman" w:hAnsi="Times New Roman"/>
          <w:sz w:val="24"/>
          <w:szCs w:val="24"/>
        </w:rPr>
        <w:t xml:space="preserve"> significant improvements in walking speed, endurance</w:t>
      </w:r>
      <w:r w:rsidR="00BA16A6">
        <w:rPr>
          <w:rFonts w:ascii="Times New Roman" w:hAnsi="Times New Roman"/>
          <w:sz w:val="24"/>
          <w:szCs w:val="24"/>
        </w:rPr>
        <w:t>,</w:t>
      </w:r>
      <w:r>
        <w:rPr>
          <w:rFonts w:ascii="Times New Roman" w:hAnsi="Times New Roman"/>
          <w:sz w:val="24"/>
          <w:szCs w:val="24"/>
        </w:rPr>
        <w:t xml:space="preserve"> and dynamic balance function. </w:t>
      </w:r>
      <w:r w:rsidR="003E1CC9">
        <w:rPr>
          <w:rFonts w:ascii="Times New Roman" w:hAnsi="Times New Roman"/>
          <w:sz w:val="24"/>
          <w:szCs w:val="24"/>
        </w:rPr>
        <w:t xml:space="preserve"> </w:t>
      </w:r>
      <w:r w:rsidRPr="00930E75">
        <w:rPr>
          <w:rFonts w:ascii="Times New Roman" w:hAnsi="Times New Roman"/>
          <w:sz w:val="24"/>
        </w:rPr>
        <w:t>These changes are clinically relevant as locomotor training is one critical component in a multi</w:t>
      </w:r>
      <w:r w:rsidR="00F929BE">
        <w:rPr>
          <w:rFonts w:ascii="Times New Roman" w:hAnsi="Times New Roman"/>
          <w:sz w:val="24"/>
        </w:rPr>
        <w:t>-</w:t>
      </w:r>
      <w:r w:rsidRPr="00930E75">
        <w:rPr>
          <w:rFonts w:ascii="Times New Roman" w:hAnsi="Times New Roman"/>
          <w:sz w:val="24"/>
        </w:rPr>
        <w:t>factorial approach to fall risk reduction in PD.</w:t>
      </w:r>
      <w:r>
        <w:rPr>
          <w:rFonts w:ascii="Times New Roman" w:hAnsi="Times New Roman"/>
          <w:sz w:val="24"/>
        </w:rPr>
        <w:t xml:space="preserve"> </w:t>
      </w:r>
      <w:r w:rsidR="003E1CC9">
        <w:rPr>
          <w:rFonts w:ascii="Times New Roman" w:hAnsi="Times New Roman"/>
          <w:sz w:val="24"/>
        </w:rPr>
        <w:t xml:space="preserve"> </w:t>
      </w:r>
      <w:r w:rsidR="003E1CC9">
        <w:rPr>
          <w:rFonts w:ascii="Times New Roman" w:hAnsi="Times New Roman"/>
          <w:b/>
          <w:sz w:val="24"/>
        </w:rPr>
        <w:t>ACKNOWLEDGMENTS</w:t>
      </w:r>
      <w:r w:rsidRPr="003E1CC9">
        <w:rPr>
          <w:rFonts w:ascii="Times New Roman" w:hAnsi="Times New Roman"/>
          <w:b/>
          <w:sz w:val="24"/>
        </w:rPr>
        <w:t>:</w:t>
      </w:r>
      <w:r>
        <w:rPr>
          <w:rFonts w:ascii="Times New Roman" w:hAnsi="Times New Roman"/>
          <w:sz w:val="24"/>
        </w:rPr>
        <w:t xml:space="preserve"> </w:t>
      </w:r>
      <w:r w:rsidR="003E1CC9">
        <w:rPr>
          <w:rFonts w:ascii="Times New Roman" w:hAnsi="Times New Roman"/>
          <w:sz w:val="24"/>
        </w:rPr>
        <w:t xml:space="preserve"> </w:t>
      </w:r>
      <w:r>
        <w:rPr>
          <w:rFonts w:ascii="Times New Roman" w:hAnsi="Times New Roman"/>
          <w:sz w:val="24"/>
        </w:rPr>
        <w:t xml:space="preserve">To our collaborators at </w:t>
      </w:r>
      <w:proofErr w:type="spellStart"/>
      <w:r>
        <w:rPr>
          <w:rFonts w:ascii="Times New Roman" w:hAnsi="Times New Roman"/>
          <w:sz w:val="24"/>
        </w:rPr>
        <w:t>Hauenstein</w:t>
      </w:r>
      <w:proofErr w:type="spellEnd"/>
      <w:r>
        <w:rPr>
          <w:rFonts w:ascii="Times New Roman" w:hAnsi="Times New Roman"/>
          <w:sz w:val="24"/>
        </w:rPr>
        <w:t xml:space="preserve"> Neuroscience Center, SMHC.</w:t>
      </w:r>
      <w:r>
        <w:rPr>
          <w:rFonts w:ascii="Times New Roman" w:hAnsi="Times New Roman"/>
          <w:sz w:val="24"/>
          <w:szCs w:val="24"/>
        </w:rPr>
        <w:t xml:space="preserve"> </w:t>
      </w:r>
    </w:p>
    <w:p w:rsidR="00C02BBF" w:rsidRDefault="00C02BBF" w:rsidP="00542E44">
      <w:pPr>
        <w:spacing w:after="0" w:line="240" w:lineRule="auto"/>
        <w:rPr>
          <w:rFonts w:ascii="Times New Roman" w:hAnsi="Times New Roman"/>
          <w:sz w:val="24"/>
          <w:szCs w:val="24"/>
        </w:rPr>
      </w:pPr>
    </w:p>
    <w:p w:rsidR="00542E44" w:rsidRDefault="00542E44" w:rsidP="00542E44">
      <w:pPr>
        <w:spacing w:after="0" w:line="240" w:lineRule="auto"/>
        <w:rPr>
          <w:rFonts w:ascii="Times New Roman" w:hAnsi="Times New Roman"/>
          <w:sz w:val="24"/>
          <w:szCs w:val="24"/>
        </w:rPr>
      </w:pPr>
    </w:p>
    <w:p w:rsidR="007E650C" w:rsidRDefault="007E650C" w:rsidP="00542E44">
      <w:pPr>
        <w:spacing w:after="0" w:line="240" w:lineRule="auto"/>
        <w:rPr>
          <w:rFonts w:ascii="Times New Roman" w:hAnsi="Times New Roman"/>
          <w:sz w:val="24"/>
        </w:rPr>
      </w:pPr>
      <w:r>
        <w:rPr>
          <w:rFonts w:ascii="Times New Roman" w:hAnsi="Times New Roman"/>
          <w:sz w:val="24"/>
        </w:rPr>
        <w:t xml:space="preserve"> </w:t>
      </w:r>
    </w:p>
    <w:p w:rsidR="00EC13FA" w:rsidRPr="002038D6" w:rsidRDefault="00EC13FA" w:rsidP="00EC13FA">
      <w:pPr>
        <w:spacing w:after="0" w:line="240" w:lineRule="auto"/>
        <w:rPr>
          <w:rFonts w:ascii="Times New Roman" w:hAnsi="Times New Roman" w:cs="Times New Roman"/>
          <w:b/>
          <w:caps/>
          <w:sz w:val="24"/>
          <w:szCs w:val="24"/>
        </w:rPr>
      </w:pPr>
      <w:r w:rsidRPr="002038D6">
        <w:rPr>
          <w:rFonts w:ascii="Times New Roman" w:hAnsi="Times New Roman" w:cs="Times New Roman"/>
          <w:b/>
          <w:caps/>
          <w:sz w:val="24"/>
          <w:szCs w:val="24"/>
        </w:rPr>
        <w:lastRenderedPageBreak/>
        <w:t>Interventions to improve daily activity in individuals with COPD and CHF: a systematic review</w:t>
      </w:r>
      <w:r>
        <w:rPr>
          <w:rFonts w:ascii="Times New Roman" w:hAnsi="Times New Roman" w:cs="Times New Roman"/>
          <w:b/>
          <w:caps/>
          <w:sz w:val="24"/>
          <w:szCs w:val="24"/>
        </w:rPr>
        <w:t>.</w:t>
      </w:r>
      <w:r w:rsidR="00E46A30">
        <w:rPr>
          <w:rFonts w:ascii="Times New Roman" w:hAnsi="Times New Roman" w:cs="Times New Roman"/>
          <w:b/>
          <w:caps/>
          <w:sz w:val="24"/>
          <w:szCs w:val="24"/>
        </w:rPr>
        <w:t xml:space="preserve">  </w:t>
      </w:r>
      <w:proofErr w:type="spellStart"/>
      <w:r w:rsidRPr="002038D6">
        <w:rPr>
          <w:rFonts w:ascii="Times New Roman" w:hAnsi="Times New Roman" w:cs="Times New Roman"/>
          <w:sz w:val="24"/>
          <w:szCs w:val="24"/>
        </w:rPr>
        <w:t>Keenoy</w:t>
      </w:r>
      <w:proofErr w:type="spellEnd"/>
      <w:r>
        <w:rPr>
          <w:rFonts w:ascii="Times New Roman" w:hAnsi="Times New Roman" w:cs="Times New Roman"/>
          <w:sz w:val="24"/>
          <w:szCs w:val="24"/>
        </w:rPr>
        <w:t xml:space="preserve"> B, </w:t>
      </w:r>
      <w:proofErr w:type="spellStart"/>
      <w:r w:rsidRPr="002038D6">
        <w:rPr>
          <w:rFonts w:ascii="Times New Roman" w:hAnsi="Times New Roman" w:cs="Times New Roman"/>
          <w:sz w:val="24"/>
          <w:szCs w:val="24"/>
        </w:rPr>
        <w:t>Slotman</w:t>
      </w:r>
      <w:proofErr w:type="spellEnd"/>
      <w:r>
        <w:rPr>
          <w:rFonts w:ascii="Times New Roman" w:hAnsi="Times New Roman" w:cs="Times New Roman"/>
          <w:sz w:val="24"/>
          <w:szCs w:val="24"/>
          <w:vertAlign w:val="superscript"/>
        </w:rPr>
        <w:t xml:space="preserve"> </w:t>
      </w:r>
      <w:r w:rsidR="0010660C">
        <w:rPr>
          <w:rFonts w:ascii="Times New Roman" w:hAnsi="Times New Roman"/>
          <w:sz w:val="24"/>
          <w:szCs w:val="24"/>
        </w:rPr>
        <w:t>P</w:t>
      </w:r>
      <w:r w:rsidR="00E46A30">
        <w:rPr>
          <w:rFonts w:ascii="Times New Roman" w:hAnsi="Times New Roman"/>
          <w:sz w:val="24"/>
          <w:szCs w:val="24"/>
        </w:rPr>
        <w:t>, Smith B, Shoemaker MJ</w:t>
      </w:r>
      <w:r w:rsidR="0010660C">
        <w:rPr>
          <w:rFonts w:ascii="Times New Roman" w:hAnsi="Times New Roman"/>
          <w:sz w:val="24"/>
          <w:szCs w:val="24"/>
        </w:rPr>
        <w:t xml:space="preserve">; </w:t>
      </w:r>
      <w:r>
        <w:rPr>
          <w:rFonts w:ascii="Times New Roman" w:hAnsi="Times New Roman"/>
          <w:sz w:val="24"/>
          <w:szCs w:val="24"/>
        </w:rPr>
        <w:t>Grand Valley State University, Grand Rapids, MI.</w:t>
      </w:r>
    </w:p>
    <w:p w:rsidR="00EC13FA" w:rsidRPr="002038D6" w:rsidRDefault="00EC13FA" w:rsidP="00EC13FA">
      <w:pPr>
        <w:spacing w:after="0" w:line="240" w:lineRule="auto"/>
        <w:rPr>
          <w:rFonts w:ascii="Times New Roman" w:hAnsi="Times New Roman" w:cs="Times New Roman"/>
          <w:sz w:val="24"/>
          <w:szCs w:val="24"/>
        </w:rPr>
      </w:pPr>
    </w:p>
    <w:p w:rsidR="00EC13FA" w:rsidRPr="002038D6" w:rsidRDefault="00EC13FA" w:rsidP="00EC13FA">
      <w:pPr>
        <w:pStyle w:val="B-Abstract"/>
        <w:spacing w:line="240" w:lineRule="auto"/>
        <w:jc w:val="left"/>
        <w:rPr>
          <w:b w:val="0"/>
        </w:rPr>
      </w:pPr>
      <w:r w:rsidRPr="002038D6">
        <w:rPr>
          <w:bCs w:val="0"/>
          <w:caps/>
          <w:kern w:val="28"/>
        </w:rPr>
        <w:t>Introduction:</w:t>
      </w:r>
      <w:r w:rsidRPr="002038D6">
        <w:rPr>
          <w:b w:val="0"/>
          <w:bCs w:val="0"/>
          <w:kern w:val="28"/>
        </w:rPr>
        <w:t xml:space="preserve"> </w:t>
      </w:r>
      <w:r w:rsidR="0021635E">
        <w:rPr>
          <w:b w:val="0"/>
          <w:bCs w:val="0"/>
          <w:kern w:val="28"/>
        </w:rPr>
        <w:t xml:space="preserve"> </w:t>
      </w:r>
      <w:r w:rsidRPr="002038D6">
        <w:rPr>
          <w:b w:val="0"/>
          <w:bCs w:val="0"/>
          <w:kern w:val="28"/>
        </w:rPr>
        <w:t>The purpose</w:t>
      </w:r>
      <w:r w:rsidR="00AF5328">
        <w:rPr>
          <w:b w:val="0"/>
          <w:bCs w:val="0"/>
          <w:kern w:val="28"/>
        </w:rPr>
        <w:t xml:space="preserve"> of this study</w:t>
      </w:r>
      <w:r w:rsidRPr="002038D6">
        <w:rPr>
          <w:b w:val="0"/>
          <w:bCs w:val="0"/>
          <w:kern w:val="28"/>
        </w:rPr>
        <w:t xml:space="preserve"> was to systematically review the literature regarding interventions to improve daily activity in individuals </w:t>
      </w:r>
      <w:r w:rsidRPr="002038D6">
        <w:rPr>
          <w:b w:val="0"/>
        </w:rPr>
        <w:t>with chronic obstructive pulmonary disease (COPD) and chronic heart failure (CHF)</w:t>
      </w:r>
      <w:r w:rsidRPr="002038D6">
        <w:rPr>
          <w:b w:val="0"/>
          <w:bCs w:val="0"/>
          <w:kern w:val="28"/>
        </w:rPr>
        <w:t xml:space="preserve">. </w:t>
      </w:r>
      <w:r w:rsidR="0021635E">
        <w:rPr>
          <w:b w:val="0"/>
          <w:bCs w:val="0"/>
          <w:kern w:val="28"/>
        </w:rPr>
        <w:t xml:space="preserve"> </w:t>
      </w:r>
      <w:r w:rsidRPr="002038D6">
        <w:rPr>
          <w:bCs w:val="0"/>
          <w:caps/>
          <w:kern w:val="28"/>
        </w:rPr>
        <w:t>Methods:</w:t>
      </w:r>
      <w:r w:rsidRPr="002038D6">
        <w:rPr>
          <w:b w:val="0"/>
          <w:bCs w:val="0"/>
          <w:kern w:val="28"/>
        </w:rPr>
        <w:t xml:space="preserve"> </w:t>
      </w:r>
      <w:r w:rsidR="0021635E">
        <w:rPr>
          <w:b w:val="0"/>
          <w:bCs w:val="0"/>
          <w:kern w:val="28"/>
        </w:rPr>
        <w:t xml:space="preserve"> </w:t>
      </w:r>
      <w:r w:rsidRPr="002038D6">
        <w:rPr>
          <w:b w:val="0"/>
          <w:bCs w:val="0"/>
          <w:kern w:val="28"/>
        </w:rPr>
        <w:t xml:space="preserve">Articles found by searching </w:t>
      </w:r>
      <w:r w:rsidR="00AF5328">
        <w:rPr>
          <w:b w:val="0"/>
          <w:bCs w:val="0"/>
          <w:kern w:val="28"/>
        </w:rPr>
        <w:t xml:space="preserve">the </w:t>
      </w:r>
      <w:r w:rsidRPr="002038D6">
        <w:rPr>
          <w:b w:val="0"/>
          <w:bCs w:val="0"/>
          <w:kern w:val="28"/>
        </w:rPr>
        <w:t xml:space="preserve">CINAHL </w:t>
      </w:r>
      <w:proofErr w:type="gramStart"/>
      <w:r w:rsidRPr="002038D6">
        <w:rPr>
          <w:b w:val="0"/>
          <w:bCs w:val="0"/>
          <w:kern w:val="28"/>
        </w:rPr>
        <w:t xml:space="preserve">Plus </w:t>
      </w:r>
      <w:r w:rsidR="00AF5328">
        <w:rPr>
          <w:b w:val="0"/>
          <w:bCs w:val="0"/>
          <w:kern w:val="28"/>
        </w:rPr>
        <w:t>With</w:t>
      </w:r>
      <w:proofErr w:type="gramEnd"/>
      <w:r w:rsidR="00AF5328">
        <w:rPr>
          <w:b w:val="0"/>
          <w:bCs w:val="0"/>
          <w:kern w:val="28"/>
        </w:rPr>
        <w:t xml:space="preserve"> </w:t>
      </w:r>
      <w:r w:rsidRPr="002038D6">
        <w:rPr>
          <w:b w:val="0"/>
          <w:bCs w:val="0"/>
          <w:kern w:val="28"/>
        </w:rPr>
        <w:t xml:space="preserve">Full-Text, PubMed, and </w:t>
      </w:r>
      <w:proofErr w:type="spellStart"/>
      <w:r w:rsidRPr="002038D6">
        <w:rPr>
          <w:b w:val="0"/>
          <w:bCs w:val="0"/>
          <w:kern w:val="28"/>
        </w:rPr>
        <w:t>PsycINFO</w:t>
      </w:r>
      <w:proofErr w:type="spellEnd"/>
      <w:r w:rsidRPr="002038D6">
        <w:rPr>
          <w:b w:val="0"/>
          <w:bCs w:val="0"/>
          <w:kern w:val="28"/>
        </w:rPr>
        <w:t xml:space="preserve"> databases were included in the review if the study examined the effect of exercise- and/or psychosocial-based interventions on daily activity in individuals with COPD or CHF. </w:t>
      </w:r>
      <w:r w:rsidR="0021635E">
        <w:rPr>
          <w:b w:val="0"/>
          <w:bCs w:val="0"/>
          <w:kern w:val="28"/>
        </w:rPr>
        <w:t xml:space="preserve"> </w:t>
      </w:r>
      <w:r w:rsidRPr="002038D6">
        <w:rPr>
          <w:b w:val="0"/>
          <w:bCs w:val="0"/>
          <w:kern w:val="28"/>
        </w:rPr>
        <w:t xml:space="preserve">Article selection, data extraction, and evaluation of methodological rigor and quality were performed by two independent reviewers. </w:t>
      </w:r>
      <w:r w:rsidR="0021635E">
        <w:rPr>
          <w:b w:val="0"/>
          <w:bCs w:val="0"/>
          <w:kern w:val="28"/>
        </w:rPr>
        <w:t xml:space="preserve"> </w:t>
      </w:r>
      <w:r w:rsidR="00AF5328">
        <w:rPr>
          <w:b w:val="0"/>
          <w:bCs w:val="0"/>
          <w:kern w:val="28"/>
        </w:rPr>
        <w:t>Nine articles for COPD and seven</w:t>
      </w:r>
      <w:r w:rsidRPr="002038D6">
        <w:rPr>
          <w:b w:val="0"/>
          <w:bCs w:val="0"/>
          <w:kern w:val="28"/>
        </w:rPr>
        <w:t xml:space="preserve"> articles for CHF met the inclusion criteria and were used in this review. </w:t>
      </w:r>
      <w:r w:rsidR="0021635E">
        <w:rPr>
          <w:b w:val="0"/>
          <w:bCs w:val="0"/>
          <w:kern w:val="28"/>
        </w:rPr>
        <w:t xml:space="preserve"> </w:t>
      </w:r>
      <w:r w:rsidRPr="002038D6">
        <w:rPr>
          <w:bCs w:val="0"/>
          <w:caps/>
          <w:kern w:val="28"/>
        </w:rPr>
        <w:t>Results:</w:t>
      </w:r>
      <w:r w:rsidRPr="002038D6">
        <w:rPr>
          <w:b w:val="0"/>
          <w:bCs w:val="0"/>
          <w:kern w:val="28"/>
        </w:rPr>
        <w:t xml:space="preserve"> </w:t>
      </w:r>
      <w:r w:rsidR="0021635E">
        <w:rPr>
          <w:b w:val="0"/>
          <w:bCs w:val="0"/>
          <w:kern w:val="28"/>
        </w:rPr>
        <w:t xml:space="preserve"> </w:t>
      </w:r>
      <w:r w:rsidR="00046A6D">
        <w:rPr>
          <w:b w:val="0"/>
          <w:bCs w:val="0"/>
          <w:kern w:val="28"/>
        </w:rPr>
        <w:t xml:space="preserve">Only 4 of </w:t>
      </w:r>
      <w:r w:rsidR="00734914">
        <w:rPr>
          <w:b w:val="0"/>
          <w:bCs w:val="0"/>
          <w:kern w:val="28"/>
        </w:rPr>
        <w:t xml:space="preserve">the </w:t>
      </w:r>
      <w:r w:rsidR="00046A6D">
        <w:rPr>
          <w:b w:val="0"/>
          <w:bCs w:val="0"/>
          <w:kern w:val="28"/>
        </w:rPr>
        <w:t xml:space="preserve">9 studies for COPD and 2 of </w:t>
      </w:r>
      <w:r w:rsidR="00734914">
        <w:rPr>
          <w:b w:val="0"/>
          <w:bCs w:val="0"/>
          <w:kern w:val="28"/>
        </w:rPr>
        <w:t xml:space="preserve">the </w:t>
      </w:r>
      <w:r w:rsidR="00046A6D">
        <w:rPr>
          <w:b w:val="0"/>
          <w:bCs w:val="0"/>
          <w:kern w:val="28"/>
        </w:rPr>
        <w:t>7 studies for</w:t>
      </w:r>
      <w:r w:rsidRPr="002038D6">
        <w:rPr>
          <w:b w:val="0"/>
          <w:bCs w:val="0"/>
          <w:kern w:val="28"/>
        </w:rPr>
        <w:t xml:space="preserve"> CHF resulted in impr</w:t>
      </w:r>
      <w:r w:rsidR="00046A6D">
        <w:rPr>
          <w:b w:val="0"/>
          <w:bCs w:val="0"/>
          <w:kern w:val="28"/>
        </w:rPr>
        <w:t>ovement in daily activity.  O</w:t>
      </w:r>
      <w:r w:rsidRPr="002038D6">
        <w:rPr>
          <w:b w:val="0"/>
          <w:bCs w:val="0"/>
          <w:kern w:val="28"/>
        </w:rPr>
        <w:t>f those</w:t>
      </w:r>
      <w:r w:rsidR="00046A6D">
        <w:rPr>
          <w:b w:val="0"/>
          <w:bCs w:val="0"/>
          <w:kern w:val="28"/>
        </w:rPr>
        <w:t xml:space="preserve"> studies, all but one</w:t>
      </w:r>
      <w:r w:rsidRPr="002038D6">
        <w:rPr>
          <w:b w:val="0"/>
          <w:bCs w:val="0"/>
          <w:kern w:val="28"/>
        </w:rPr>
        <w:t xml:space="preserve"> included a </w:t>
      </w:r>
      <w:r w:rsidR="00734914">
        <w:rPr>
          <w:b w:val="0"/>
          <w:bCs w:val="0"/>
          <w:kern w:val="28"/>
        </w:rPr>
        <w:t xml:space="preserve">   </w:t>
      </w:r>
      <w:r w:rsidRPr="002038D6">
        <w:rPr>
          <w:b w:val="0"/>
          <w:bCs w:val="0"/>
          <w:kern w:val="28"/>
        </w:rPr>
        <w:t xml:space="preserve">psychosocial-based intervention.  Improvements in daily activity did not occur concurrently with changes in other outcomes such as exercise performance, quality of life, functional status, or depression/anxiety in COPD or CHF.  </w:t>
      </w:r>
      <w:r w:rsidR="0038073E">
        <w:rPr>
          <w:bCs w:val="0"/>
          <w:kern w:val="28"/>
        </w:rPr>
        <w:t>DISCUSSION/</w:t>
      </w:r>
      <w:r w:rsidR="0038073E">
        <w:rPr>
          <w:bCs w:val="0"/>
          <w:caps/>
          <w:kern w:val="28"/>
        </w:rPr>
        <w:t>Conclusion</w:t>
      </w:r>
      <w:r w:rsidRPr="002038D6">
        <w:rPr>
          <w:bCs w:val="0"/>
          <w:caps/>
          <w:kern w:val="28"/>
        </w:rPr>
        <w:t>:</w:t>
      </w:r>
      <w:r w:rsidRPr="002038D6">
        <w:rPr>
          <w:b w:val="0"/>
          <w:bCs w:val="0"/>
          <w:kern w:val="28"/>
        </w:rPr>
        <w:t xml:space="preserve"> </w:t>
      </w:r>
      <w:r w:rsidR="0021635E">
        <w:rPr>
          <w:b w:val="0"/>
          <w:bCs w:val="0"/>
          <w:kern w:val="28"/>
        </w:rPr>
        <w:t xml:space="preserve"> </w:t>
      </w:r>
      <w:r w:rsidRPr="002038D6">
        <w:rPr>
          <w:b w:val="0"/>
        </w:rPr>
        <w:t>Exercise-based interventions serve a limited, if any, role in improving daily activity in individuals with COPD and CHF.  Disrupting the cycle of inactivity and de</w:t>
      </w:r>
      <w:r w:rsidR="00046A6D">
        <w:rPr>
          <w:b w:val="0"/>
        </w:rPr>
        <w:t>-</w:t>
      </w:r>
      <w:r w:rsidRPr="002038D6">
        <w:rPr>
          <w:b w:val="0"/>
        </w:rPr>
        <w:t>conditioning requires more than just addressing the de</w:t>
      </w:r>
      <w:r w:rsidR="00046A6D">
        <w:rPr>
          <w:b w:val="0"/>
        </w:rPr>
        <w:t>-</w:t>
      </w:r>
      <w:r w:rsidRPr="002038D6">
        <w:rPr>
          <w:b w:val="0"/>
        </w:rPr>
        <w:t xml:space="preserve">conditioning aspect of this cycle. </w:t>
      </w:r>
      <w:r w:rsidR="0021635E">
        <w:rPr>
          <w:b w:val="0"/>
        </w:rPr>
        <w:t xml:space="preserve"> </w:t>
      </w:r>
      <w:r w:rsidRPr="002038D6">
        <w:rPr>
          <w:b w:val="0"/>
        </w:rPr>
        <w:t>Psychosocial-based interventions are a promising, but under-investigated, intervention.</w:t>
      </w:r>
    </w:p>
    <w:p w:rsidR="00EC13FA" w:rsidRDefault="00EC13FA" w:rsidP="0031255C">
      <w:pPr>
        <w:pStyle w:val="NormalWeb"/>
        <w:spacing w:before="0" w:beforeAutospacing="0" w:after="0" w:afterAutospacing="0"/>
        <w:rPr>
          <w:b/>
          <w:bCs/>
          <w:caps/>
          <w:color w:val="000000"/>
        </w:rPr>
      </w:pPr>
    </w:p>
    <w:p w:rsidR="00EC13FA" w:rsidRDefault="00EC13FA" w:rsidP="0031255C">
      <w:pPr>
        <w:pStyle w:val="NormalWeb"/>
        <w:spacing w:before="0" w:beforeAutospacing="0" w:after="0" w:afterAutospacing="0"/>
        <w:rPr>
          <w:b/>
          <w:bCs/>
          <w:caps/>
          <w:color w:val="000000"/>
        </w:rPr>
      </w:pPr>
    </w:p>
    <w:p w:rsidR="00EC13FA" w:rsidRDefault="00EC13FA" w:rsidP="0031255C">
      <w:pPr>
        <w:pStyle w:val="NormalWeb"/>
        <w:spacing w:before="0" w:beforeAutospacing="0" w:after="0" w:afterAutospacing="0"/>
        <w:rPr>
          <w:b/>
          <w:bCs/>
          <w:caps/>
          <w:color w:val="000000"/>
        </w:rPr>
      </w:pPr>
    </w:p>
    <w:p w:rsidR="00EC13FA" w:rsidRDefault="00EC13FA" w:rsidP="0031255C">
      <w:pPr>
        <w:pStyle w:val="NormalWeb"/>
        <w:spacing w:before="0" w:beforeAutospacing="0" w:after="0" w:afterAutospacing="0"/>
        <w:rPr>
          <w:b/>
          <w:bCs/>
          <w:caps/>
          <w:color w:val="000000"/>
        </w:rPr>
      </w:pPr>
    </w:p>
    <w:p w:rsidR="00EC13FA" w:rsidRDefault="00EC13FA" w:rsidP="0031255C">
      <w:pPr>
        <w:pStyle w:val="NormalWeb"/>
        <w:spacing w:before="0" w:beforeAutospacing="0" w:after="0" w:afterAutospacing="0"/>
        <w:rPr>
          <w:b/>
          <w:bCs/>
          <w:caps/>
          <w:color w:val="000000"/>
        </w:rPr>
      </w:pPr>
    </w:p>
    <w:p w:rsidR="00EC13FA" w:rsidRDefault="00EC13FA" w:rsidP="0031255C">
      <w:pPr>
        <w:pStyle w:val="NormalWeb"/>
        <w:spacing w:before="0" w:beforeAutospacing="0" w:after="0" w:afterAutospacing="0"/>
        <w:rPr>
          <w:b/>
          <w:bCs/>
          <w:caps/>
          <w:color w:val="000000"/>
        </w:rPr>
      </w:pPr>
    </w:p>
    <w:p w:rsidR="00EC13FA" w:rsidRDefault="00EC13FA" w:rsidP="0031255C">
      <w:pPr>
        <w:pStyle w:val="NormalWeb"/>
        <w:spacing w:before="0" w:beforeAutospacing="0" w:after="0" w:afterAutospacing="0"/>
        <w:rPr>
          <w:b/>
          <w:bCs/>
          <w:caps/>
          <w:color w:val="000000"/>
        </w:rPr>
      </w:pPr>
    </w:p>
    <w:p w:rsidR="00EC13FA" w:rsidRDefault="00EC13FA" w:rsidP="0031255C">
      <w:pPr>
        <w:pStyle w:val="NormalWeb"/>
        <w:spacing w:before="0" w:beforeAutospacing="0" w:after="0" w:afterAutospacing="0"/>
        <w:rPr>
          <w:b/>
          <w:bCs/>
          <w:caps/>
          <w:color w:val="000000"/>
        </w:rPr>
      </w:pPr>
    </w:p>
    <w:p w:rsidR="00EC13FA" w:rsidRDefault="00EC13FA" w:rsidP="0031255C">
      <w:pPr>
        <w:pStyle w:val="NormalWeb"/>
        <w:spacing w:before="0" w:beforeAutospacing="0" w:after="0" w:afterAutospacing="0"/>
        <w:rPr>
          <w:b/>
          <w:bCs/>
          <w:caps/>
          <w:color w:val="000000"/>
        </w:rPr>
      </w:pPr>
    </w:p>
    <w:p w:rsidR="00EC13FA" w:rsidRDefault="00EC13FA" w:rsidP="0031255C">
      <w:pPr>
        <w:pStyle w:val="NormalWeb"/>
        <w:spacing w:before="0" w:beforeAutospacing="0" w:after="0" w:afterAutospacing="0"/>
        <w:rPr>
          <w:b/>
          <w:bCs/>
          <w:caps/>
          <w:color w:val="000000"/>
        </w:rPr>
      </w:pPr>
    </w:p>
    <w:p w:rsidR="00EC13FA" w:rsidRDefault="00EC13FA" w:rsidP="0031255C">
      <w:pPr>
        <w:pStyle w:val="NormalWeb"/>
        <w:spacing w:before="0" w:beforeAutospacing="0" w:after="0" w:afterAutospacing="0"/>
        <w:rPr>
          <w:b/>
          <w:bCs/>
          <w:caps/>
          <w:color w:val="000000"/>
        </w:rPr>
      </w:pPr>
    </w:p>
    <w:p w:rsidR="00EC13FA" w:rsidRDefault="00EC13FA" w:rsidP="0031255C">
      <w:pPr>
        <w:pStyle w:val="NormalWeb"/>
        <w:spacing w:before="0" w:beforeAutospacing="0" w:after="0" w:afterAutospacing="0"/>
        <w:rPr>
          <w:b/>
          <w:bCs/>
          <w:caps/>
          <w:color w:val="000000"/>
        </w:rPr>
      </w:pPr>
    </w:p>
    <w:p w:rsidR="00EC13FA" w:rsidRDefault="00EC13FA" w:rsidP="0031255C">
      <w:pPr>
        <w:pStyle w:val="NormalWeb"/>
        <w:spacing w:before="0" w:beforeAutospacing="0" w:after="0" w:afterAutospacing="0"/>
        <w:rPr>
          <w:b/>
          <w:bCs/>
          <w:caps/>
          <w:color w:val="000000"/>
        </w:rPr>
      </w:pPr>
    </w:p>
    <w:p w:rsidR="00EC13FA" w:rsidRDefault="00EC13FA" w:rsidP="0031255C">
      <w:pPr>
        <w:pStyle w:val="NormalWeb"/>
        <w:spacing w:before="0" w:beforeAutospacing="0" w:after="0" w:afterAutospacing="0"/>
        <w:rPr>
          <w:b/>
          <w:bCs/>
          <w:caps/>
          <w:color w:val="000000"/>
        </w:rPr>
      </w:pPr>
    </w:p>
    <w:p w:rsidR="00EC13FA" w:rsidRDefault="00EC13FA" w:rsidP="0031255C">
      <w:pPr>
        <w:pStyle w:val="NormalWeb"/>
        <w:spacing w:before="0" w:beforeAutospacing="0" w:after="0" w:afterAutospacing="0"/>
        <w:rPr>
          <w:b/>
          <w:bCs/>
          <w:caps/>
          <w:color w:val="000000"/>
        </w:rPr>
      </w:pPr>
    </w:p>
    <w:p w:rsidR="00EC13FA" w:rsidRDefault="00EC13FA" w:rsidP="0031255C">
      <w:pPr>
        <w:pStyle w:val="NormalWeb"/>
        <w:spacing w:before="0" w:beforeAutospacing="0" w:after="0" w:afterAutospacing="0"/>
        <w:rPr>
          <w:b/>
          <w:bCs/>
          <w:caps/>
          <w:color w:val="000000"/>
        </w:rPr>
      </w:pPr>
    </w:p>
    <w:p w:rsidR="00EC13FA" w:rsidRDefault="00EC13FA" w:rsidP="0031255C">
      <w:pPr>
        <w:pStyle w:val="NormalWeb"/>
        <w:spacing w:before="0" w:beforeAutospacing="0" w:after="0" w:afterAutospacing="0"/>
        <w:rPr>
          <w:b/>
          <w:bCs/>
          <w:caps/>
          <w:color w:val="000000"/>
        </w:rPr>
      </w:pPr>
    </w:p>
    <w:p w:rsidR="00EC13FA" w:rsidRDefault="00EC13FA" w:rsidP="0031255C">
      <w:pPr>
        <w:pStyle w:val="NormalWeb"/>
        <w:spacing w:before="0" w:beforeAutospacing="0" w:after="0" w:afterAutospacing="0"/>
        <w:rPr>
          <w:b/>
          <w:bCs/>
          <w:caps/>
          <w:color w:val="000000"/>
        </w:rPr>
      </w:pPr>
    </w:p>
    <w:p w:rsidR="00EC13FA" w:rsidRDefault="00EC13FA" w:rsidP="0031255C">
      <w:pPr>
        <w:pStyle w:val="NormalWeb"/>
        <w:spacing w:before="0" w:beforeAutospacing="0" w:after="0" w:afterAutospacing="0"/>
        <w:rPr>
          <w:b/>
          <w:bCs/>
          <w:caps/>
          <w:color w:val="000000"/>
        </w:rPr>
      </w:pPr>
    </w:p>
    <w:p w:rsidR="00EC13FA" w:rsidRDefault="00EC13FA" w:rsidP="0031255C">
      <w:pPr>
        <w:pStyle w:val="NormalWeb"/>
        <w:spacing w:before="0" w:beforeAutospacing="0" w:after="0" w:afterAutospacing="0"/>
        <w:rPr>
          <w:b/>
          <w:bCs/>
          <w:caps/>
          <w:color w:val="000000"/>
        </w:rPr>
      </w:pPr>
    </w:p>
    <w:p w:rsidR="00EC13FA" w:rsidRDefault="00EC13FA" w:rsidP="0031255C">
      <w:pPr>
        <w:pStyle w:val="NormalWeb"/>
        <w:spacing w:before="0" w:beforeAutospacing="0" w:after="0" w:afterAutospacing="0"/>
        <w:rPr>
          <w:b/>
          <w:bCs/>
          <w:caps/>
          <w:color w:val="000000"/>
        </w:rPr>
      </w:pPr>
    </w:p>
    <w:p w:rsidR="00542E44" w:rsidRDefault="00542E44" w:rsidP="0031255C">
      <w:pPr>
        <w:pStyle w:val="NormalWeb"/>
        <w:spacing w:before="0" w:beforeAutospacing="0" w:after="0" w:afterAutospacing="0"/>
        <w:rPr>
          <w:b/>
          <w:bCs/>
          <w:caps/>
          <w:color w:val="000000"/>
        </w:rPr>
      </w:pPr>
    </w:p>
    <w:p w:rsidR="00542E44" w:rsidRDefault="00542E44" w:rsidP="0031255C">
      <w:pPr>
        <w:pStyle w:val="NormalWeb"/>
        <w:spacing w:before="0" w:beforeAutospacing="0" w:after="0" w:afterAutospacing="0"/>
        <w:rPr>
          <w:b/>
          <w:bCs/>
          <w:caps/>
          <w:color w:val="000000"/>
        </w:rPr>
      </w:pPr>
    </w:p>
    <w:p w:rsidR="00EC13FA" w:rsidRDefault="00EC13FA" w:rsidP="0031255C">
      <w:pPr>
        <w:pStyle w:val="NormalWeb"/>
        <w:spacing w:before="0" w:beforeAutospacing="0" w:after="0" w:afterAutospacing="0"/>
        <w:rPr>
          <w:b/>
          <w:bCs/>
          <w:caps/>
          <w:color w:val="000000"/>
        </w:rPr>
      </w:pPr>
    </w:p>
    <w:p w:rsidR="00EC13FA" w:rsidRDefault="00EC13FA" w:rsidP="0031255C">
      <w:pPr>
        <w:pStyle w:val="NormalWeb"/>
        <w:spacing w:before="0" w:beforeAutospacing="0" w:after="0" w:afterAutospacing="0"/>
        <w:rPr>
          <w:b/>
          <w:bCs/>
          <w:caps/>
          <w:color w:val="000000"/>
        </w:rPr>
      </w:pPr>
    </w:p>
    <w:p w:rsidR="0031255C" w:rsidRPr="0010660C" w:rsidRDefault="0031255C" w:rsidP="0010660C">
      <w:pPr>
        <w:pStyle w:val="NormalWeb"/>
        <w:spacing w:before="0" w:beforeAutospacing="0" w:after="0" w:afterAutospacing="0"/>
        <w:rPr>
          <w:caps/>
          <w:color w:val="000000"/>
        </w:rPr>
      </w:pPr>
      <w:r w:rsidRPr="00137A9E">
        <w:rPr>
          <w:b/>
          <w:bCs/>
          <w:caps/>
          <w:color w:val="000000"/>
        </w:rPr>
        <w:lastRenderedPageBreak/>
        <w:t>Clinical Instructors’ Perspectives of an Intermediate Pediatric Clinical Experience: A Pilot STUDY</w:t>
      </w:r>
      <w:r w:rsidR="0056304A">
        <w:rPr>
          <w:b/>
          <w:bCs/>
          <w:caps/>
          <w:color w:val="000000"/>
        </w:rPr>
        <w:t>.</w:t>
      </w:r>
      <w:r w:rsidR="0010660C">
        <w:rPr>
          <w:b/>
          <w:bCs/>
          <w:caps/>
          <w:color w:val="000000"/>
        </w:rPr>
        <w:t xml:space="preserve">  </w:t>
      </w:r>
      <w:r w:rsidRPr="00137A9E">
        <w:t xml:space="preserve">Brown J, Hatch J, Reynolds N, </w:t>
      </w:r>
      <w:r w:rsidR="0010660C">
        <w:t xml:space="preserve">Kenyon LK, </w:t>
      </w:r>
      <w:r w:rsidRPr="00137A9E">
        <w:t>Ozga K; Grand Valley State Un</w:t>
      </w:r>
      <w:r w:rsidR="0010660C">
        <w:t>iversity, Grand Rapids, MI</w:t>
      </w:r>
      <w:r w:rsidRPr="00137A9E">
        <w:t xml:space="preserve">.  </w:t>
      </w:r>
    </w:p>
    <w:p w:rsidR="00542E44" w:rsidRPr="00137A9E" w:rsidRDefault="00542E44" w:rsidP="00542E44">
      <w:pPr>
        <w:spacing w:after="0" w:line="240" w:lineRule="auto"/>
        <w:rPr>
          <w:rFonts w:ascii="Times New Roman" w:hAnsi="Times New Roman" w:cs="Times New Roman"/>
          <w:sz w:val="24"/>
          <w:szCs w:val="24"/>
        </w:rPr>
      </w:pPr>
    </w:p>
    <w:p w:rsidR="0031255C" w:rsidRPr="00137A9E" w:rsidRDefault="0031255C" w:rsidP="00542E44">
      <w:pPr>
        <w:spacing w:after="0" w:line="240" w:lineRule="auto"/>
        <w:rPr>
          <w:rFonts w:ascii="Times New Roman" w:hAnsi="Times New Roman" w:cs="Times New Roman"/>
          <w:sz w:val="24"/>
          <w:szCs w:val="24"/>
        </w:rPr>
      </w:pPr>
      <w:r w:rsidRPr="00DC0CDF">
        <w:rPr>
          <w:rFonts w:ascii="Times New Roman" w:hAnsi="Times New Roman" w:cs="Times New Roman"/>
          <w:b/>
          <w:sz w:val="24"/>
          <w:szCs w:val="24"/>
        </w:rPr>
        <w:t>INTRODUCTION</w:t>
      </w:r>
      <w:r w:rsidRPr="00137A9E">
        <w:rPr>
          <w:rFonts w:ascii="Times New Roman" w:hAnsi="Times New Roman" w:cs="Times New Roman"/>
          <w:b/>
          <w:sz w:val="24"/>
          <w:szCs w:val="24"/>
        </w:rPr>
        <w:t>:</w:t>
      </w:r>
      <w:r w:rsidRPr="00137A9E">
        <w:rPr>
          <w:rFonts w:ascii="Times New Roman" w:hAnsi="Times New Roman" w:cs="Times New Roman"/>
          <w:sz w:val="24"/>
          <w:szCs w:val="24"/>
        </w:rPr>
        <w:t xml:space="preserve">  </w:t>
      </w:r>
      <w:r>
        <w:rPr>
          <w:rFonts w:ascii="Times New Roman" w:hAnsi="Times New Roman" w:cs="Times New Roman"/>
          <w:sz w:val="24"/>
          <w:szCs w:val="24"/>
        </w:rPr>
        <w:t>Although pe</w:t>
      </w:r>
      <w:r w:rsidR="00EA1374">
        <w:rPr>
          <w:rFonts w:ascii="Times New Roman" w:hAnsi="Times New Roman" w:cs="Times New Roman"/>
          <w:sz w:val="24"/>
          <w:szCs w:val="24"/>
        </w:rPr>
        <w:t xml:space="preserve">diatrics is often considered </w:t>
      </w:r>
      <w:r>
        <w:rPr>
          <w:rFonts w:ascii="Times New Roman" w:hAnsi="Times New Roman" w:cs="Times New Roman"/>
          <w:sz w:val="24"/>
          <w:szCs w:val="24"/>
        </w:rPr>
        <w:t>a specialty area of practice, p</w:t>
      </w:r>
      <w:r w:rsidRPr="00631DB2">
        <w:rPr>
          <w:rFonts w:ascii="Times New Roman" w:hAnsi="Times New Roman" w:cs="Times New Roman"/>
          <w:sz w:val="24"/>
          <w:szCs w:val="24"/>
        </w:rPr>
        <w:t xml:space="preserve">hysical therapist (PT) education programs must prepare students to provide general, basic care within a direct access environment to patients of </w:t>
      </w:r>
      <w:r>
        <w:rPr>
          <w:rFonts w:ascii="Times New Roman" w:hAnsi="Times New Roman" w:cs="Times New Roman"/>
          <w:sz w:val="24"/>
          <w:szCs w:val="24"/>
        </w:rPr>
        <w:t>all</w:t>
      </w:r>
      <w:r w:rsidRPr="00631DB2">
        <w:rPr>
          <w:rFonts w:ascii="Times New Roman" w:hAnsi="Times New Roman" w:cs="Times New Roman"/>
          <w:sz w:val="24"/>
          <w:szCs w:val="24"/>
        </w:rPr>
        <w:t xml:space="preserve"> ages</w:t>
      </w:r>
      <w:r>
        <w:rPr>
          <w:rFonts w:ascii="Times New Roman" w:hAnsi="Times New Roman" w:cs="Times New Roman"/>
          <w:sz w:val="24"/>
          <w:szCs w:val="24"/>
        </w:rPr>
        <w:t xml:space="preserve">.  Both the </w:t>
      </w:r>
      <w:r w:rsidRPr="00631DB2">
        <w:rPr>
          <w:rFonts w:ascii="Times New Roman" w:hAnsi="Times New Roman" w:cs="Times New Roman"/>
          <w:sz w:val="24"/>
          <w:szCs w:val="24"/>
        </w:rPr>
        <w:t xml:space="preserve">didactic </w:t>
      </w:r>
      <w:r>
        <w:rPr>
          <w:rFonts w:ascii="Times New Roman" w:hAnsi="Times New Roman" w:cs="Times New Roman"/>
          <w:sz w:val="24"/>
          <w:szCs w:val="24"/>
        </w:rPr>
        <w:t>and clinical components of the curriculum are necessary to prepare students for such entry-level practice.  D</w:t>
      </w:r>
      <w:r w:rsidRPr="00137A9E">
        <w:rPr>
          <w:rFonts w:ascii="Times New Roman" w:hAnsi="Times New Roman" w:cs="Times New Roman"/>
          <w:sz w:val="24"/>
          <w:szCs w:val="24"/>
        </w:rPr>
        <w:t xml:space="preserve">epending </w:t>
      </w:r>
      <w:r w:rsidR="00EA1374">
        <w:rPr>
          <w:rFonts w:ascii="Times New Roman" w:hAnsi="Times New Roman" w:cs="Times New Roman"/>
          <w:sz w:val="24"/>
          <w:szCs w:val="24"/>
        </w:rPr>
        <w:t>up</w:t>
      </w:r>
      <w:r w:rsidRPr="00137A9E">
        <w:rPr>
          <w:rFonts w:ascii="Times New Roman" w:hAnsi="Times New Roman" w:cs="Times New Roman"/>
          <w:sz w:val="24"/>
          <w:szCs w:val="24"/>
        </w:rPr>
        <w:t xml:space="preserve">on the curricular design of a specific program, </w:t>
      </w:r>
      <w:r w:rsidR="00EA1374">
        <w:rPr>
          <w:rFonts w:ascii="Times New Roman" w:hAnsi="Times New Roman" w:cs="Times New Roman"/>
          <w:sz w:val="24"/>
          <w:szCs w:val="24"/>
        </w:rPr>
        <w:t>though</w:t>
      </w:r>
      <w:r>
        <w:rPr>
          <w:rFonts w:ascii="Times New Roman" w:hAnsi="Times New Roman" w:cs="Times New Roman"/>
          <w:sz w:val="24"/>
          <w:szCs w:val="24"/>
        </w:rPr>
        <w:t xml:space="preserve">, </w:t>
      </w:r>
      <w:r w:rsidRPr="00137A9E">
        <w:rPr>
          <w:rFonts w:ascii="Times New Roman" w:hAnsi="Times New Roman" w:cs="Times New Roman"/>
          <w:sz w:val="24"/>
          <w:szCs w:val="24"/>
        </w:rPr>
        <w:t xml:space="preserve">PT students completing </w:t>
      </w:r>
      <w:r>
        <w:rPr>
          <w:rFonts w:ascii="Times New Roman" w:hAnsi="Times New Roman" w:cs="Times New Roman"/>
          <w:sz w:val="24"/>
          <w:szCs w:val="24"/>
        </w:rPr>
        <w:t xml:space="preserve">a </w:t>
      </w:r>
      <w:r w:rsidRPr="00137A9E">
        <w:rPr>
          <w:rFonts w:ascii="Times New Roman" w:hAnsi="Times New Roman" w:cs="Times New Roman"/>
          <w:sz w:val="24"/>
          <w:szCs w:val="24"/>
        </w:rPr>
        <w:t>full</w:t>
      </w:r>
      <w:r w:rsidR="00FD60C7">
        <w:rPr>
          <w:rFonts w:ascii="Times New Roman" w:hAnsi="Times New Roman" w:cs="Times New Roman"/>
          <w:sz w:val="24"/>
          <w:szCs w:val="24"/>
        </w:rPr>
        <w:t>-</w:t>
      </w:r>
      <w:r w:rsidRPr="00137A9E">
        <w:rPr>
          <w:rFonts w:ascii="Times New Roman" w:hAnsi="Times New Roman" w:cs="Times New Roman"/>
          <w:sz w:val="24"/>
          <w:szCs w:val="24"/>
        </w:rPr>
        <w:t xml:space="preserve">time </w:t>
      </w:r>
      <w:r>
        <w:rPr>
          <w:rFonts w:ascii="Times New Roman" w:hAnsi="Times New Roman" w:cs="Times New Roman"/>
          <w:sz w:val="24"/>
          <w:szCs w:val="24"/>
        </w:rPr>
        <w:t xml:space="preserve">pediatric </w:t>
      </w:r>
      <w:r w:rsidRPr="00137A9E">
        <w:rPr>
          <w:rFonts w:ascii="Times New Roman" w:hAnsi="Times New Roman" w:cs="Times New Roman"/>
          <w:sz w:val="24"/>
          <w:szCs w:val="24"/>
        </w:rPr>
        <w:t>clinical educ</w:t>
      </w:r>
      <w:r>
        <w:rPr>
          <w:rFonts w:ascii="Times New Roman" w:hAnsi="Times New Roman" w:cs="Times New Roman"/>
          <w:sz w:val="24"/>
          <w:szCs w:val="24"/>
        </w:rPr>
        <w:t xml:space="preserve">ation experience may or may not have completed </w:t>
      </w:r>
      <w:r w:rsidR="00DC0CDF">
        <w:rPr>
          <w:rFonts w:ascii="Times New Roman" w:hAnsi="Times New Roman" w:cs="Times New Roman"/>
          <w:sz w:val="24"/>
          <w:szCs w:val="24"/>
        </w:rPr>
        <w:t xml:space="preserve">all academic coursework.  </w:t>
      </w:r>
      <w:r>
        <w:rPr>
          <w:rFonts w:ascii="Times New Roman" w:hAnsi="Times New Roman" w:cs="Times New Roman"/>
          <w:sz w:val="24"/>
          <w:szCs w:val="24"/>
        </w:rPr>
        <w:t>T</w:t>
      </w:r>
      <w:r w:rsidRPr="00137A9E">
        <w:rPr>
          <w:rFonts w:ascii="Times New Roman" w:hAnsi="Times New Roman" w:cs="Times New Roman"/>
          <w:sz w:val="24"/>
          <w:szCs w:val="24"/>
        </w:rPr>
        <w:t xml:space="preserve">he purpose of this </w:t>
      </w:r>
      <w:r>
        <w:rPr>
          <w:rFonts w:ascii="Times New Roman" w:hAnsi="Times New Roman" w:cs="Times New Roman"/>
          <w:sz w:val="24"/>
          <w:szCs w:val="24"/>
        </w:rPr>
        <w:t xml:space="preserve">pilot </w:t>
      </w:r>
      <w:r w:rsidRPr="00137A9E">
        <w:rPr>
          <w:rFonts w:ascii="Times New Roman" w:hAnsi="Times New Roman" w:cs="Times New Roman"/>
          <w:sz w:val="24"/>
          <w:szCs w:val="24"/>
        </w:rPr>
        <w:t xml:space="preserve">study was to capture the perspectives of pediatric clinical instructors </w:t>
      </w:r>
      <w:r>
        <w:rPr>
          <w:rFonts w:ascii="Times New Roman" w:hAnsi="Times New Roman" w:cs="Times New Roman"/>
          <w:sz w:val="24"/>
          <w:szCs w:val="24"/>
        </w:rPr>
        <w:t>(CIs) concerning a</w:t>
      </w:r>
      <w:r w:rsidRPr="00137A9E">
        <w:rPr>
          <w:rFonts w:ascii="Times New Roman" w:hAnsi="Times New Roman" w:cs="Times New Roman"/>
          <w:sz w:val="24"/>
          <w:szCs w:val="24"/>
        </w:rPr>
        <w:t xml:space="preserve">n intermediate pediatric clinical </w:t>
      </w:r>
      <w:r>
        <w:rPr>
          <w:rFonts w:ascii="Times New Roman" w:hAnsi="Times New Roman" w:cs="Times New Roman"/>
          <w:sz w:val="24"/>
          <w:szCs w:val="24"/>
        </w:rPr>
        <w:t xml:space="preserve">education </w:t>
      </w:r>
      <w:r w:rsidRPr="00137A9E">
        <w:rPr>
          <w:rFonts w:ascii="Times New Roman" w:hAnsi="Times New Roman" w:cs="Times New Roman"/>
          <w:sz w:val="24"/>
          <w:szCs w:val="24"/>
        </w:rPr>
        <w:t>experience</w:t>
      </w:r>
      <w:r>
        <w:rPr>
          <w:rFonts w:ascii="Times New Roman" w:hAnsi="Times New Roman" w:cs="Times New Roman"/>
          <w:sz w:val="24"/>
          <w:szCs w:val="24"/>
        </w:rPr>
        <w:t xml:space="preserve"> in which students may n</w:t>
      </w:r>
      <w:r w:rsidR="00EA1374">
        <w:rPr>
          <w:rFonts w:ascii="Times New Roman" w:hAnsi="Times New Roman" w:cs="Times New Roman"/>
          <w:sz w:val="24"/>
          <w:szCs w:val="24"/>
        </w:rPr>
        <w:t>ot have completed all pediatric-</w:t>
      </w:r>
      <w:r>
        <w:rPr>
          <w:rFonts w:ascii="Times New Roman" w:hAnsi="Times New Roman" w:cs="Times New Roman"/>
          <w:sz w:val="24"/>
          <w:szCs w:val="24"/>
        </w:rPr>
        <w:t xml:space="preserve">specific academic coursework.  </w:t>
      </w:r>
      <w:r w:rsidRPr="00DC0CDF">
        <w:rPr>
          <w:rFonts w:ascii="Times New Roman" w:hAnsi="Times New Roman" w:cs="Times New Roman"/>
          <w:b/>
          <w:sz w:val="24"/>
          <w:szCs w:val="24"/>
        </w:rPr>
        <w:t>METHODS</w:t>
      </w:r>
      <w:r w:rsidRPr="00137A9E">
        <w:rPr>
          <w:rFonts w:ascii="Times New Roman" w:hAnsi="Times New Roman" w:cs="Times New Roman"/>
          <w:b/>
          <w:sz w:val="24"/>
          <w:szCs w:val="24"/>
        </w:rPr>
        <w:t>:</w:t>
      </w:r>
      <w:r w:rsidRPr="00137A9E">
        <w:rPr>
          <w:rFonts w:ascii="Times New Roman" w:hAnsi="Times New Roman" w:cs="Times New Roman"/>
          <w:sz w:val="24"/>
          <w:szCs w:val="24"/>
        </w:rPr>
        <w:t xml:space="preserve"> </w:t>
      </w:r>
      <w:r w:rsidR="00DC0CDF">
        <w:rPr>
          <w:rFonts w:ascii="Times New Roman" w:hAnsi="Times New Roman" w:cs="Times New Roman"/>
          <w:sz w:val="24"/>
          <w:szCs w:val="24"/>
        </w:rPr>
        <w:t xml:space="preserve"> </w:t>
      </w:r>
      <w:r w:rsidRPr="00055B6B">
        <w:rPr>
          <w:rFonts w:ascii="Times New Roman" w:hAnsi="Times New Roman" w:cs="Times New Roman"/>
          <w:sz w:val="24"/>
          <w:szCs w:val="24"/>
        </w:rPr>
        <w:t xml:space="preserve">Both purposive and snowball sampling techniques were used to recruit </w:t>
      </w:r>
      <w:r>
        <w:rPr>
          <w:rFonts w:ascii="Times New Roman" w:hAnsi="Times New Roman" w:cs="Times New Roman"/>
          <w:sz w:val="24"/>
          <w:szCs w:val="24"/>
        </w:rPr>
        <w:t xml:space="preserve">18 </w:t>
      </w:r>
      <w:r w:rsidRPr="00055B6B">
        <w:rPr>
          <w:rFonts w:ascii="Times New Roman" w:hAnsi="Times New Roman" w:cs="Times New Roman"/>
          <w:sz w:val="24"/>
          <w:szCs w:val="24"/>
        </w:rPr>
        <w:t xml:space="preserve">pediatric clinicians who had served as CIs for PT students during pediatric clinical education experiences.  </w:t>
      </w:r>
      <w:r>
        <w:rPr>
          <w:rFonts w:ascii="Times New Roman" w:hAnsi="Times New Roman" w:cs="Times New Roman"/>
          <w:sz w:val="24"/>
          <w:szCs w:val="24"/>
        </w:rPr>
        <w:t xml:space="preserve">A </w:t>
      </w:r>
      <w:r w:rsidR="00EA1374">
        <w:rPr>
          <w:rFonts w:ascii="Times New Roman" w:hAnsi="Times New Roman" w:cs="Times New Roman"/>
          <w:sz w:val="24"/>
          <w:szCs w:val="24"/>
        </w:rPr>
        <w:t xml:space="preserve">    </w:t>
      </w:r>
      <w:r>
        <w:rPr>
          <w:rFonts w:ascii="Times New Roman" w:hAnsi="Times New Roman" w:cs="Times New Roman"/>
          <w:sz w:val="24"/>
          <w:szCs w:val="24"/>
        </w:rPr>
        <w:t xml:space="preserve">Web-based survey was used to gather data related to </w:t>
      </w:r>
      <w:r w:rsidR="00FD60C7">
        <w:rPr>
          <w:rFonts w:ascii="Times New Roman" w:hAnsi="Times New Roman" w:cs="Times New Roman"/>
          <w:sz w:val="24"/>
          <w:szCs w:val="24"/>
        </w:rPr>
        <w:t xml:space="preserve">the </w:t>
      </w:r>
      <w:r>
        <w:rPr>
          <w:rFonts w:ascii="Times New Roman" w:hAnsi="Times New Roman" w:cs="Times New Roman"/>
          <w:sz w:val="24"/>
          <w:szCs w:val="24"/>
        </w:rPr>
        <w:t xml:space="preserve">participants’ perspectives of an intermediate pediatric clinical education experience.  Closed items on the survey assessed inclusion/exclusion criteria and gathered demographic data.  Open items </w:t>
      </w:r>
      <w:r w:rsidRPr="00953EA7">
        <w:rPr>
          <w:rFonts w:ascii="Times New Roman" w:hAnsi="Times New Roman" w:cs="Times New Roman"/>
          <w:sz w:val="24"/>
          <w:szCs w:val="24"/>
        </w:rPr>
        <w:t>on the survey</w:t>
      </w:r>
      <w:r>
        <w:rPr>
          <w:rFonts w:ascii="Times New Roman" w:hAnsi="Times New Roman" w:cs="Times New Roman"/>
          <w:sz w:val="24"/>
          <w:szCs w:val="24"/>
        </w:rPr>
        <w:t xml:space="preserve"> </w:t>
      </w:r>
      <w:r w:rsidRPr="00953EA7">
        <w:rPr>
          <w:rFonts w:ascii="Times New Roman" w:hAnsi="Times New Roman" w:cs="Times New Roman"/>
          <w:sz w:val="24"/>
          <w:szCs w:val="24"/>
        </w:rPr>
        <w:t xml:space="preserve">gathered information regarding </w:t>
      </w:r>
      <w:r w:rsidR="00FD60C7">
        <w:rPr>
          <w:rFonts w:ascii="Times New Roman" w:hAnsi="Times New Roman" w:cs="Times New Roman"/>
          <w:sz w:val="24"/>
          <w:szCs w:val="24"/>
        </w:rPr>
        <w:t xml:space="preserve">the </w:t>
      </w:r>
      <w:r>
        <w:rPr>
          <w:rFonts w:ascii="Times New Roman" w:hAnsi="Times New Roman" w:cs="Times New Roman"/>
          <w:sz w:val="24"/>
          <w:szCs w:val="24"/>
        </w:rPr>
        <w:t>participants’</w:t>
      </w:r>
      <w:r w:rsidRPr="00953EA7">
        <w:rPr>
          <w:rFonts w:ascii="Times New Roman" w:hAnsi="Times New Roman" w:cs="Times New Roman"/>
          <w:sz w:val="24"/>
          <w:szCs w:val="24"/>
        </w:rPr>
        <w:t xml:space="preserve"> perspectives</w:t>
      </w:r>
      <w:r>
        <w:rPr>
          <w:rFonts w:ascii="Times New Roman" w:hAnsi="Times New Roman" w:cs="Times New Roman"/>
          <w:sz w:val="24"/>
          <w:szCs w:val="24"/>
        </w:rPr>
        <w:t xml:space="preserve"> related to the following topic</w:t>
      </w:r>
      <w:r w:rsidR="00FB0701">
        <w:rPr>
          <w:rFonts w:ascii="Times New Roman" w:hAnsi="Times New Roman" w:cs="Times New Roman"/>
          <w:sz w:val="24"/>
          <w:szCs w:val="24"/>
        </w:rPr>
        <w:t xml:space="preserve">s: </w:t>
      </w:r>
      <w:r w:rsidR="00EA1374">
        <w:rPr>
          <w:rFonts w:ascii="Times New Roman" w:hAnsi="Times New Roman" w:cs="Times New Roman"/>
          <w:sz w:val="24"/>
          <w:szCs w:val="24"/>
        </w:rPr>
        <w:t>(</w:t>
      </w:r>
      <w:r>
        <w:rPr>
          <w:rFonts w:ascii="Times New Roman" w:hAnsi="Times New Roman" w:cs="Times New Roman"/>
          <w:sz w:val="24"/>
          <w:szCs w:val="24"/>
        </w:rPr>
        <w:t>1) the knowledge, skills, and abilities (KSA) that PT students should be able to demonstrate before starting and after completing a full</w:t>
      </w:r>
      <w:r w:rsidR="00FD60C7">
        <w:rPr>
          <w:rFonts w:ascii="Times New Roman" w:hAnsi="Times New Roman" w:cs="Times New Roman"/>
          <w:sz w:val="24"/>
          <w:szCs w:val="24"/>
        </w:rPr>
        <w:t>-</w:t>
      </w:r>
      <w:r>
        <w:rPr>
          <w:rFonts w:ascii="Times New Roman" w:hAnsi="Times New Roman" w:cs="Times New Roman"/>
          <w:sz w:val="24"/>
          <w:szCs w:val="24"/>
        </w:rPr>
        <w:t xml:space="preserve">time intermediate clinical education experience; </w:t>
      </w:r>
      <w:r w:rsidR="00FD60C7">
        <w:rPr>
          <w:rFonts w:ascii="Times New Roman" w:hAnsi="Times New Roman" w:cs="Times New Roman"/>
          <w:sz w:val="24"/>
          <w:szCs w:val="24"/>
        </w:rPr>
        <w:t xml:space="preserve">                 </w:t>
      </w:r>
      <w:r w:rsidR="00EA1374">
        <w:rPr>
          <w:rFonts w:ascii="Times New Roman" w:hAnsi="Times New Roman" w:cs="Times New Roman"/>
          <w:sz w:val="24"/>
          <w:szCs w:val="24"/>
        </w:rPr>
        <w:t>(</w:t>
      </w:r>
      <w:r>
        <w:rPr>
          <w:rFonts w:ascii="Times New Roman" w:hAnsi="Times New Roman" w:cs="Times New Roman"/>
          <w:sz w:val="24"/>
          <w:szCs w:val="24"/>
        </w:rPr>
        <w:t xml:space="preserve">2) suggestions for learning experiences in intermediate clinical education experiences; and </w:t>
      </w:r>
      <w:r w:rsidR="00FD60C7">
        <w:rPr>
          <w:rFonts w:ascii="Times New Roman" w:hAnsi="Times New Roman" w:cs="Times New Roman"/>
          <w:sz w:val="24"/>
          <w:szCs w:val="24"/>
        </w:rPr>
        <w:t xml:space="preserve">     </w:t>
      </w:r>
      <w:r w:rsidR="00EA1374">
        <w:rPr>
          <w:rFonts w:ascii="Times New Roman" w:hAnsi="Times New Roman" w:cs="Times New Roman"/>
          <w:sz w:val="24"/>
          <w:szCs w:val="24"/>
        </w:rPr>
        <w:t>(</w:t>
      </w:r>
      <w:r>
        <w:rPr>
          <w:rFonts w:ascii="Times New Roman" w:hAnsi="Times New Roman" w:cs="Times New Roman"/>
          <w:sz w:val="24"/>
          <w:szCs w:val="24"/>
        </w:rPr>
        <w:t xml:space="preserve">3) the potential benefits as well as the potential difficulties of a PT student completing an intermediate pediatric clinical education experience.  Responses to closed items were analyzed using percentages of responses.  Open items related to KSA were grouped by category and analyzed using frequency counts.  Data from the remaining open items were analyzed using </w:t>
      </w:r>
      <w:r w:rsidRPr="00137A9E">
        <w:rPr>
          <w:rFonts w:ascii="Times New Roman" w:hAnsi="Times New Roman" w:cs="Times New Roman"/>
          <w:sz w:val="24"/>
          <w:szCs w:val="24"/>
        </w:rPr>
        <w:t xml:space="preserve">thematic content analysis to </w:t>
      </w:r>
      <w:r>
        <w:rPr>
          <w:rFonts w:ascii="Times New Roman" w:hAnsi="Times New Roman" w:cs="Times New Roman"/>
          <w:sz w:val="24"/>
          <w:szCs w:val="24"/>
        </w:rPr>
        <w:t>uncover</w:t>
      </w:r>
      <w:r w:rsidRPr="00137A9E">
        <w:rPr>
          <w:rFonts w:ascii="Times New Roman" w:hAnsi="Times New Roman" w:cs="Times New Roman"/>
          <w:sz w:val="24"/>
          <w:szCs w:val="24"/>
        </w:rPr>
        <w:t xml:space="preserve"> common themes </w:t>
      </w:r>
      <w:r>
        <w:rPr>
          <w:rFonts w:ascii="Times New Roman" w:hAnsi="Times New Roman" w:cs="Times New Roman"/>
          <w:sz w:val="24"/>
          <w:szCs w:val="24"/>
        </w:rPr>
        <w:t xml:space="preserve">and subthemes in </w:t>
      </w:r>
      <w:r w:rsidRPr="00137A9E">
        <w:rPr>
          <w:rFonts w:ascii="Times New Roman" w:hAnsi="Times New Roman" w:cs="Times New Roman"/>
          <w:sz w:val="24"/>
          <w:szCs w:val="24"/>
        </w:rPr>
        <w:t>the participants</w:t>
      </w:r>
      <w:r>
        <w:rPr>
          <w:rFonts w:ascii="Times New Roman" w:hAnsi="Times New Roman" w:cs="Times New Roman"/>
          <w:sz w:val="24"/>
          <w:szCs w:val="24"/>
        </w:rPr>
        <w:t>’</w:t>
      </w:r>
      <w:r w:rsidRPr="00137A9E">
        <w:rPr>
          <w:rFonts w:ascii="Times New Roman" w:hAnsi="Times New Roman" w:cs="Times New Roman"/>
          <w:sz w:val="24"/>
          <w:szCs w:val="24"/>
        </w:rPr>
        <w:t xml:space="preserve"> res</w:t>
      </w:r>
      <w:r>
        <w:rPr>
          <w:rFonts w:ascii="Times New Roman" w:hAnsi="Times New Roman" w:cs="Times New Roman"/>
          <w:sz w:val="24"/>
          <w:szCs w:val="24"/>
        </w:rPr>
        <w:t>ponses</w:t>
      </w:r>
      <w:r w:rsidRPr="00137A9E">
        <w:rPr>
          <w:rFonts w:ascii="Times New Roman" w:hAnsi="Times New Roman" w:cs="Times New Roman"/>
          <w:sz w:val="24"/>
          <w:szCs w:val="24"/>
        </w:rPr>
        <w:t xml:space="preserve">. </w:t>
      </w:r>
      <w:r w:rsidR="00DC0CDF">
        <w:rPr>
          <w:rFonts w:ascii="Times New Roman" w:hAnsi="Times New Roman" w:cs="Times New Roman"/>
          <w:sz w:val="24"/>
          <w:szCs w:val="24"/>
        </w:rPr>
        <w:t xml:space="preserve"> </w:t>
      </w:r>
      <w:r w:rsidRPr="00DC0CDF">
        <w:rPr>
          <w:rFonts w:ascii="Times New Roman" w:hAnsi="Times New Roman" w:cs="Times New Roman"/>
          <w:b/>
          <w:sz w:val="24"/>
          <w:szCs w:val="24"/>
        </w:rPr>
        <w:t>RESULTS</w:t>
      </w:r>
      <w:r w:rsidRPr="00137A9E">
        <w:rPr>
          <w:rFonts w:ascii="Times New Roman" w:hAnsi="Times New Roman" w:cs="Times New Roman"/>
          <w:b/>
          <w:sz w:val="24"/>
          <w:szCs w:val="24"/>
        </w:rPr>
        <w:t>:</w:t>
      </w:r>
      <w:r w:rsidRPr="00137A9E">
        <w:rPr>
          <w:rFonts w:ascii="Times New Roman" w:hAnsi="Times New Roman" w:cs="Times New Roman"/>
          <w:sz w:val="24"/>
          <w:szCs w:val="24"/>
        </w:rPr>
        <w:t xml:space="preserve"> </w:t>
      </w:r>
      <w:r w:rsidR="00DC0CDF">
        <w:rPr>
          <w:rFonts w:ascii="Times New Roman" w:hAnsi="Times New Roman" w:cs="Times New Roman"/>
          <w:sz w:val="24"/>
          <w:szCs w:val="24"/>
        </w:rPr>
        <w:t xml:space="preserve"> </w:t>
      </w:r>
      <w:r w:rsidRPr="00953EA7">
        <w:rPr>
          <w:rFonts w:ascii="Times New Roman" w:hAnsi="Times New Roman" w:cs="Times New Roman"/>
          <w:sz w:val="24"/>
          <w:szCs w:val="24"/>
        </w:rPr>
        <w:t>The</w:t>
      </w:r>
      <w:r>
        <w:rPr>
          <w:rFonts w:ascii="Times New Roman" w:hAnsi="Times New Roman" w:cs="Times New Roman"/>
          <w:sz w:val="24"/>
          <w:szCs w:val="24"/>
        </w:rPr>
        <w:t xml:space="preserve"> </w:t>
      </w:r>
      <w:r w:rsidRPr="00953EA7">
        <w:rPr>
          <w:rFonts w:ascii="Times New Roman" w:hAnsi="Times New Roman" w:cs="Times New Roman"/>
          <w:sz w:val="24"/>
          <w:szCs w:val="24"/>
        </w:rPr>
        <w:t>participants provided re</w:t>
      </w:r>
      <w:r>
        <w:rPr>
          <w:rFonts w:ascii="Times New Roman" w:hAnsi="Times New Roman" w:cs="Times New Roman"/>
          <w:sz w:val="24"/>
          <w:szCs w:val="24"/>
        </w:rPr>
        <w:t>commendations pertaining to specific learning experiences for students during intermediate pediatric clinical educatio</w:t>
      </w:r>
      <w:r w:rsidR="00EA1374">
        <w:rPr>
          <w:rFonts w:ascii="Times New Roman" w:hAnsi="Times New Roman" w:cs="Times New Roman"/>
          <w:sz w:val="24"/>
          <w:szCs w:val="24"/>
        </w:rPr>
        <w:t xml:space="preserve">n experiences and outlined </w:t>
      </w:r>
      <w:r>
        <w:rPr>
          <w:rFonts w:ascii="Times New Roman" w:hAnsi="Times New Roman" w:cs="Times New Roman"/>
          <w:sz w:val="24"/>
          <w:szCs w:val="24"/>
        </w:rPr>
        <w:t>the potential benefits and</w:t>
      </w:r>
      <w:r w:rsidR="00EA1374">
        <w:rPr>
          <w:rFonts w:ascii="Times New Roman" w:hAnsi="Times New Roman" w:cs="Times New Roman"/>
          <w:sz w:val="24"/>
          <w:szCs w:val="24"/>
        </w:rPr>
        <w:t xml:space="preserve"> </w:t>
      </w:r>
      <w:r>
        <w:rPr>
          <w:rFonts w:ascii="Times New Roman" w:hAnsi="Times New Roman" w:cs="Times New Roman"/>
          <w:sz w:val="24"/>
          <w:szCs w:val="24"/>
        </w:rPr>
        <w:t xml:space="preserve">difficulties </w:t>
      </w:r>
      <w:r w:rsidRPr="00D01DDB">
        <w:rPr>
          <w:rFonts w:ascii="Times New Roman" w:hAnsi="Times New Roman" w:cs="Times New Roman"/>
          <w:sz w:val="24"/>
          <w:szCs w:val="24"/>
        </w:rPr>
        <w:t>of a PT student completing an intermediate pediatric</w:t>
      </w:r>
      <w:r w:rsidR="00EA1374">
        <w:rPr>
          <w:rFonts w:ascii="Times New Roman" w:hAnsi="Times New Roman" w:cs="Times New Roman"/>
          <w:sz w:val="24"/>
          <w:szCs w:val="24"/>
        </w:rPr>
        <w:t xml:space="preserve"> clinical education experience.  S</w:t>
      </w:r>
      <w:r>
        <w:rPr>
          <w:rFonts w:ascii="Times New Roman" w:hAnsi="Times New Roman" w:cs="Times New Roman"/>
          <w:sz w:val="24"/>
          <w:szCs w:val="24"/>
        </w:rPr>
        <w:t xml:space="preserve">pecific KSA </w:t>
      </w:r>
      <w:r w:rsidRPr="00D01DDB">
        <w:rPr>
          <w:rFonts w:ascii="Times New Roman" w:hAnsi="Times New Roman" w:cs="Times New Roman"/>
          <w:sz w:val="24"/>
          <w:szCs w:val="24"/>
        </w:rPr>
        <w:t>that PT students should be able to demonstrate before starting and after completing a full</w:t>
      </w:r>
      <w:r w:rsidR="00FD60C7">
        <w:rPr>
          <w:rFonts w:ascii="Times New Roman" w:hAnsi="Times New Roman" w:cs="Times New Roman"/>
          <w:sz w:val="24"/>
          <w:szCs w:val="24"/>
        </w:rPr>
        <w:t>-</w:t>
      </w:r>
      <w:r w:rsidRPr="00D01DDB">
        <w:rPr>
          <w:rFonts w:ascii="Times New Roman" w:hAnsi="Times New Roman" w:cs="Times New Roman"/>
          <w:sz w:val="24"/>
          <w:szCs w:val="24"/>
        </w:rPr>
        <w:t xml:space="preserve">time intermediate clinical education experience </w:t>
      </w:r>
      <w:r>
        <w:rPr>
          <w:rFonts w:ascii="Times New Roman" w:hAnsi="Times New Roman" w:cs="Times New Roman"/>
          <w:sz w:val="24"/>
          <w:szCs w:val="24"/>
        </w:rPr>
        <w:t xml:space="preserve">were also provided.  </w:t>
      </w:r>
      <w:r w:rsidRPr="00DC0CDF">
        <w:rPr>
          <w:rFonts w:ascii="Times New Roman" w:hAnsi="Times New Roman" w:cs="Times New Roman"/>
          <w:b/>
          <w:sz w:val="24"/>
          <w:szCs w:val="24"/>
        </w:rPr>
        <w:t>DISCUSSION</w:t>
      </w:r>
      <w:r w:rsidRPr="00137A9E">
        <w:rPr>
          <w:rFonts w:ascii="Times New Roman" w:hAnsi="Times New Roman" w:cs="Times New Roman"/>
          <w:b/>
          <w:sz w:val="24"/>
          <w:szCs w:val="24"/>
        </w:rPr>
        <w:t>:</w:t>
      </w:r>
      <w:r w:rsidRPr="00137A9E">
        <w:rPr>
          <w:rFonts w:ascii="Times New Roman" w:hAnsi="Times New Roman" w:cs="Times New Roman"/>
          <w:sz w:val="24"/>
          <w:szCs w:val="24"/>
        </w:rPr>
        <w:t xml:space="preserve"> </w:t>
      </w:r>
      <w:r w:rsidR="00DC0CDF">
        <w:rPr>
          <w:rFonts w:ascii="Times New Roman" w:hAnsi="Times New Roman" w:cs="Times New Roman"/>
          <w:sz w:val="24"/>
          <w:szCs w:val="24"/>
        </w:rPr>
        <w:t xml:space="preserve"> </w:t>
      </w:r>
      <w:r>
        <w:rPr>
          <w:rFonts w:ascii="Times New Roman" w:hAnsi="Times New Roman" w:cs="Times New Roman"/>
          <w:sz w:val="24"/>
          <w:szCs w:val="24"/>
        </w:rPr>
        <w:t>The data</w:t>
      </w:r>
      <w:r w:rsidRPr="00137A9E">
        <w:rPr>
          <w:rFonts w:ascii="Times New Roman" w:hAnsi="Times New Roman" w:cs="Times New Roman"/>
          <w:sz w:val="24"/>
          <w:szCs w:val="24"/>
        </w:rPr>
        <w:t xml:space="preserve"> provide valuable insight </w:t>
      </w:r>
      <w:r>
        <w:rPr>
          <w:rFonts w:ascii="Times New Roman" w:hAnsi="Times New Roman" w:cs="Times New Roman"/>
          <w:sz w:val="24"/>
          <w:szCs w:val="24"/>
        </w:rPr>
        <w:t xml:space="preserve">into CIs’ perspectives concerning </w:t>
      </w:r>
      <w:r w:rsidRPr="00137A9E">
        <w:rPr>
          <w:rFonts w:ascii="Times New Roman" w:hAnsi="Times New Roman" w:cs="Times New Roman"/>
          <w:sz w:val="24"/>
          <w:szCs w:val="24"/>
        </w:rPr>
        <w:t xml:space="preserve">the </w:t>
      </w:r>
      <w:r>
        <w:rPr>
          <w:rFonts w:ascii="Times New Roman" w:hAnsi="Times New Roman" w:cs="Times New Roman"/>
          <w:sz w:val="24"/>
          <w:szCs w:val="24"/>
        </w:rPr>
        <w:t xml:space="preserve">potential benefits and </w:t>
      </w:r>
      <w:r w:rsidRPr="00137A9E">
        <w:rPr>
          <w:rFonts w:ascii="Times New Roman" w:hAnsi="Times New Roman" w:cs="Times New Roman"/>
          <w:sz w:val="24"/>
          <w:szCs w:val="24"/>
        </w:rPr>
        <w:t xml:space="preserve">difficulties of </w:t>
      </w:r>
      <w:r>
        <w:rPr>
          <w:rFonts w:ascii="Times New Roman" w:hAnsi="Times New Roman" w:cs="Times New Roman"/>
          <w:sz w:val="24"/>
          <w:szCs w:val="24"/>
        </w:rPr>
        <w:t xml:space="preserve">an </w:t>
      </w:r>
      <w:r w:rsidRPr="00137A9E">
        <w:rPr>
          <w:rFonts w:ascii="Times New Roman" w:hAnsi="Times New Roman" w:cs="Times New Roman"/>
          <w:sz w:val="24"/>
          <w:szCs w:val="24"/>
        </w:rPr>
        <w:t xml:space="preserve">intermediate pediatric clinical experience. </w:t>
      </w:r>
      <w:r w:rsidR="00AB1429">
        <w:rPr>
          <w:rFonts w:ascii="Times New Roman" w:hAnsi="Times New Roman" w:cs="Times New Roman"/>
          <w:sz w:val="24"/>
          <w:szCs w:val="24"/>
        </w:rPr>
        <w:t xml:space="preserve"> Data related to the pediatric-</w:t>
      </w:r>
      <w:r>
        <w:rPr>
          <w:rFonts w:ascii="Times New Roman" w:hAnsi="Times New Roman" w:cs="Times New Roman"/>
          <w:sz w:val="24"/>
          <w:szCs w:val="24"/>
        </w:rPr>
        <w:t xml:space="preserve">specific </w:t>
      </w:r>
      <w:r w:rsidRPr="00E402C8">
        <w:rPr>
          <w:rFonts w:ascii="Times New Roman" w:hAnsi="Times New Roman" w:cs="Times New Roman"/>
          <w:sz w:val="24"/>
          <w:szCs w:val="24"/>
        </w:rPr>
        <w:t>KSA that PT students should be able to demonstrate before starting and after completing a full</w:t>
      </w:r>
      <w:r w:rsidR="00AB1429">
        <w:rPr>
          <w:rFonts w:ascii="Times New Roman" w:hAnsi="Times New Roman" w:cs="Times New Roman"/>
          <w:sz w:val="24"/>
          <w:szCs w:val="24"/>
        </w:rPr>
        <w:t>-</w:t>
      </w:r>
      <w:r w:rsidRPr="00E402C8">
        <w:rPr>
          <w:rFonts w:ascii="Times New Roman" w:hAnsi="Times New Roman" w:cs="Times New Roman"/>
          <w:sz w:val="24"/>
          <w:szCs w:val="24"/>
        </w:rPr>
        <w:t>time intermediate</w:t>
      </w:r>
      <w:r>
        <w:rPr>
          <w:rFonts w:ascii="Times New Roman" w:hAnsi="Times New Roman" w:cs="Times New Roman"/>
          <w:sz w:val="24"/>
          <w:szCs w:val="24"/>
        </w:rPr>
        <w:t xml:space="preserve"> clinical education experience may be helpful to both pediatric academic faculty and pediatric CIs.</w:t>
      </w:r>
      <w:r w:rsidR="00DC0CDF">
        <w:rPr>
          <w:rFonts w:ascii="Times New Roman" w:hAnsi="Times New Roman" w:cs="Times New Roman"/>
          <w:sz w:val="24"/>
          <w:szCs w:val="24"/>
        </w:rPr>
        <w:t xml:space="preserve"> </w:t>
      </w:r>
      <w:r>
        <w:rPr>
          <w:rFonts w:ascii="Times New Roman" w:hAnsi="Times New Roman" w:cs="Times New Roman"/>
          <w:sz w:val="24"/>
          <w:szCs w:val="24"/>
        </w:rPr>
        <w:t xml:space="preserve"> T</w:t>
      </w:r>
      <w:r w:rsidRPr="00137A9E">
        <w:rPr>
          <w:rFonts w:ascii="Times New Roman" w:hAnsi="Times New Roman" w:cs="Times New Roman"/>
          <w:sz w:val="24"/>
          <w:szCs w:val="24"/>
        </w:rPr>
        <w:t xml:space="preserve">rending themes </w:t>
      </w:r>
      <w:r>
        <w:rPr>
          <w:rFonts w:ascii="Times New Roman" w:hAnsi="Times New Roman" w:cs="Times New Roman"/>
          <w:sz w:val="24"/>
          <w:szCs w:val="24"/>
        </w:rPr>
        <w:t xml:space="preserve">in the data suggest </w:t>
      </w:r>
      <w:r w:rsidRPr="00137A9E">
        <w:rPr>
          <w:rFonts w:ascii="Times New Roman" w:hAnsi="Times New Roman" w:cs="Times New Roman"/>
          <w:sz w:val="24"/>
          <w:szCs w:val="24"/>
        </w:rPr>
        <w:t xml:space="preserve">that </w:t>
      </w:r>
      <w:r>
        <w:rPr>
          <w:rFonts w:ascii="Times New Roman" w:hAnsi="Times New Roman" w:cs="Times New Roman"/>
          <w:sz w:val="24"/>
          <w:szCs w:val="24"/>
        </w:rPr>
        <w:t xml:space="preserve">hands-on </w:t>
      </w:r>
      <w:r w:rsidRPr="00137A9E">
        <w:rPr>
          <w:rFonts w:ascii="Times New Roman" w:hAnsi="Times New Roman" w:cs="Times New Roman"/>
          <w:sz w:val="24"/>
          <w:szCs w:val="24"/>
        </w:rPr>
        <w:t>opportunities</w:t>
      </w:r>
      <w:r>
        <w:rPr>
          <w:rFonts w:ascii="Times New Roman" w:hAnsi="Times New Roman" w:cs="Times New Roman"/>
          <w:sz w:val="24"/>
          <w:szCs w:val="24"/>
        </w:rPr>
        <w:t xml:space="preserve"> for students </w:t>
      </w:r>
      <w:r w:rsidRPr="00137A9E">
        <w:rPr>
          <w:rFonts w:ascii="Times New Roman" w:hAnsi="Times New Roman" w:cs="Times New Roman"/>
          <w:sz w:val="24"/>
          <w:szCs w:val="24"/>
        </w:rPr>
        <w:t xml:space="preserve">to apply the patient/client management model </w:t>
      </w:r>
      <w:r>
        <w:rPr>
          <w:rFonts w:ascii="Times New Roman" w:hAnsi="Times New Roman" w:cs="Times New Roman"/>
          <w:sz w:val="24"/>
          <w:szCs w:val="24"/>
        </w:rPr>
        <w:t xml:space="preserve">with </w:t>
      </w:r>
      <w:r w:rsidRPr="00137A9E">
        <w:rPr>
          <w:rFonts w:ascii="Times New Roman" w:hAnsi="Times New Roman" w:cs="Times New Roman"/>
          <w:sz w:val="24"/>
          <w:szCs w:val="24"/>
        </w:rPr>
        <w:t>pediatric p</w:t>
      </w:r>
      <w:r>
        <w:rPr>
          <w:rFonts w:ascii="Times New Roman" w:hAnsi="Times New Roman" w:cs="Times New Roman"/>
          <w:sz w:val="24"/>
          <w:szCs w:val="24"/>
        </w:rPr>
        <w:t>atients must be stressed throughout both the didactic and clinical components of the curriculum.  P</w:t>
      </w:r>
      <w:r w:rsidRPr="00137A9E">
        <w:rPr>
          <w:rFonts w:ascii="Times New Roman" w:hAnsi="Times New Roman" w:cs="Times New Roman"/>
          <w:sz w:val="24"/>
          <w:szCs w:val="24"/>
        </w:rPr>
        <w:t>articipant</w:t>
      </w:r>
      <w:r>
        <w:rPr>
          <w:rFonts w:ascii="Times New Roman" w:hAnsi="Times New Roman" w:cs="Times New Roman"/>
          <w:sz w:val="24"/>
          <w:szCs w:val="24"/>
        </w:rPr>
        <w:t xml:space="preserve">s expressed many </w:t>
      </w:r>
      <w:r w:rsidRPr="00137A9E">
        <w:rPr>
          <w:rFonts w:ascii="Times New Roman" w:hAnsi="Times New Roman" w:cs="Times New Roman"/>
          <w:sz w:val="24"/>
          <w:szCs w:val="24"/>
        </w:rPr>
        <w:t>concern</w:t>
      </w:r>
      <w:r w:rsidR="00A2199F">
        <w:rPr>
          <w:rFonts w:ascii="Times New Roman" w:hAnsi="Times New Roman" w:cs="Times New Roman"/>
          <w:sz w:val="24"/>
          <w:szCs w:val="24"/>
        </w:rPr>
        <w:t xml:space="preserve">s </w:t>
      </w:r>
      <w:r w:rsidRPr="00137A9E">
        <w:rPr>
          <w:rFonts w:ascii="Times New Roman" w:hAnsi="Times New Roman" w:cs="Times New Roman"/>
          <w:sz w:val="24"/>
          <w:szCs w:val="24"/>
        </w:rPr>
        <w:t xml:space="preserve">regarding the </w:t>
      </w:r>
      <w:r>
        <w:rPr>
          <w:rFonts w:ascii="Times New Roman" w:hAnsi="Times New Roman" w:cs="Times New Roman"/>
          <w:sz w:val="24"/>
          <w:szCs w:val="24"/>
        </w:rPr>
        <w:t xml:space="preserve">potential </w:t>
      </w:r>
      <w:r w:rsidRPr="00137A9E">
        <w:rPr>
          <w:rFonts w:ascii="Times New Roman" w:hAnsi="Times New Roman" w:cs="Times New Roman"/>
          <w:sz w:val="24"/>
          <w:szCs w:val="24"/>
        </w:rPr>
        <w:t xml:space="preserve">difficulties of </w:t>
      </w:r>
      <w:r>
        <w:rPr>
          <w:rFonts w:ascii="Times New Roman" w:hAnsi="Times New Roman" w:cs="Times New Roman"/>
          <w:sz w:val="24"/>
          <w:szCs w:val="24"/>
        </w:rPr>
        <w:t>an intermediate pediatric clinical education experience</w:t>
      </w:r>
      <w:r w:rsidRPr="00137A9E">
        <w:rPr>
          <w:rFonts w:ascii="Times New Roman" w:hAnsi="Times New Roman" w:cs="Times New Roman"/>
          <w:sz w:val="24"/>
          <w:szCs w:val="24"/>
        </w:rPr>
        <w:t>.</w:t>
      </w:r>
      <w:r w:rsidR="00EA0590">
        <w:rPr>
          <w:rFonts w:ascii="Times New Roman" w:hAnsi="Times New Roman" w:cs="Times New Roman"/>
          <w:sz w:val="24"/>
          <w:szCs w:val="24"/>
        </w:rPr>
        <w:t xml:space="preserve">  </w:t>
      </w:r>
      <w:r w:rsidRPr="00DC0CDF">
        <w:rPr>
          <w:rFonts w:ascii="Times New Roman" w:hAnsi="Times New Roman" w:cs="Times New Roman"/>
          <w:b/>
          <w:sz w:val="24"/>
          <w:szCs w:val="24"/>
        </w:rPr>
        <w:t>CONCLUSION</w:t>
      </w:r>
      <w:r w:rsidRPr="00137A9E">
        <w:rPr>
          <w:rFonts w:ascii="Times New Roman" w:hAnsi="Times New Roman" w:cs="Times New Roman"/>
          <w:b/>
          <w:sz w:val="24"/>
          <w:szCs w:val="24"/>
        </w:rPr>
        <w:t>:</w:t>
      </w:r>
      <w:r w:rsidRPr="00137A9E">
        <w:rPr>
          <w:rFonts w:ascii="Times New Roman" w:hAnsi="Times New Roman" w:cs="Times New Roman"/>
          <w:sz w:val="24"/>
          <w:szCs w:val="24"/>
        </w:rPr>
        <w:t xml:space="preserve"> </w:t>
      </w:r>
      <w:r w:rsidR="00DC0CDF">
        <w:rPr>
          <w:rFonts w:ascii="Times New Roman" w:hAnsi="Times New Roman" w:cs="Times New Roman"/>
          <w:sz w:val="24"/>
          <w:szCs w:val="24"/>
        </w:rPr>
        <w:t xml:space="preserve"> </w:t>
      </w:r>
      <w:r w:rsidRPr="00137A9E">
        <w:rPr>
          <w:rFonts w:ascii="Times New Roman" w:hAnsi="Times New Roman" w:cs="Times New Roman"/>
          <w:sz w:val="24"/>
          <w:szCs w:val="24"/>
        </w:rPr>
        <w:t>Th</w:t>
      </w:r>
      <w:r>
        <w:rPr>
          <w:rFonts w:ascii="Times New Roman" w:hAnsi="Times New Roman" w:cs="Times New Roman"/>
          <w:sz w:val="24"/>
          <w:szCs w:val="24"/>
        </w:rPr>
        <w:t>e results of thi</w:t>
      </w:r>
      <w:r w:rsidRPr="00137A9E">
        <w:rPr>
          <w:rFonts w:ascii="Times New Roman" w:hAnsi="Times New Roman" w:cs="Times New Roman"/>
          <w:sz w:val="24"/>
          <w:szCs w:val="24"/>
        </w:rPr>
        <w:t xml:space="preserve">s </w:t>
      </w:r>
      <w:r>
        <w:rPr>
          <w:rFonts w:ascii="Times New Roman" w:hAnsi="Times New Roman" w:cs="Times New Roman"/>
          <w:sz w:val="24"/>
          <w:szCs w:val="24"/>
        </w:rPr>
        <w:t xml:space="preserve">pilot </w:t>
      </w:r>
      <w:r w:rsidRPr="00137A9E">
        <w:rPr>
          <w:rFonts w:ascii="Times New Roman" w:hAnsi="Times New Roman" w:cs="Times New Roman"/>
          <w:sz w:val="24"/>
          <w:szCs w:val="24"/>
        </w:rPr>
        <w:t xml:space="preserve">study will guide future research to </w:t>
      </w:r>
      <w:r>
        <w:rPr>
          <w:rFonts w:ascii="Times New Roman" w:hAnsi="Times New Roman" w:cs="Times New Roman"/>
          <w:sz w:val="24"/>
          <w:szCs w:val="24"/>
        </w:rPr>
        <w:t xml:space="preserve">further investigate </w:t>
      </w:r>
      <w:r w:rsidRPr="00137A9E">
        <w:rPr>
          <w:rFonts w:ascii="Times New Roman" w:hAnsi="Times New Roman" w:cs="Times New Roman"/>
          <w:sz w:val="24"/>
          <w:szCs w:val="24"/>
        </w:rPr>
        <w:t>intermediate pediatric clinical experience</w:t>
      </w:r>
      <w:r>
        <w:rPr>
          <w:rFonts w:ascii="Times New Roman" w:hAnsi="Times New Roman" w:cs="Times New Roman"/>
          <w:sz w:val="24"/>
          <w:szCs w:val="24"/>
        </w:rPr>
        <w:t xml:space="preserve">s.  </w:t>
      </w:r>
    </w:p>
    <w:p w:rsidR="0031255C" w:rsidRPr="005108FB" w:rsidRDefault="0031255C" w:rsidP="007E650C">
      <w:pPr>
        <w:rPr>
          <w:rFonts w:ascii="Times New Roman" w:hAnsi="Times New Roman"/>
          <w:sz w:val="24"/>
        </w:rPr>
      </w:pPr>
    </w:p>
    <w:p w:rsidR="007D4121" w:rsidRDefault="007D4121" w:rsidP="00105695">
      <w:pPr>
        <w:spacing w:after="0" w:line="240" w:lineRule="auto"/>
        <w:rPr>
          <w:rFonts w:ascii="Times New Roman" w:hAnsi="Times New Roman" w:cs="Times New Roman"/>
          <w:b/>
          <w:sz w:val="24"/>
          <w:szCs w:val="24"/>
        </w:rPr>
      </w:pPr>
    </w:p>
    <w:p w:rsidR="008B3FA7" w:rsidRPr="00924EE9" w:rsidRDefault="008B3FA7" w:rsidP="008B3FA7">
      <w:pPr>
        <w:pStyle w:val="NormalWeb"/>
        <w:spacing w:before="0" w:beforeAutospacing="0" w:after="0" w:afterAutospacing="0"/>
        <w:rPr>
          <w:b/>
          <w:bCs/>
          <w:color w:val="000000"/>
        </w:rPr>
      </w:pPr>
      <w:r>
        <w:rPr>
          <w:b/>
          <w:bCs/>
          <w:color w:val="000000"/>
        </w:rPr>
        <w:lastRenderedPageBreak/>
        <w:t>PRACTICE AREA INTERESTS, JOB SELECTION</w:t>
      </w:r>
      <w:r w:rsidR="0056304A">
        <w:rPr>
          <w:b/>
          <w:bCs/>
          <w:color w:val="000000"/>
        </w:rPr>
        <w:t>,</w:t>
      </w:r>
      <w:r>
        <w:rPr>
          <w:b/>
          <w:bCs/>
          <w:color w:val="000000"/>
        </w:rPr>
        <w:t xml:space="preserve"> AN</w:t>
      </w:r>
      <w:r w:rsidR="0056304A">
        <w:rPr>
          <w:b/>
          <w:bCs/>
          <w:color w:val="000000"/>
        </w:rPr>
        <w:t>D CONTRIBUTING FACTORS OF FINAL-</w:t>
      </w:r>
      <w:r>
        <w:rPr>
          <w:b/>
          <w:bCs/>
          <w:color w:val="000000"/>
        </w:rPr>
        <w:t>YEAR PHYSICAL THERAPY STUDENTS.</w:t>
      </w:r>
      <w:r w:rsidR="0010660C">
        <w:rPr>
          <w:b/>
          <w:bCs/>
          <w:color w:val="000000"/>
        </w:rPr>
        <w:t xml:space="preserve"> </w:t>
      </w:r>
      <w:r>
        <w:rPr>
          <w:bCs/>
          <w:color w:val="000000"/>
        </w:rPr>
        <w:t xml:space="preserve"> Giesel M, </w:t>
      </w:r>
      <w:r w:rsidRPr="00C62E26">
        <w:rPr>
          <w:bCs/>
          <w:color w:val="000000"/>
          <w:u w:val="single"/>
        </w:rPr>
        <w:t>Goulet D</w:t>
      </w:r>
      <w:r>
        <w:rPr>
          <w:bCs/>
          <w:color w:val="000000"/>
        </w:rPr>
        <w:t>, Wilson C</w:t>
      </w:r>
      <w:r w:rsidR="0010660C">
        <w:rPr>
          <w:bCs/>
          <w:color w:val="000000"/>
        </w:rPr>
        <w:t xml:space="preserve">, </w:t>
      </w:r>
      <w:r>
        <w:rPr>
          <w:bCs/>
          <w:color w:val="000000"/>
        </w:rPr>
        <w:t xml:space="preserve">Ozga K; Grand Valley State University, Grand Rapids, MI. </w:t>
      </w:r>
    </w:p>
    <w:p w:rsidR="008B3FA7" w:rsidRDefault="008B3FA7" w:rsidP="008B3FA7">
      <w:pPr>
        <w:pStyle w:val="NormalWeb"/>
        <w:spacing w:before="0" w:beforeAutospacing="0" w:after="0" w:afterAutospacing="0"/>
        <w:rPr>
          <w:b/>
        </w:rPr>
      </w:pPr>
    </w:p>
    <w:p w:rsidR="008B3FA7" w:rsidRDefault="008B3FA7" w:rsidP="008B3FA7">
      <w:pPr>
        <w:pStyle w:val="NormalWeb"/>
        <w:spacing w:before="0" w:beforeAutospacing="0" w:after="0" w:afterAutospacing="0"/>
      </w:pPr>
      <w:r w:rsidRPr="00261DE1">
        <w:rPr>
          <w:b/>
        </w:rPr>
        <w:t>INTRODUCTION:</w:t>
      </w:r>
      <w:r>
        <w:rPr>
          <w:b/>
        </w:rPr>
        <w:t xml:space="preserve"> </w:t>
      </w:r>
      <w:r w:rsidR="00FB0701">
        <w:rPr>
          <w:b/>
        </w:rPr>
        <w:t xml:space="preserve"> </w:t>
      </w:r>
      <w:r>
        <w:rPr>
          <w:color w:val="000000"/>
        </w:rPr>
        <w:t xml:space="preserve">Many diverse physical therapy practice areas exist, but </w:t>
      </w:r>
      <w:r>
        <w:t>there is limited research on the development of practice area interests of physical therapist students.</w:t>
      </w:r>
      <w:r w:rsidRPr="00261DE1">
        <w:t xml:space="preserve"> </w:t>
      </w:r>
      <w:r w:rsidR="00FB0701">
        <w:t xml:space="preserve"> </w:t>
      </w:r>
      <w:r w:rsidRPr="00261DE1">
        <w:t xml:space="preserve">This study was the </w:t>
      </w:r>
      <w:r>
        <w:t>third</w:t>
      </w:r>
      <w:r w:rsidRPr="00261DE1">
        <w:t xml:space="preserve"> </w:t>
      </w:r>
      <w:r w:rsidR="00AD2324">
        <w:t>phase of a longitudinal study related to</w:t>
      </w:r>
      <w:r w:rsidRPr="00261DE1">
        <w:t xml:space="preserve"> the practice interests and influencing factors of </w:t>
      </w:r>
      <w:r>
        <w:t xml:space="preserve">physical therapist </w:t>
      </w:r>
      <w:r w:rsidRPr="00261DE1">
        <w:t>students in Michigan.</w:t>
      </w:r>
      <w:r>
        <w:t xml:space="preserve"> </w:t>
      </w:r>
      <w:r w:rsidR="00FB0701">
        <w:t xml:space="preserve"> </w:t>
      </w:r>
      <w:r w:rsidRPr="00261DE1">
        <w:t>The purpose</w:t>
      </w:r>
      <w:r>
        <w:t>s</w:t>
      </w:r>
      <w:r w:rsidRPr="00261DE1">
        <w:t xml:space="preserve"> w</w:t>
      </w:r>
      <w:r>
        <w:t>ere</w:t>
      </w:r>
      <w:r w:rsidRPr="00261DE1">
        <w:t xml:space="preserve"> to: </w:t>
      </w:r>
      <w:r w:rsidR="00EF14CF">
        <w:t>(</w:t>
      </w:r>
      <w:r w:rsidRPr="00261DE1">
        <w:t>1) identify practice area interests of students near comp</w:t>
      </w:r>
      <w:r>
        <w:t>letion of their final year of</w:t>
      </w:r>
      <w:r w:rsidRPr="00261DE1">
        <w:t xml:space="preserve"> education; </w:t>
      </w:r>
      <w:r w:rsidR="00EF14CF">
        <w:t>(</w:t>
      </w:r>
      <w:r>
        <w:t>2</w:t>
      </w:r>
      <w:r w:rsidRPr="00261DE1">
        <w:t>) determine the extrinsic factors that influenced prac</w:t>
      </w:r>
      <w:r>
        <w:t xml:space="preserve">tice interest; and </w:t>
      </w:r>
      <w:r w:rsidR="00EF14CF">
        <w:t>(</w:t>
      </w:r>
      <w:r>
        <w:t xml:space="preserve">3) for those </w:t>
      </w:r>
      <w:r w:rsidRPr="00261DE1">
        <w:t xml:space="preserve">who have chosen a job, identify </w:t>
      </w:r>
      <w:r w:rsidR="00AD2324">
        <w:t xml:space="preserve">the </w:t>
      </w:r>
      <w:r>
        <w:t>pract</w:t>
      </w:r>
      <w:r w:rsidR="00AD2324">
        <w:t xml:space="preserve">ice area, setting type, and </w:t>
      </w:r>
      <w:r w:rsidRPr="00261DE1">
        <w:t xml:space="preserve">factors influencing </w:t>
      </w:r>
      <w:r w:rsidR="00AD2324">
        <w:t xml:space="preserve">their </w:t>
      </w:r>
      <w:r w:rsidRPr="00261DE1">
        <w:t>job selection.</w:t>
      </w:r>
      <w:r>
        <w:t xml:space="preserve"> </w:t>
      </w:r>
      <w:r w:rsidR="00FB0701">
        <w:t xml:space="preserve"> </w:t>
      </w:r>
      <w:r w:rsidRPr="00261DE1">
        <w:rPr>
          <w:b/>
        </w:rPr>
        <w:t>METHODS:</w:t>
      </w:r>
      <w:r>
        <w:t xml:space="preserve"> </w:t>
      </w:r>
      <w:r w:rsidR="00FB0701">
        <w:t xml:space="preserve"> </w:t>
      </w:r>
      <w:r w:rsidRPr="00261DE1">
        <w:t>This study used a mixed-methods design</w:t>
      </w:r>
      <w:r>
        <w:t xml:space="preserve">.  </w:t>
      </w:r>
      <w:r w:rsidR="00EF14CF">
        <w:t>Twenty-</w:t>
      </w:r>
      <w:r w:rsidRPr="00261DE1">
        <w:t xml:space="preserve">five phase one participants </w:t>
      </w:r>
      <w:r>
        <w:t>from four</w:t>
      </w:r>
      <w:r w:rsidRPr="00261DE1">
        <w:t xml:space="preserve"> DPT programs in Michigan were contacted </w:t>
      </w:r>
      <w:r>
        <w:t>near the end of their final semester</w:t>
      </w:r>
      <w:r w:rsidRPr="00261DE1">
        <w:t xml:space="preserve">. </w:t>
      </w:r>
      <w:r>
        <w:t xml:space="preserve"> </w:t>
      </w:r>
      <w:r w:rsidRPr="00261DE1">
        <w:t xml:space="preserve">Initial data collection occurred using an online questionnaire developed by the researchers. </w:t>
      </w:r>
      <w:r>
        <w:t xml:space="preserve"> </w:t>
      </w:r>
      <w:r w:rsidRPr="00261DE1">
        <w:t>Those survey participants who</w:t>
      </w:r>
      <w:r w:rsidR="00EF14CF">
        <w:t xml:space="preserve"> gave consent</w:t>
      </w:r>
      <w:r w:rsidRPr="00261DE1">
        <w:t xml:space="preserve"> participated in a follow-up interview to clarify </w:t>
      </w:r>
      <w:r w:rsidR="00AD2324">
        <w:t xml:space="preserve">their </w:t>
      </w:r>
      <w:r w:rsidRPr="00261DE1">
        <w:t xml:space="preserve">responses to the initial questions. </w:t>
      </w:r>
      <w:r w:rsidR="00FB0701">
        <w:t xml:space="preserve"> </w:t>
      </w:r>
      <w:r w:rsidRPr="00261DE1">
        <w:t xml:space="preserve">Twelve participants completed the survey </w:t>
      </w:r>
      <w:r>
        <w:t>(26.8 years</w:t>
      </w:r>
      <w:r w:rsidR="00EF14CF">
        <w:t xml:space="preserve"> of age</w:t>
      </w:r>
      <w:r>
        <w:t xml:space="preserve">, range 24-34; 10 females), </w:t>
      </w:r>
      <w:r w:rsidRPr="00261DE1">
        <w:t xml:space="preserve">and seven </w:t>
      </w:r>
      <w:r w:rsidR="00AD2324">
        <w:t xml:space="preserve">of them </w:t>
      </w:r>
      <w:r w:rsidRPr="00261DE1">
        <w:t xml:space="preserve">were interviewed. </w:t>
      </w:r>
      <w:r>
        <w:t xml:space="preserve"> </w:t>
      </w:r>
      <w:r w:rsidRPr="00261DE1">
        <w:t xml:space="preserve">Quantitative survey data was analyzed using </w:t>
      </w:r>
      <w:r>
        <w:t>frequency counts and percentages.</w:t>
      </w:r>
      <w:r w:rsidRPr="00261DE1">
        <w:t xml:space="preserve"> </w:t>
      </w:r>
      <w:r w:rsidR="00FB0701">
        <w:t xml:space="preserve"> </w:t>
      </w:r>
      <w:r w:rsidRPr="00261DE1">
        <w:t xml:space="preserve">Qualitative data from the surveys and the interviews were coded and organized individually by three researchers who developed themes and subthemes through a consensus process and </w:t>
      </w:r>
      <w:r w:rsidR="00AD2324">
        <w:t xml:space="preserve">through </w:t>
      </w:r>
      <w:r w:rsidRPr="00261DE1">
        <w:t xml:space="preserve">consultation with an expert qualitative researcher. </w:t>
      </w:r>
      <w:r w:rsidR="00FB0701">
        <w:t xml:space="preserve"> </w:t>
      </w:r>
      <w:r w:rsidRPr="00261DE1">
        <w:rPr>
          <w:b/>
        </w:rPr>
        <w:t>RESULTS:</w:t>
      </w:r>
      <w:r>
        <w:t xml:space="preserve"> </w:t>
      </w:r>
      <w:r w:rsidR="00FB0701">
        <w:t xml:space="preserve"> </w:t>
      </w:r>
      <w:r>
        <w:t xml:space="preserve">Nine </w:t>
      </w:r>
      <w:r w:rsidRPr="00261DE1">
        <w:t xml:space="preserve">of the twelve survey participants ranked orthopedics/musculoskeletal within their </w:t>
      </w:r>
      <w:r>
        <w:t>t</w:t>
      </w:r>
      <w:r w:rsidRPr="00261DE1">
        <w:t>hree prefe</w:t>
      </w:r>
      <w:r>
        <w:t xml:space="preserve">rences for practice area. </w:t>
      </w:r>
      <w:r w:rsidR="00FB0701">
        <w:t xml:space="preserve"> </w:t>
      </w:r>
      <w:r>
        <w:t>N</w:t>
      </w:r>
      <w:r w:rsidRPr="00261DE1">
        <w:t>eurology/neuromuscular and sports were ranked by eig</w:t>
      </w:r>
      <w:r>
        <w:t xml:space="preserve">ht participants, and pediatrics was ranked by five participants as a preference for practice area. </w:t>
      </w:r>
      <w:r w:rsidR="00FB0701">
        <w:t xml:space="preserve"> </w:t>
      </w:r>
      <w:r w:rsidRPr="00261DE1">
        <w:t>When the three ranked practice setting preferences were combined, ambulatory care/outpatient wa</w:t>
      </w:r>
      <w:r w:rsidR="00EF14CF">
        <w:t xml:space="preserve">s selected by ten participants </w:t>
      </w:r>
      <w:r>
        <w:t>followed by</w:t>
      </w:r>
      <w:r w:rsidRPr="00261DE1">
        <w:t xml:space="preserve"> ac</w:t>
      </w:r>
      <w:r>
        <w:t>ute care/hospital (selected by seven),</w:t>
      </w:r>
      <w:r w:rsidRPr="00261DE1">
        <w:t xml:space="preserve"> wellne</w:t>
      </w:r>
      <w:r>
        <w:t>ss and prevention (selected by six)</w:t>
      </w:r>
      <w:r w:rsidR="00AD2324">
        <w:t>,</w:t>
      </w:r>
      <w:r>
        <w:t xml:space="preserve"> and</w:t>
      </w:r>
      <w:r w:rsidRPr="00261DE1">
        <w:t xml:space="preserve"> rehabilitation hospital/subacu</w:t>
      </w:r>
      <w:r>
        <w:t>te rehabilitation (selected by five</w:t>
      </w:r>
      <w:r w:rsidRPr="00261DE1">
        <w:t xml:space="preserve">).  </w:t>
      </w:r>
      <w:r>
        <w:rPr>
          <w:color w:val="000000"/>
        </w:rPr>
        <w:t>Eight</w:t>
      </w:r>
      <w:r w:rsidRPr="00061FF3">
        <w:rPr>
          <w:color w:val="000000"/>
        </w:rPr>
        <w:t xml:space="preserve"> participants chose clin</w:t>
      </w:r>
      <w:r>
        <w:rPr>
          <w:color w:val="000000"/>
        </w:rPr>
        <w:t xml:space="preserve">ical education </w:t>
      </w:r>
      <w:r w:rsidRPr="00061FF3">
        <w:rPr>
          <w:color w:val="000000"/>
        </w:rPr>
        <w:t>and six participants chose type of clientele</w:t>
      </w:r>
      <w:r>
        <w:rPr>
          <w:color w:val="000000"/>
        </w:rPr>
        <w:t xml:space="preserve"> as one of their three influential factors</w:t>
      </w:r>
      <w:r w:rsidRPr="00061FF3">
        <w:rPr>
          <w:color w:val="000000"/>
        </w:rPr>
        <w:t xml:space="preserve">. </w:t>
      </w:r>
      <w:r w:rsidR="00FB0701">
        <w:rPr>
          <w:color w:val="000000"/>
        </w:rPr>
        <w:t xml:space="preserve"> </w:t>
      </w:r>
      <w:r w:rsidR="00EF14CF">
        <w:rPr>
          <w:color w:val="000000"/>
        </w:rPr>
        <w:t>Volunteer/</w:t>
      </w:r>
      <w:r w:rsidRPr="00061FF3">
        <w:rPr>
          <w:color w:val="000000"/>
        </w:rPr>
        <w:t>work b</w:t>
      </w:r>
      <w:r>
        <w:rPr>
          <w:color w:val="000000"/>
        </w:rPr>
        <w:t xml:space="preserve">efore physical therapy school, </w:t>
      </w:r>
      <w:r w:rsidRPr="00061FF3">
        <w:rPr>
          <w:color w:val="000000"/>
        </w:rPr>
        <w:t>volunteer/work since beginnin</w:t>
      </w:r>
      <w:r>
        <w:rPr>
          <w:color w:val="000000"/>
        </w:rPr>
        <w:t xml:space="preserve">g physical therapy school, and </w:t>
      </w:r>
      <w:r w:rsidRPr="00061FF3">
        <w:rPr>
          <w:color w:val="000000"/>
        </w:rPr>
        <w:t>clinical instr</w:t>
      </w:r>
      <w:r>
        <w:rPr>
          <w:color w:val="000000"/>
        </w:rPr>
        <w:t>uctors were each identified by four</w:t>
      </w:r>
      <w:r w:rsidRPr="00061FF3">
        <w:rPr>
          <w:color w:val="000000"/>
        </w:rPr>
        <w:t xml:space="preserve"> participants as influential factors.  Qualitative analysis revealed </w:t>
      </w:r>
      <w:r w:rsidRPr="00261DE1">
        <w:t xml:space="preserve">four themes </w:t>
      </w:r>
      <w:r>
        <w:t>as</w:t>
      </w:r>
      <w:r w:rsidRPr="00261DE1">
        <w:t xml:space="preserve"> influential in the development of preferred practice interest</w:t>
      </w:r>
      <w:r>
        <w:t>s</w:t>
      </w:r>
      <w:r w:rsidRPr="00261DE1">
        <w:t xml:space="preserve">: </w:t>
      </w:r>
      <w:r w:rsidR="00EF14CF">
        <w:t>(1) e</w:t>
      </w:r>
      <w:r w:rsidRPr="00261DE1">
        <w:t xml:space="preserve">xperience, </w:t>
      </w:r>
      <w:r w:rsidR="00EF14CF">
        <w:t>(2) a</w:t>
      </w:r>
      <w:r w:rsidRPr="00261DE1">
        <w:t xml:space="preserve">cademics, </w:t>
      </w:r>
      <w:r w:rsidR="00EF14CF">
        <w:t>(3) r</w:t>
      </w:r>
      <w:r w:rsidRPr="00261DE1">
        <w:t>elationships, and</w:t>
      </w:r>
      <w:r w:rsidR="00EF14CF">
        <w:t xml:space="preserve">                       </w:t>
      </w:r>
      <w:r w:rsidRPr="00261DE1">
        <w:t xml:space="preserve"> </w:t>
      </w:r>
      <w:r w:rsidR="00EF14CF">
        <w:t>(4) p</w:t>
      </w:r>
      <w:r w:rsidRPr="00261DE1">
        <w:t>erceptions/attitudes.</w:t>
      </w:r>
      <w:r>
        <w:t xml:space="preserve"> </w:t>
      </w:r>
      <w:r w:rsidR="00FB0701">
        <w:t xml:space="preserve"> </w:t>
      </w:r>
      <w:r w:rsidRPr="00261DE1">
        <w:t xml:space="preserve">Seven </w:t>
      </w:r>
      <w:r>
        <w:t xml:space="preserve">of the eight participants who had accepted </w:t>
      </w:r>
      <w:r w:rsidRPr="00261DE1">
        <w:t xml:space="preserve">a </w:t>
      </w:r>
      <w:r>
        <w:t xml:space="preserve">first </w:t>
      </w:r>
      <w:r w:rsidRPr="00261DE1">
        <w:t>job</w:t>
      </w:r>
      <w:r>
        <w:t xml:space="preserve"> selected one</w:t>
      </w:r>
      <w:r w:rsidRPr="00261DE1">
        <w:t xml:space="preserve"> with an orthopedics/musculoskeletal component</w:t>
      </w:r>
      <w:r>
        <w:t xml:space="preserve">.  Location and practice type/setting were the most frequently identified factors influencing job selection.  </w:t>
      </w:r>
      <w:r>
        <w:rPr>
          <w:rFonts w:eastAsiaTheme="minorHAnsi"/>
          <w:b/>
        </w:rPr>
        <w:t xml:space="preserve">DISCUSSION: </w:t>
      </w:r>
      <w:r w:rsidR="00FB0701">
        <w:rPr>
          <w:rFonts w:eastAsiaTheme="minorHAnsi"/>
          <w:b/>
        </w:rPr>
        <w:t xml:space="preserve"> </w:t>
      </w:r>
      <w:r>
        <w:rPr>
          <w:color w:val="000000"/>
        </w:rPr>
        <w:t xml:space="preserve">The most common first-ranked choices for preferred practice area and setting were orthopedics/musculoskeletal and ambulatory care/outpatient.  </w:t>
      </w:r>
      <w:r>
        <w:t xml:space="preserve">Qualitative analysis identified themes and subthemes that supported and expanded survey findings regarding influential factors. </w:t>
      </w:r>
      <w:r w:rsidR="00FB0701">
        <w:t xml:space="preserve"> </w:t>
      </w:r>
      <w:r>
        <w:rPr>
          <w:color w:val="000000"/>
        </w:rPr>
        <w:t xml:space="preserve">Responses to positive and negative clinical education experiences had a strong impact on practice preferences, and most participants indicated that academic experiences were influential.  Experience prior to DPT education and related relationships also remained influential in determining practice preferences.  Congruent with the most common practice area preference, most participants selected a first job with an orthopedic/musculoskeletal component. </w:t>
      </w:r>
      <w:r w:rsidR="00FB0701">
        <w:rPr>
          <w:color w:val="000000"/>
        </w:rPr>
        <w:t xml:space="preserve"> </w:t>
      </w:r>
      <w:r>
        <w:rPr>
          <w:b/>
          <w:color w:val="000000"/>
        </w:rPr>
        <w:t>C</w:t>
      </w:r>
      <w:r w:rsidR="0038073E">
        <w:rPr>
          <w:rFonts w:eastAsiaTheme="minorHAnsi"/>
          <w:b/>
        </w:rPr>
        <w:t>ONCLUSION</w:t>
      </w:r>
      <w:r w:rsidRPr="00261DE1">
        <w:rPr>
          <w:rFonts w:eastAsiaTheme="minorHAnsi"/>
          <w:b/>
        </w:rPr>
        <w:t>:</w:t>
      </w:r>
      <w:r w:rsidRPr="0075469E">
        <w:t xml:space="preserve"> </w:t>
      </w:r>
      <w:r w:rsidR="00291860">
        <w:t xml:space="preserve"> </w:t>
      </w:r>
      <w:r w:rsidR="00663E7E">
        <w:t>Both e</w:t>
      </w:r>
      <w:r>
        <w:t>xperiences prior t</w:t>
      </w:r>
      <w:r w:rsidR="00663E7E">
        <w:t xml:space="preserve">o DPT education and </w:t>
      </w:r>
      <w:r>
        <w:t>exper</w:t>
      </w:r>
      <w:r w:rsidR="00663E7E">
        <w:t xml:space="preserve">iences within a DPT curriculum </w:t>
      </w:r>
      <w:r>
        <w:t>impacted student practice preferences.  These findings suggest that in the process of program evaluation</w:t>
      </w:r>
      <w:r w:rsidR="00663E7E">
        <w:t>,</w:t>
      </w:r>
      <w:r>
        <w:t xml:space="preserve"> e</w:t>
      </w:r>
      <w:r w:rsidRPr="00AE35C3">
        <w:t>ducators</w:t>
      </w:r>
      <w:r>
        <w:t xml:space="preserve"> should consider </w:t>
      </w:r>
      <w:r w:rsidR="00663E7E">
        <w:t xml:space="preserve">  </w:t>
      </w:r>
      <w:r>
        <w:t>pre-admittance experience requirements in addition to academic and clinical education components</w:t>
      </w:r>
      <w:r w:rsidRPr="00AE35C3">
        <w:t xml:space="preserve">. </w:t>
      </w:r>
      <w:r w:rsidR="00291860">
        <w:t xml:space="preserve"> </w:t>
      </w:r>
      <w:r w:rsidRPr="00F67C40">
        <w:rPr>
          <w:rFonts w:eastAsiaTheme="minorHAnsi"/>
          <w:b/>
        </w:rPr>
        <w:t>ACKNOWLEDGEMENTS:</w:t>
      </w:r>
      <w:r>
        <w:t xml:space="preserve"> </w:t>
      </w:r>
      <w:r w:rsidR="00291860">
        <w:t xml:space="preserve"> </w:t>
      </w:r>
      <w:r>
        <w:t xml:space="preserve">Cynthia </w:t>
      </w:r>
      <w:proofErr w:type="spellStart"/>
      <w:r>
        <w:t>Grapzynski</w:t>
      </w:r>
      <w:proofErr w:type="spellEnd"/>
      <w:r>
        <w:t xml:space="preserve"> and John </w:t>
      </w:r>
      <w:proofErr w:type="spellStart"/>
      <w:r>
        <w:t>Zaugra</w:t>
      </w:r>
      <w:proofErr w:type="spellEnd"/>
      <w:r>
        <w:t xml:space="preserve">. </w:t>
      </w:r>
    </w:p>
    <w:p w:rsidR="007D4121" w:rsidRPr="00EC55CD" w:rsidRDefault="007D4121" w:rsidP="00542E44">
      <w:pPr>
        <w:spacing w:after="0" w:line="240" w:lineRule="auto"/>
        <w:rPr>
          <w:rFonts w:ascii="Times New Roman" w:hAnsi="Times New Roman"/>
          <w:b/>
          <w:caps/>
          <w:sz w:val="24"/>
          <w:szCs w:val="24"/>
        </w:rPr>
      </w:pPr>
      <w:r w:rsidRPr="00EC55CD">
        <w:rPr>
          <w:rFonts w:ascii="Times New Roman" w:hAnsi="Times New Roman"/>
          <w:b/>
          <w:caps/>
          <w:sz w:val="24"/>
          <w:szCs w:val="24"/>
        </w:rPr>
        <w:lastRenderedPageBreak/>
        <w:t xml:space="preserve">Changing the culture of </w:t>
      </w:r>
      <w:r w:rsidR="0056304A">
        <w:rPr>
          <w:rFonts w:ascii="Times New Roman" w:hAnsi="Times New Roman"/>
          <w:b/>
          <w:caps/>
          <w:sz w:val="24"/>
          <w:szCs w:val="24"/>
        </w:rPr>
        <w:t xml:space="preserve">the profession for safe patient </w:t>
      </w:r>
      <w:r w:rsidRPr="00EC55CD">
        <w:rPr>
          <w:rFonts w:ascii="Times New Roman" w:hAnsi="Times New Roman"/>
          <w:b/>
          <w:caps/>
          <w:sz w:val="24"/>
          <w:szCs w:val="24"/>
        </w:rPr>
        <w:t>handling and movement practice: Does education promote future leadership among entry-level students?</w:t>
      </w:r>
      <w:r w:rsidRPr="00EC55CD">
        <w:rPr>
          <w:rFonts w:ascii="Times New Roman" w:hAnsi="Times New Roman"/>
          <w:sz w:val="24"/>
          <w:szCs w:val="24"/>
        </w:rPr>
        <w:t xml:space="preserve"> </w:t>
      </w:r>
      <w:r w:rsidR="0010660C">
        <w:rPr>
          <w:rFonts w:ascii="Times New Roman" w:hAnsi="Times New Roman"/>
          <w:sz w:val="24"/>
          <w:szCs w:val="24"/>
        </w:rPr>
        <w:t xml:space="preserve"> </w:t>
      </w:r>
      <w:r w:rsidRPr="00EC55CD">
        <w:rPr>
          <w:rFonts w:ascii="Times New Roman" w:hAnsi="Times New Roman"/>
          <w:sz w:val="24"/>
          <w:szCs w:val="24"/>
          <w:u w:val="single"/>
        </w:rPr>
        <w:t>Bartold K</w:t>
      </w:r>
      <w:r>
        <w:rPr>
          <w:rFonts w:ascii="Times New Roman" w:hAnsi="Times New Roman"/>
          <w:sz w:val="24"/>
          <w:szCs w:val="24"/>
        </w:rPr>
        <w:t>, Briggs L, Tyler L</w:t>
      </w:r>
      <w:r w:rsidR="0010660C">
        <w:rPr>
          <w:rFonts w:ascii="Times New Roman" w:hAnsi="Times New Roman"/>
          <w:sz w:val="24"/>
          <w:szCs w:val="24"/>
        </w:rPr>
        <w:t xml:space="preserve">, Stevenson J, </w:t>
      </w:r>
      <w:proofErr w:type="spellStart"/>
      <w:r w:rsidR="0010660C">
        <w:rPr>
          <w:rFonts w:ascii="Times New Roman" w:hAnsi="Times New Roman"/>
          <w:sz w:val="24"/>
          <w:szCs w:val="24"/>
        </w:rPr>
        <w:t>Hinsch</w:t>
      </w:r>
      <w:proofErr w:type="spellEnd"/>
      <w:r w:rsidR="0010660C">
        <w:rPr>
          <w:rFonts w:ascii="Times New Roman" w:hAnsi="Times New Roman"/>
          <w:sz w:val="24"/>
          <w:szCs w:val="24"/>
        </w:rPr>
        <w:t xml:space="preserve"> C</w:t>
      </w:r>
      <w:r>
        <w:rPr>
          <w:rFonts w:ascii="Times New Roman" w:hAnsi="Times New Roman"/>
          <w:sz w:val="24"/>
          <w:szCs w:val="24"/>
        </w:rPr>
        <w:t>; Grand Valley St</w:t>
      </w:r>
      <w:r w:rsidRPr="00EC55CD">
        <w:rPr>
          <w:rFonts w:ascii="Times New Roman" w:hAnsi="Times New Roman"/>
          <w:sz w:val="24"/>
          <w:szCs w:val="24"/>
        </w:rPr>
        <w:t>ate University, Grand Rapids, MI</w:t>
      </w:r>
      <w:r>
        <w:rPr>
          <w:rFonts w:ascii="Times New Roman" w:hAnsi="Times New Roman"/>
          <w:b/>
          <w:caps/>
          <w:sz w:val="24"/>
          <w:szCs w:val="24"/>
        </w:rPr>
        <w:t xml:space="preserve">. </w:t>
      </w:r>
    </w:p>
    <w:p w:rsidR="007D4121" w:rsidRPr="00FB24BD" w:rsidRDefault="007D4121" w:rsidP="00542E44">
      <w:pPr>
        <w:spacing w:after="0" w:line="240" w:lineRule="auto"/>
        <w:jc w:val="center"/>
        <w:rPr>
          <w:rFonts w:ascii="Times New Roman" w:eastAsia="Times New Roman" w:hAnsi="Times New Roman"/>
          <w:b/>
          <w:sz w:val="24"/>
          <w:szCs w:val="24"/>
        </w:rPr>
      </w:pPr>
      <w:r w:rsidRPr="00FB24BD">
        <w:rPr>
          <w:rFonts w:ascii="Times New Roman" w:eastAsia="Times New Roman" w:hAnsi="Times New Roman"/>
          <w:b/>
          <w:sz w:val="24"/>
          <w:szCs w:val="24"/>
        </w:rPr>
        <w:t xml:space="preserve"> </w:t>
      </w:r>
    </w:p>
    <w:p w:rsidR="007D4121" w:rsidRDefault="007D4121" w:rsidP="00542E44">
      <w:pPr>
        <w:autoSpaceDE w:val="0"/>
        <w:autoSpaceDN w:val="0"/>
        <w:adjustRightInd w:val="0"/>
        <w:spacing w:after="0" w:line="240" w:lineRule="auto"/>
        <w:rPr>
          <w:rFonts w:ascii="Times New Roman" w:hAnsi="Times New Roman"/>
          <w:sz w:val="24"/>
          <w:szCs w:val="24"/>
        </w:rPr>
      </w:pPr>
      <w:r w:rsidRPr="00EC55CD">
        <w:rPr>
          <w:rFonts w:ascii="Times New Roman" w:eastAsia="Times New Roman" w:hAnsi="Times New Roman"/>
          <w:b/>
          <w:caps/>
          <w:sz w:val="24"/>
          <w:szCs w:val="24"/>
        </w:rPr>
        <w:t>Introduction</w:t>
      </w:r>
      <w:r>
        <w:rPr>
          <w:rFonts w:ascii="Times New Roman" w:eastAsia="Times New Roman" w:hAnsi="Times New Roman"/>
          <w:b/>
          <w:sz w:val="24"/>
          <w:szCs w:val="24"/>
        </w:rPr>
        <w:t xml:space="preserve">: </w:t>
      </w:r>
      <w:r w:rsidR="002F4B25">
        <w:rPr>
          <w:rFonts w:ascii="Times New Roman" w:eastAsia="Times New Roman" w:hAnsi="Times New Roman"/>
          <w:b/>
          <w:sz w:val="24"/>
          <w:szCs w:val="24"/>
        </w:rPr>
        <w:t xml:space="preserve"> </w:t>
      </w:r>
      <w:r w:rsidRPr="00697D2F">
        <w:rPr>
          <w:rFonts w:ascii="Times New Roman" w:eastAsia="Times New Roman" w:hAnsi="Times New Roman"/>
          <w:sz w:val="24"/>
          <w:szCs w:val="24"/>
        </w:rPr>
        <w:t>P</w:t>
      </w:r>
      <w:r w:rsidR="00CA6C76">
        <w:rPr>
          <w:rFonts w:ascii="Times New Roman" w:eastAsia="Times New Roman" w:hAnsi="Times New Roman"/>
          <w:sz w:val="24"/>
          <w:szCs w:val="24"/>
        </w:rPr>
        <w:t xml:space="preserve">ractices for patient </w:t>
      </w:r>
      <w:r>
        <w:rPr>
          <w:rFonts w:ascii="Times New Roman" w:eastAsia="Times New Roman" w:hAnsi="Times New Roman"/>
          <w:sz w:val="24"/>
          <w:szCs w:val="24"/>
        </w:rPr>
        <w:t xml:space="preserve">transfers in the physical therapy profession have begun to shift from traditional manual methods to more evidenced-based, safe patient handling techniques as part of the </w:t>
      </w:r>
      <w:r w:rsidRPr="00697D2F">
        <w:rPr>
          <w:rFonts w:ascii="Times New Roman" w:eastAsia="Times New Roman" w:hAnsi="Times New Roman"/>
          <w:sz w:val="24"/>
          <w:szCs w:val="24"/>
        </w:rPr>
        <w:t xml:space="preserve">initiative to promote safer guidelines and techniques among health care providers for patient handling tasks. </w:t>
      </w:r>
      <w:r w:rsidR="002F4B25">
        <w:rPr>
          <w:rFonts w:ascii="Times New Roman" w:eastAsia="Times New Roman" w:hAnsi="Times New Roman"/>
          <w:sz w:val="24"/>
          <w:szCs w:val="24"/>
        </w:rPr>
        <w:t xml:space="preserve"> </w:t>
      </w:r>
      <w:r w:rsidRPr="00697D2F">
        <w:rPr>
          <w:rFonts w:ascii="Times New Roman" w:eastAsia="Times New Roman" w:hAnsi="Times New Roman"/>
          <w:sz w:val="24"/>
          <w:szCs w:val="24"/>
        </w:rPr>
        <w:t xml:space="preserve">The purpose of this study was to examine physical </w:t>
      </w:r>
      <w:r>
        <w:rPr>
          <w:rFonts w:ascii="Times New Roman" w:eastAsia="Times New Roman" w:hAnsi="Times New Roman"/>
          <w:sz w:val="24"/>
          <w:szCs w:val="24"/>
        </w:rPr>
        <w:t xml:space="preserve">therapy students’ </w:t>
      </w:r>
      <w:r w:rsidRPr="00697D2F">
        <w:rPr>
          <w:rFonts w:ascii="Times New Roman" w:eastAsia="Times New Roman" w:hAnsi="Times New Roman"/>
          <w:sz w:val="24"/>
          <w:szCs w:val="24"/>
        </w:rPr>
        <w:t xml:space="preserve">attitudes </w:t>
      </w:r>
      <w:r>
        <w:rPr>
          <w:rFonts w:ascii="Times New Roman" w:eastAsia="Times New Roman" w:hAnsi="Times New Roman"/>
          <w:sz w:val="24"/>
          <w:szCs w:val="24"/>
        </w:rPr>
        <w:t>and intention</w:t>
      </w:r>
      <w:r w:rsidR="00C11946">
        <w:rPr>
          <w:rFonts w:ascii="Times New Roman" w:eastAsia="Times New Roman" w:hAnsi="Times New Roman"/>
          <w:sz w:val="24"/>
          <w:szCs w:val="24"/>
        </w:rPr>
        <w:t>s</w:t>
      </w:r>
      <w:r>
        <w:rPr>
          <w:rFonts w:ascii="Times New Roman" w:eastAsia="Times New Roman" w:hAnsi="Times New Roman"/>
          <w:sz w:val="24"/>
          <w:szCs w:val="24"/>
        </w:rPr>
        <w:t xml:space="preserve"> toward leadership </w:t>
      </w:r>
      <w:r w:rsidRPr="00697D2F">
        <w:rPr>
          <w:rFonts w:ascii="Times New Roman" w:eastAsia="Times New Roman" w:hAnsi="Times New Roman"/>
          <w:sz w:val="24"/>
          <w:szCs w:val="24"/>
        </w:rPr>
        <w:t xml:space="preserve">regarding </w:t>
      </w:r>
      <w:r>
        <w:rPr>
          <w:rFonts w:ascii="Times New Roman" w:eastAsia="Times New Roman" w:hAnsi="Times New Roman"/>
          <w:sz w:val="24"/>
          <w:szCs w:val="24"/>
        </w:rPr>
        <w:t>safe patient handling practices for transfers in entry-level practice following their education.</w:t>
      </w:r>
      <w:r w:rsidRPr="00697D2F">
        <w:rPr>
          <w:rFonts w:ascii="Times New Roman" w:eastAsia="Times New Roman" w:hAnsi="Times New Roman"/>
          <w:b/>
          <w:sz w:val="24"/>
          <w:szCs w:val="24"/>
        </w:rPr>
        <w:t xml:space="preserve">  </w:t>
      </w:r>
      <w:r>
        <w:rPr>
          <w:rFonts w:ascii="Times New Roman" w:eastAsia="Times New Roman" w:hAnsi="Times New Roman"/>
          <w:b/>
          <w:sz w:val="24"/>
          <w:szCs w:val="24"/>
        </w:rPr>
        <w:t xml:space="preserve">METHODS: </w:t>
      </w:r>
      <w:r w:rsidR="002F4B25">
        <w:rPr>
          <w:rFonts w:ascii="Times New Roman" w:eastAsia="Times New Roman" w:hAnsi="Times New Roman"/>
          <w:b/>
          <w:sz w:val="24"/>
          <w:szCs w:val="24"/>
        </w:rPr>
        <w:t xml:space="preserve"> </w:t>
      </w:r>
      <w:r>
        <w:rPr>
          <w:rFonts w:ascii="Times New Roman" w:eastAsia="Times New Roman" w:hAnsi="Times New Roman"/>
          <w:sz w:val="24"/>
          <w:szCs w:val="24"/>
        </w:rPr>
        <w:t>Subjects included in this study were s</w:t>
      </w:r>
      <w:r w:rsidRPr="00697D2F">
        <w:rPr>
          <w:rFonts w:ascii="Times New Roman" w:eastAsia="Times New Roman" w:hAnsi="Times New Roman"/>
          <w:sz w:val="24"/>
          <w:szCs w:val="24"/>
        </w:rPr>
        <w:t xml:space="preserve">tudent physical therapists </w:t>
      </w:r>
      <w:r>
        <w:rPr>
          <w:rFonts w:ascii="Times New Roman" w:eastAsia="Times New Roman" w:hAnsi="Times New Roman"/>
          <w:sz w:val="24"/>
          <w:szCs w:val="24"/>
        </w:rPr>
        <w:t>(n= 429</w:t>
      </w:r>
      <w:r w:rsidRPr="00697D2F">
        <w:rPr>
          <w:rFonts w:ascii="Times New Roman" w:eastAsia="Times New Roman" w:hAnsi="Times New Roman"/>
          <w:sz w:val="24"/>
          <w:szCs w:val="24"/>
        </w:rPr>
        <w:t>) enrolled in CAPTE-accredited programs in the Unite</w:t>
      </w:r>
      <w:r>
        <w:rPr>
          <w:rFonts w:ascii="Times New Roman" w:eastAsia="Times New Roman" w:hAnsi="Times New Roman"/>
          <w:sz w:val="24"/>
          <w:szCs w:val="24"/>
        </w:rPr>
        <w:t>d States who had been educated in patient transfer</w:t>
      </w:r>
      <w:r w:rsidRPr="00697D2F">
        <w:rPr>
          <w:rFonts w:ascii="Times New Roman" w:eastAsia="Times New Roman" w:hAnsi="Times New Roman"/>
          <w:sz w:val="24"/>
          <w:szCs w:val="24"/>
        </w:rPr>
        <w:t xml:space="preserve"> skills.</w:t>
      </w:r>
      <w:r>
        <w:rPr>
          <w:rFonts w:ascii="Times New Roman" w:eastAsia="Times New Roman" w:hAnsi="Times New Roman"/>
          <w:b/>
          <w:sz w:val="24"/>
          <w:szCs w:val="24"/>
        </w:rPr>
        <w:t xml:space="preserve">  </w:t>
      </w:r>
      <w:r>
        <w:rPr>
          <w:rFonts w:ascii="Times New Roman" w:eastAsia="Times New Roman" w:hAnsi="Times New Roman"/>
          <w:sz w:val="24"/>
          <w:szCs w:val="24"/>
        </w:rPr>
        <w:t>A pilot form of the survey was used to gain f</w:t>
      </w:r>
      <w:r w:rsidR="00C11946">
        <w:rPr>
          <w:rFonts w:ascii="Times New Roman" w:eastAsia="Times New Roman" w:hAnsi="Times New Roman"/>
          <w:sz w:val="24"/>
          <w:szCs w:val="24"/>
        </w:rPr>
        <w:t>eedback and from second-</w:t>
      </w:r>
      <w:r>
        <w:rPr>
          <w:rFonts w:ascii="Times New Roman" w:eastAsia="Times New Roman" w:hAnsi="Times New Roman"/>
          <w:sz w:val="24"/>
          <w:szCs w:val="24"/>
        </w:rPr>
        <w:t>year physical therapy students</w:t>
      </w:r>
      <w:r w:rsidR="00C11946">
        <w:rPr>
          <w:rFonts w:ascii="Times New Roman" w:eastAsia="Times New Roman" w:hAnsi="Times New Roman"/>
          <w:sz w:val="24"/>
          <w:szCs w:val="24"/>
        </w:rPr>
        <w:t>,</w:t>
      </w:r>
      <w:r>
        <w:rPr>
          <w:rFonts w:ascii="Times New Roman" w:eastAsia="Times New Roman" w:hAnsi="Times New Roman"/>
          <w:sz w:val="24"/>
          <w:szCs w:val="24"/>
        </w:rPr>
        <w:t xml:space="preserve"> to establish face and content validity.  Program directors were sent an e</w:t>
      </w:r>
      <w:r w:rsidR="00C11946">
        <w:rPr>
          <w:rFonts w:ascii="Times New Roman" w:eastAsia="Times New Roman" w:hAnsi="Times New Roman"/>
          <w:sz w:val="24"/>
          <w:szCs w:val="24"/>
        </w:rPr>
        <w:t>-</w:t>
      </w:r>
      <w:r>
        <w:rPr>
          <w:rFonts w:ascii="Times New Roman" w:eastAsia="Times New Roman" w:hAnsi="Times New Roman"/>
          <w:sz w:val="24"/>
          <w:szCs w:val="24"/>
        </w:rPr>
        <w:t>mail link to a 50-item electronic survey that consisted of four sections of 7-point Likert scale questions pertaining to attitudes and intentions regarding patient handlin</w:t>
      </w:r>
      <w:r w:rsidR="00C11946">
        <w:rPr>
          <w:rFonts w:ascii="Times New Roman" w:eastAsia="Times New Roman" w:hAnsi="Times New Roman"/>
          <w:sz w:val="24"/>
          <w:szCs w:val="24"/>
        </w:rPr>
        <w:t xml:space="preserve">g and transfer education, </w:t>
      </w:r>
      <w:r>
        <w:rPr>
          <w:rFonts w:ascii="Times New Roman" w:eastAsia="Times New Roman" w:hAnsi="Times New Roman"/>
          <w:sz w:val="24"/>
          <w:szCs w:val="24"/>
        </w:rPr>
        <w:t xml:space="preserve">education and training in their physical therapist education program, and techniques used </w:t>
      </w:r>
      <w:r w:rsidR="00C11946">
        <w:rPr>
          <w:rFonts w:ascii="Times New Roman" w:eastAsia="Times New Roman" w:hAnsi="Times New Roman"/>
          <w:sz w:val="24"/>
          <w:szCs w:val="24"/>
        </w:rPr>
        <w:t>during their clinical education; a section of forced-</w:t>
      </w:r>
      <w:r>
        <w:rPr>
          <w:rFonts w:ascii="Times New Roman" w:eastAsia="Times New Roman" w:hAnsi="Times New Roman"/>
          <w:sz w:val="24"/>
          <w:szCs w:val="24"/>
        </w:rPr>
        <w:t>choice questions regarding the type of patient h</w:t>
      </w:r>
      <w:r w:rsidR="00C11946">
        <w:rPr>
          <w:rFonts w:ascii="Times New Roman" w:eastAsia="Times New Roman" w:hAnsi="Times New Roman"/>
          <w:sz w:val="24"/>
          <w:szCs w:val="24"/>
        </w:rPr>
        <w:t>andling education they received;</w:t>
      </w:r>
      <w:r>
        <w:rPr>
          <w:rFonts w:ascii="Times New Roman" w:eastAsia="Times New Roman" w:hAnsi="Times New Roman"/>
          <w:sz w:val="24"/>
          <w:szCs w:val="24"/>
        </w:rPr>
        <w:t xml:space="preserve"> and demographic questions.  Five hypotheses developed from the theory of reasoned action were tested </w:t>
      </w:r>
      <w:r>
        <w:rPr>
          <w:rFonts w:ascii="Times New Roman" w:hAnsi="Times New Roman"/>
          <w:sz w:val="24"/>
          <w:szCs w:val="24"/>
        </w:rPr>
        <w:t xml:space="preserve">using </w:t>
      </w:r>
      <w:r w:rsidRPr="00CF57AE">
        <w:rPr>
          <w:rFonts w:ascii="Times New Roman" w:hAnsi="Times New Roman"/>
          <w:sz w:val="24"/>
          <w:szCs w:val="24"/>
        </w:rPr>
        <w:t xml:space="preserve">bootstrap mediation </w:t>
      </w:r>
      <w:r>
        <w:rPr>
          <w:rFonts w:ascii="Times New Roman" w:hAnsi="Times New Roman"/>
          <w:sz w:val="24"/>
          <w:szCs w:val="24"/>
        </w:rPr>
        <w:t xml:space="preserve">analysis.  </w:t>
      </w:r>
      <w:r>
        <w:rPr>
          <w:rFonts w:ascii="Times New Roman" w:eastAsia="Times New Roman" w:hAnsi="Times New Roman"/>
          <w:b/>
          <w:sz w:val="24"/>
          <w:szCs w:val="24"/>
        </w:rPr>
        <w:t>RESULTS:</w:t>
      </w:r>
      <w:r w:rsidRPr="00697D2F">
        <w:rPr>
          <w:rFonts w:ascii="Times New Roman" w:eastAsia="Times New Roman" w:hAnsi="Times New Roman"/>
          <w:b/>
          <w:sz w:val="24"/>
          <w:szCs w:val="24"/>
        </w:rPr>
        <w:t xml:space="preserve"> </w:t>
      </w:r>
      <w:r>
        <w:rPr>
          <w:rFonts w:ascii="Times New Roman" w:eastAsia="Times New Roman" w:hAnsi="Times New Roman"/>
          <w:b/>
          <w:sz w:val="24"/>
          <w:szCs w:val="24"/>
        </w:rPr>
        <w:t xml:space="preserve"> </w:t>
      </w:r>
      <w:r w:rsidR="00485E0F">
        <w:rPr>
          <w:rFonts w:ascii="Times New Roman" w:eastAsia="Times New Roman" w:hAnsi="Times New Roman"/>
          <w:sz w:val="24"/>
          <w:szCs w:val="24"/>
        </w:rPr>
        <w:t>The p</w:t>
      </w:r>
      <w:r w:rsidRPr="00697D2F">
        <w:rPr>
          <w:rFonts w:ascii="Times New Roman" w:eastAsia="Times New Roman" w:hAnsi="Times New Roman"/>
          <w:sz w:val="24"/>
          <w:szCs w:val="24"/>
        </w:rPr>
        <w:t xml:space="preserve">articipants </w:t>
      </w:r>
      <w:r>
        <w:rPr>
          <w:rFonts w:ascii="Times New Roman" w:eastAsia="Times New Roman" w:hAnsi="Times New Roman"/>
          <w:sz w:val="24"/>
          <w:szCs w:val="24"/>
        </w:rPr>
        <w:t xml:space="preserve">(n = 291) </w:t>
      </w:r>
      <w:r w:rsidRPr="00697D2F">
        <w:rPr>
          <w:rFonts w:ascii="Times New Roman" w:eastAsia="Times New Roman" w:hAnsi="Times New Roman"/>
          <w:sz w:val="24"/>
          <w:szCs w:val="24"/>
        </w:rPr>
        <w:t>represent</w:t>
      </w:r>
      <w:r>
        <w:rPr>
          <w:rFonts w:ascii="Times New Roman" w:eastAsia="Times New Roman" w:hAnsi="Times New Roman"/>
          <w:sz w:val="24"/>
          <w:szCs w:val="24"/>
        </w:rPr>
        <w:t>ed 23</w:t>
      </w:r>
      <w:r w:rsidRPr="00697D2F">
        <w:rPr>
          <w:rFonts w:ascii="Times New Roman" w:eastAsia="Times New Roman" w:hAnsi="Times New Roman"/>
          <w:sz w:val="24"/>
          <w:szCs w:val="24"/>
        </w:rPr>
        <w:t xml:space="preserve">% of the </w:t>
      </w:r>
      <w:r w:rsidR="00C11946">
        <w:rPr>
          <w:rFonts w:ascii="Times New Roman" w:eastAsia="Times New Roman" w:hAnsi="Times New Roman"/>
          <w:sz w:val="24"/>
          <w:szCs w:val="24"/>
        </w:rPr>
        <w:t>CAPTE-</w:t>
      </w:r>
      <w:r>
        <w:rPr>
          <w:rFonts w:ascii="Times New Roman" w:eastAsia="Times New Roman" w:hAnsi="Times New Roman"/>
          <w:sz w:val="24"/>
          <w:szCs w:val="24"/>
        </w:rPr>
        <w:t>accredited programs, 54</w:t>
      </w:r>
      <w:r w:rsidRPr="00697D2F">
        <w:rPr>
          <w:rFonts w:ascii="Times New Roman" w:eastAsia="Times New Roman" w:hAnsi="Times New Roman"/>
          <w:sz w:val="24"/>
          <w:szCs w:val="24"/>
        </w:rPr>
        <w:t xml:space="preserve">% of </w:t>
      </w:r>
      <w:r w:rsidR="00485E0F">
        <w:rPr>
          <w:rFonts w:ascii="Times New Roman" w:eastAsia="Times New Roman" w:hAnsi="Times New Roman"/>
          <w:sz w:val="24"/>
          <w:szCs w:val="24"/>
        </w:rPr>
        <w:t xml:space="preserve">the </w:t>
      </w:r>
      <w:r w:rsidRPr="00697D2F">
        <w:rPr>
          <w:rFonts w:ascii="Times New Roman" w:eastAsia="Times New Roman" w:hAnsi="Times New Roman"/>
          <w:sz w:val="24"/>
          <w:szCs w:val="24"/>
        </w:rPr>
        <w:t>states in the USA</w:t>
      </w:r>
      <w:r>
        <w:rPr>
          <w:rFonts w:ascii="Times New Roman" w:eastAsia="Times New Roman" w:hAnsi="Times New Roman"/>
          <w:sz w:val="24"/>
          <w:szCs w:val="24"/>
        </w:rPr>
        <w:t>, and Puerto Rico.  All</w:t>
      </w:r>
      <w:r w:rsidR="001D663A">
        <w:rPr>
          <w:rFonts w:ascii="Times New Roman" w:eastAsia="Times New Roman" w:hAnsi="Times New Roman"/>
          <w:sz w:val="24"/>
          <w:szCs w:val="24"/>
        </w:rPr>
        <w:t xml:space="preserve"> five hypotheses were supported</w:t>
      </w:r>
      <w:r>
        <w:rPr>
          <w:rFonts w:ascii="Times New Roman" w:eastAsia="Times New Roman" w:hAnsi="Times New Roman"/>
          <w:sz w:val="24"/>
          <w:szCs w:val="24"/>
        </w:rPr>
        <w:t xml:space="preserve"> indicating</w:t>
      </w:r>
      <w:r w:rsidR="001D663A">
        <w:rPr>
          <w:rFonts w:ascii="Times New Roman" w:eastAsia="Times New Roman" w:hAnsi="Times New Roman"/>
          <w:sz w:val="24"/>
          <w:szCs w:val="24"/>
        </w:rPr>
        <w:t xml:space="preserve"> that</w:t>
      </w:r>
      <w:r>
        <w:rPr>
          <w:rFonts w:ascii="Times New Roman" w:eastAsia="Times New Roman" w:hAnsi="Times New Roman"/>
          <w:sz w:val="24"/>
          <w:szCs w:val="24"/>
        </w:rPr>
        <w:t xml:space="preserve"> </w:t>
      </w:r>
      <w:r w:rsidR="001D663A">
        <w:rPr>
          <w:rFonts w:ascii="Times New Roman" w:eastAsia="Times New Roman" w:hAnsi="Times New Roman"/>
          <w:sz w:val="24"/>
          <w:szCs w:val="24"/>
        </w:rPr>
        <w:t xml:space="preserve">(1) </w:t>
      </w:r>
      <w:r w:rsidRPr="00CF57AE">
        <w:rPr>
          <w:rFonts w:ascii="Times New Roman" w:hAnsi="Times New Roman"/>
          <w:sz w:val="24"/>
          <w:szCs w:val="24"/>
        </w:rPr>
        <w:t xml:space="preserve">SPHM </w:t>
      </w:r>
      <w:r>
        <w:rPr>
          <w:rFonts w:ascii="Times New Roman" w:hAnsi="Times New Roman"/>
          <w:sz w:val="24"/>
          <w:szCs w:val="24"/>
        </w:rPr>
        <w:t>didactic</w:t>
      </w:r>
      <w:r w:rsidRPr="00CF57AE">
        <w:rPr>
          <w:rFonts w:ascii="Times New Roman" w:hAnsi="Times New Roman"/>
          <w:sz w:val="24"/>
          <w:szCs w:val="24"/>
        </w:rPr>
        <w:t xml:space="preserve"> training impacts SPHM behaviors through the subject’s attitude toward SPHM</w:t>
      </w:r>
      <w:r w:rsidR="001D663A">
        <w:rPr>
          <w:rFonts w:ascii="Times New Roman" w:hAnsi="Times New Roman"/>
          <w:sz w:val="24"/>
          <w:szCs w:val="24"/>
        </w:rPr>
        <w:t>,</w:t>
      </w:r>
      <w:r>
        <w:rPr>
          <w:rFonts w:ascii="Times New Roman" w:hAnsi="Times New Roman"/>
          <w:sz w:val="24"/>
          <w:szCs w:val="24"/>
        </w:rPr>
        <w:t xml:space="preserve"> </w:t>
      </w:r>
      <w:r w:rsidR="001D663A">
        <w:rPr>
          <w:rFonts w:ascii="Times New Roman" w:hAnsi="Times New Roman"/>
          <w:sz w:val="24"/>
          <w:szCs w:val="24"/>
        </w:rPr>
        <w:t>(</w:t>
      </w:r>
      <w:r>
        <w:rPr>
          <w:rFonts w:ascii="Times New Roman" w:hAnsi="Times New Roman"/>
          <w:sz w:val="24"/>
          <w:szCs w:val="24"/>
        </w:rPr>
        <w:t xml:space="preserve">2) </w:t>
      </w:r>
      <w:r w:rsidRPr="00CF57AE">
        <w:rPr>
          <w:rFonts w:ascii="Times New Roman" w:hAnsi="Times New Roman"/>
          <w:sz w:val="24"/>
          <w:szCs w:val="24"/>
        </w:rPr>
        <w:t>SPHM classroom training impacts SPHM leadership expectations through the</w:t>
      </w:r>
      <w:r>
        <w:rPr>
          <w:rFonts w:ascii="Times New Roman" w:hAnsi="Times New Roman"/>
          <w:sz w:val="24"/>
          <w:szCs w:val="24"/>
        </w:rPr>
        <w:t xml:space="preserve"> subject’</w:t>
      </w:r>
      <w:r w:rsidR="001D663A">
        <w:rPr>
          <w:rFonts w:ascii="Times New Roman" w:hAnsi="Times New Roman"/>
          <w:sz w:val="24"/>
          <w:szCs w:val="24"/>
        </w:rPr>
        <w:t xml:space="preserve">s attitude toward SPHM, (3) </w:t>
      </w:r>
      <w:r>
        <w:rPr>
          <w:rFonts w:ascii="Times New Roman" w:hAnsi="Times New Roman"/>
          <w:sz w:val="24"/>
          <w:szCs w:val="24"/>
        </w:rPr>
        <w:t>the link between clinical traini</w:t>
      </w:r>
      <w:r w:rsidR="00485E0F">
        <w:rPr>
          <w:rFonts w:ascii="Times New Roman" w:hAnsi="Times New Roman"/>
          <w:sz w:val="24"/>
          <w:szCs w:val="24"/>
        </w:rPr>
        <w:t>ng and SPHM patient handling is</w:t>
      </w:r>
      <w:r>
        <w:rPr>
          <w:rFonts w:ascii="Times New Roman" w:hAnsi="Times New Roman"/>
          <w:sz w:val="24"/>
          <w:szCs w:val="24"/>
        </w:rPr>
        <w:t xml:space="preserve"> mediated by the</w:t>
      </w:r>
      <w:r w:rsidR="001D663A">
        <w:rPr>
          <w:rFonts w:ascii="Times New Roman" w:hAnsi="Times New Roman"/>
          <w:sz w:val="24"/>
          <w:szCs w:val="24"/>
        </w:rPr>
        <w:t xml:space="preserve"> subject’s attitude toward SPHM,</w:t>
      </w:r>
      <w:r>
        <w:rPr>
          <w:rFonts w:ascii="Times New Roman" w:hAnsi="Times New Roman"/>
          <w:sz w:val="24"/>
          <w:szCs w:val="24"/>
        </w:rPr>
        <w:t xml:space="preserve"> and </w:t>
      </w:r>
      <w:r w:rsidR="001D663A">
        <w:rPr>
          <w:rFonts w:ascii="Times New Roman" w:hAnsi="Times New Roman"/>
          <w:sz w:val="24"/>
          <w:szCs w:val="24"/>
        </w:rPr>
        <w:t>(</w:t>
      </w:r>
      <w:r>
        <w:rPr>
          <w:rFonts w:ascii="Times New Roman" w:hAnsi="Times New Roman"/>
          <w:sz w:val="24"/>
          <w:szCs w:val="24"/>
        </w:rPr>
        <w:t xml:space="preserve">4) clinical training impacts a subject’s SPHM leadership expectations through their attitudes toward SPHM.  </w:t>
      </w:r>
      <w:r>
        <w:rPr>
          <w:rFonts w:ascii="Times New Roman" w:hAnsi="Times New Roman"/>
          <w:b/>
          <w:sz w:val="24"/>
          <w:szCs w:val="24"/>
        </w:rPr>
        <w:t>DISCUSSION/</w:t>
      </w:r>
      <w:r>
        <w:rPr>
          <w:rFonts w:ascii="Times New Roman" w:eastAsia="Times New Roman" w:hAnsi="Times New Roman"/>
          <w:b/>
          <w:sz w:val="24"/>
          <w:szCs w:val="24"/>
        </w:rPr>
        <w:t xml:space="preserve">CONCLUSION: </w:t>
      </w:r>
      <w:r w:rsidR="002F4B25">
        <w:rPr>
          <w:rFonts w:ascii="Times New Roman" w:eastAsia="Times New Roman" w:hAnsi="Times New Roman"/>
          <w:b/>
          <w:sz w:val="24"/>
          <w:szCs w:val="24"/>
        </w:rPr>
        <w:t xml:space="preserve"> </w:t>
      </w:r>
      <w:r w:rsidR="00485E0F">
        <w:rPr>
          <w:rFonts w:ascii="Times New Roman" w:eastAsia="Times New Roman" w:hAnsi="Times New Roman"/>
          <w:sz w:val="24"/>
          <w:szCs w:val="24"/>
        </w:rPr>
        <w:t>The r</w:t>
      </w:r>
      <w:r>
        <w:rPr>
          <w:rFonts w:ascii="Times New Roman" w:eastAsia="Times New Roman" w:hAnsi="Times New Roman"/>
          <w:sz w:val="24"/>
          <w:szCs w:val="24"/>
        </w:rPr>
        <w:t>esults reinforce previous findings that</w:t>
      </w:r>
      <w:r w:rsidRPr="00CF57AE">
        <w:rPr>
          <w:rFonts w:ascii="Times New Roman" w:hAnsi="Times New Roman"/>
          <w:sz w:val="24"/>
          <w:szCs w:val="24"/>
        </w:rPr>
        <w:t xml:space="preserve"> the TRA model is applicabl</w:t>
      </w:r>
      <w:r>
        <w:rPr>
          <w:rFonts w:ascii="Times New Roman" w:hAnsi="Times New Roman"/>
          <w:sz w:val="24"/>
          <w:szCs w:val="24"/>
        </w:rPr>
        <w:t>e in health professions research.  Student physical therapists who received didactic SPHM education and training were more likely to express attitudes toward assum</w:t>
      </w:r>
      <w:r w:rsidR="00485E0F">
        <w:rPr>
          <w:rFonts w:ascii="Times New Roman" w:hAnsi="Times New Roman"/>
          <w:sz w:val="24"/>
          <w:szCs w:val="24"/>
        </w:rPr>
        <w:t>ing a leadership role in SPHM during</w:t>
      </w:r>
      <w:r>
        <w:rPr>
          <w:rFonts w:ascii="Times New Roman" w:hAnsi="Times New Roman"/>
          <w:sz w:val="24"/>
          <w:szCs w:val="24"/>
        </w:rPr>
        <w:t xml:space="preserve"> clinical practice.</w:t>
      </w:r>
    </w:p>
    <w:p w:rsidR="00542E44" w:rsidRDefault="00542E44" w:rsidP="00542E44">
      <w:pPr>
        <w:autoSpaceDE w:val="0"/>
        <w:autoSpaceDN w:val="0"/>
        <w:adjustRightInd w:val="0"/>
        <w:spacing w:after="0" w:line="240" w:lineRule="auto"/>
        <w:rPr>
          <w:rFonts w:ascii="Times New Roman" w:hAnsi="Times New Roman"/>
          <w:sz w:val="24"/>
          <w:szCs w:val="24"/>
        </w:rPr>
      </w:pPr>
    </w:p>
    <w:p w:rsidR="00542E44" w:rsidRDefault="00542E44" w:rsidP="00542E44">
      <w:pPr>
        <w:autoSpaceDE w:val="0"/>
        <w:autoSpaceDN w:val="0"/>
        <w:adjustRightInd w:val="0"/>
        <w:spacing w:after="0" w:line="240" w:lineRule="auto"/>
        <w:rPr>
          <w:rFonts w:ascii="Times New Roman" w:hAnsi="Times New Roman"/>
          <w:sz w:val="24"/>
          <w:szCs w:val="24"/>
        </w:rPr>
      </w:pPr>
    </w:p>
    <w:p w:rsidR="00542E44" w:rsidRDefault="00542E44" w:rsidP="00542E44">
      <w:pPr>
        <w:autoSpaceDE w:val="0"/>
        <w:autoSpaceDN w:val="0"/>
        <w:adjustRightInd w:val="0"/>
        <w:spacing w:after="0" w:line="240" w:lineRule="auto"/>
        <w:rPr>
          <w:rFonts w:ascii="Times New Roman" w:hAnsi="Times New Roman"/>
          <w:sz w:val="24"/>
          <w:szCs w:val="24"/>
        </w:rPr>
      </w:pPr>
    </w:p>
    <w:p w:rsidR="00542E44" w:rsidRDefault="00542E44" w:rsidP="00542E44">
      <w:pPr>
        <w:autoSpaceDE w:val="0"/>
        <w:autoSpaceDN w:val="0"/>
        <w:adjustRightInd w:val="0"/>
        <w:spacing w:after="0" w:line="240" w:lineRule="auto"/>
        <w:rPr>
          <w:rFonts w:ascii="Times New Roman" w:hAnsi="Times New Roman"/>
          <w:sz w:val="24"/>
          <w:szCs w:val="24"/>
        </w:rPr>
      </w:pPr>
    </w:p>
    <w:p w:rsidR="00542E44" w:rsidRDefault="00542E44" w:rsidP="00542E44">
      <w:pPr>
        <w:autoSpaceDE w:val="0"/>
        <w:autoSpaceDN w:val="0"/>
        <w:adjustRightInd w:val="0"/>
        <w:spacing w:after="0" w:line="240" w:lineRule="auto"/>
        <w:rPr>
          <w:rFonts w:ascii="Times New Roman" w:hAnsi="Times New Roman"/>
          <w:sz w:val="24"/>
          <w:szCs w:val="24"/>
        </w:rPr>
      </w:pPr>
    </w:p>
    <w:p w:rsidR="00542E44" w:rsidRDefault="00542E44" w:rsidP="00542E44">
      <w:pPr>
        <w:autoSpaceDE w:val="0"/>
        <w:autoSpaceDN w:val="0"/>
        <w:adjustRightInd w:val="0"/>
        <w:spacing w:after="0" w:line="240" w:lineRule="auto"/>
        <w:rPr>
          <w:rFonts w:ascii="Times New Roman" w:hAnsi="Times New Roman"/>
          <w:sz w:val="24"/>
          <w:szCs w:val="24"/>
        </w:rPr>
      </w:pPr>
    </w:p>
    <w:p w:rsidR="00542E44" w:rsidRDefault="00542E44" w:rsidP="00542E44">
      <w:pPr>
        <w:autoSpaceDE w:val="0"/>
        <w:autoSpaceDN w:val="0"/>
        <w:adjustRightInd w:val="0"/>
        <w:spacing w:after="0" w:line="240" w:lineRule="auto"/>
        <w:rPr>
          <w:rFonts w:ascii="Times New Roman" w:hAnsi="Times New Roman"/>
          <w:sz w:val="24"/>
          <w:szCs w:val="24"/>
        </w:rPr>
      </w:pPr>
    </w:p>
    <w:p w:rsidR="00542E44" w:rsidRDefault="00542E44" w:rsidP="00542E44">
      <w:pPr>
        <w:autoSpaceDE w:val="0"/>
        <w:autoSpaceDN w:val="0"/>
        <w:adjustRightInd w:val="0"/>
        <w:spacing w:after="0" w:line="240" w:lineRule="auto"/>
        <w:rPr>
          <w:rFonts w:ascii="Times New Roman" w:hAnsi="Times New Roman"/>
          <w:sz w:val="24"/>
          <w:szCs w:val="24"/>
        </w:rPr>
      </w:pPr>
    </w:p>
    <w:p w:rsidR="00542E44" w:rsidRDefault="00542E44" w:rsidP="00542E44">
      <w:pPr>
        <w:autoSpaceDE w:val="0"/>
        <w:autoSpaceDN w:val="0"/>
        <w:adjustRightInd w:val="0"/>
        <w:spacing w:after="0" w:line="240" w:lineRule="auto"/>
        <w:rPr>
          <w:rFonts w:ascii="Times New Roman" w:hAnsi="Times New Roman"/>
          <w:sz w:val="24"/>
          <w:szCs w:val="24"/>
        </w:rPr>
      </w:pPr>
    </w:p>
    <w:p w:rsidR="00542E44" w:rsidRDefault="00542E44" w:rsidP="00542E44">
      <w:pPr>
        <w:autoSpaceDE w:val="0"/>
        <w:autoSpaceDN w:val="0"/>
        <w:adjustRightInd w:val="0"/>
        <w:spacing w:after="0" w:line="240" w:lineRule="auto"/>
        <w:rPr>
          <w:rFonts w:ascii="Times New Roman" w:hAnsi="Times New Roman"/>
          <w:sz w:val="24"/>
          <w:szCs w:val="24"/>
        </w:rPr>
      </w:pPr>
    </w:p>
    <w:p w:rsidR="00542E44" w:rsidRDefault="00542E44" w:rsidP="00542E44">
      <w:pPr>
        <w:autoSpaceDE w:val="0"/>
        <w:autoSpaceDN w:val="0"/>
        <w:adjustRightInd w:val="0"/>
        <w:spacing w:after="0" w:line="240" w:lineRule="auto"/>
        <w:rPr>
          <w:rFonts w:ascii="Times New Roman" w:hAnsi="Times New Roman"/>
          <w:sz w:val="24"/>
          <w:szCs w:val="24"/>
        </w:rPr>
      </w:pPr>
    </w:p>
    <w:p w:rsidR="00542E44" w:rsidRDefault="00542E44" w:rsidP="00542E44">
      <w:pPr>
        <w:autoSpaceDE w:val="0"/>
        <w:autoSpaceDN w:val="0"/>
        <w:adjustRightInd w:val="0"/>
        <w:spacing w:after="0" w:line="240" w:lineRule="auto"/>
        <w:rPr>
          <w:rFonts w:ascii="Times New Roman" w:hAnsi="Times New Roman"/>
          <w:sz w:val="24"/>
          <w:szCs w:val="24"/>
        </w:rPr>
      </w:pPr>
    </w:p>
    <w:p w:rsidR="007D4121" w:rsidRDefault="007D4121" w:rsidP="00105695">
      <w:pPr>
        <w:spacing w:after="0" w:line="240" w:lineRule="auto"/>
        <w:rPr>
          <w:rFonts w:ascii="Times New Roman" w:hAnsi="Times New Roman" w:cs="Times New Roman"/>
          <w:b/>
          <w:sz w:val="24"/>
          <w:szCs w:val="24"/>
        </w:rPr>
      </w:pPr>
    </w:p>
    <w:p w:rsidR="00105695" w:rsidRPr="00453498" w:rsidRDefault="00105695" w:rsidP="00105695">
      <w:pPr>
        <w:spacing w:after="0" w:line="240" w:lineRule="auto"/>
        <w:rPr>
          <w:rFonts w:ascii="Times New Roman" w:hAnsi="Times New Roman" w:cs="Times New Roman"/>
          <w:sz w:val="24"/>
          <w:szCs w:val="24"/>
        </w:rPr>
      </w:pPr>
      <w:r>
        <w:rPr>
          <w:rFonts w:ascii="Times New Roman" w:hAnsi="Times New Roman" w:cs="Times New Roman"/>
          <w:b/>
          <w:sz w:val="24"/>
          <w:szCs w:val="24"/>
        </w:rPr>
        <w:lastRenderedPageBreak/>
        <w:t>THE EFFECTIVENESS OF YOGA AS AN INTERVENTION IN THE TREATMENT OF PATIE</w:t>
      </w:r>
      <w:r w:rsidR="00453498">
        <w:rPr>
          <w:rFonts w:ascii="Times New Roman" w:hAnsi="Times New Roman" w:cs="Times New Roman"/>
          <w:b/>
          <w:sz w:val="24"/>
          <w:szCs w:val="24"/>
        </w:rPr>
        <w:t xml:space="preserve">NTS WITH CHRONIC LOW BACK PAIN: A SYSTEMATIC REVIEW.  </w:t>
      </w:r>
      <w:r w:rsidR="00453498">
        <w:rPr>
          <w:rFonts w:ascii="Times New Roman" w:hAnsi="Times New Roman" w:cs="Times New Roman"/>
          <w:sz w:val="24"/>
          <w:szCs w:val="24"/>
        </w:rPr>
        <w:t>Dulin C, Mitchell J, Poppaw K, Kinne B; Grand Valley State University, Grand Rapids, MI.</w:t>
      </w:r>
    </w:p>
    <w:p w:rsidR="00105695" w:rsidRDefault="00105695" w:rsidP="00105695">
      <w:pPr>
        <w:spacing w:after="0" w:line="240" w:lineRule="auto"/>
        <w:rPr>
          <w:rFonts w:ascii="Times New Roman" w:hAnsi="Times New Roman" w:cs="Times New Roman"/>
          <w:b/>
          <w:sz w:val="24"/>
          <w:szCs w:val="24"/>
        </w:rPr>
      </w:pPr>
    </w:p>
    <w:p w:rsidR="0009617F" w:rsidRDefault="00105695" w:rsidP="00105695">
      <w:pPr>
        <w:spacing w:after="0" w:line="240" w:lineRule="auto"/>
        <w:rPr>
          <w:rFonts w:ascii="Times New Roman" w:hAnsi="Times New Roman" w:cs="Times New Roman"/>
          <w:sz w:val="24"/>
          <w:szCs w:val="24"/>
        </w:rPr>
      </w:pPr>
      <w:r w:rsidRPr="00105695">
        <w:rPr>
          <w:rFonts w:ascii="Times New Roman" w:hAnsi="Times New Roman" w:cs="Times New Roman"/>
          <w:b/>
          <w:sz w:val="24"/>
          <w:szCs w:val="24"/>
        </w:rPr>
        <w:t>INTRODUCTION:</w:t>
      </w:r>
      <w:r w:rsidRPr="00105695">
        <w:rPr>
          <w:rFonts w:ascii="Times New Roman" w:hAnsi="Times New Roman" w:cs="Times New Roman"/>
          <w:sz w:val="24"/>
          <w:szCs w:val="24"/>
        </w:rPr>
        <w:t xml:space="preserve">  Low back pain is experienced at least once by 70-85% of all Americans, and the lumbar region is the most likely location of chronic pain resulting in disability claims.  Yoga, a type of Complementary and Alternative Medicine (CAM) therapy, has been suggested to be an affordable and effective treatment for chronic low back pain.  The purpose of this systematic review was to evaluate the effectiveness of yoga in improving functional ability in patients with chronic low back pain by only examining comprehensive studies with a large number of patients.  </w:t>
      </w:r>
      <w:r w:rsidRPr="00105695">
        <w:rPr>
          <w:rFonts w:ascii="Times New Roman" w:hAnsi="Times New Roman" w:cs="Times New Roman"/>
          <w:b/>
          <w:sz w:val="24"/>
          <w:szCs w:val="24"/>
        </w:rPr>
        <w:t>METHODS:</w:t>
      </w:r>
      <w:r w:rsidRPr="00105695">
        <w:rPr>
          <w:rFonts w:ascii="Times New Roman" w:hAnsi="Times New Roman" w:cs="Times New Roman"/>
          <w:sz w:val="24"/>
          <w:szCs w:val="24"/>
        </w:rPr>
        <w:t xml:space="preserve">  The databases that offered the most pertinent data were CINAHL Plus with Full Text, ProQuest Medical Library, and </w:t>
      </w:r>
      <w:proofErr w:type="spellStart"/>
      <w:r w:rsidRPr="00105695">
        <w:rPr>
          <w:rFonts w:ascii="Times New Roman" w:hAnsi="Times New Roman" w:cs="Times New Roman"/>
          <w:sz w:val="24"/>
          <w:szCs w:val="24"/>
        </w:rPr>
        <w:t>SPORTDiscus</w:t>
      </w:r>
      <w:proofErr w:type="spellEnd"/>
      <w:r w:rsidRPr="00105695">
        <w:rPr>
          <w:rFonts w:ascii="Times New Roman" w:hAnsi="Times New Roman" w:cs="Times New Roman"/>
          <w:sz w:val="24"/>
          <w:szCs w:val="24"/>
        </w:rPr>
        <w:t xml:space="preserve"> with Full Text.  The search terms were “pain” AND “yoga” AND “randomized.”  This systematic review included the following inclusion criteria: (1) individuals with chronic low back pain; (2) the use of yoga as the intervention under investigation; (3) the use of a functional low back pain rating scale as the outcome measure; and (4) randomized controlled trials.  The Oxford Centre for Evidence-Based Medicine 2011 Levels of Evidence tool was the method used to evaluate the evidence level of each of the included studies.  The </w:t>
      </w:r>
      <w:proofErr w:type="spellStart"/>
      <w:r w:rsidRPr="00105695">
        <w:rPr>
          <w:rFonts w:ascii="Times New Roman" w:hAnsi="Times New Roman" w:cs="Times New Roman"/>
          <w:sz w:val="24"/>
          <w:szCs w:val="24"/>
        </w:rPr>
        <w:t>PEDro</w:t>
      </w:r>
      <w:proofErr w:type="spellEnd"/>
      <w:r w:rsidRPr="00105695">
        <w:rPr>
          <w:rFonts w:ascii="Times New Roman" w:hAnsi="Times New Roman" w:cs="Times New Roman"/>
          <w:sz w:val="24"/>
          <w:szCs w:val="24"/>
        </w:rPr>
        <w:t xml:space="preserve"> scale was the method used to evaluate the methodological rigor of each of the included studies.  </w:t>
      </w:r>
      <w:r w:rsidRPr="00105695">
        <w:rPr>
          <w:rFonts w:ascii="Times New Roman" w:hAnsi="Times New Roman" w:cs="Times New Roman"/>
          <w:b/>
          <w:sz w:val="24"/>
          <w:szCs w:val="24"/>
        </w:rPr>
        <w:t>RESULTS:</w:t>
      </w:r>
      <w:r w:rsidRPr="00105695">
        <w:rPr>
          <w:rFonts w:ascii="Times New Roman" w:hAnsi="Times New Roman" w:cs="Times New Roman"/>
          <w:sz w:val="24"/>
          <w:szCs w:val="24"/>
        </w:rPr>
        <w:t xml:space="preserve">  Through a database search, a total of 1988 articles were identified.  After the removal of duplicates and the screening of records as shown by the PRISMA 2009 flow diagram, all but five studies were eliminated.  These five studies were included in the qualitative synthesis.  Yoga was better than the control in one of the studies at six weeks, in three of the studies at approximately three months, in four of the studies at approximately six months, and in two of the studies at approximately 12 months.  Yoga was better than exercise in one of the studies at seven days and in one of the studies at approximately three months.  </w:t>
      </w:r>
      <w:r w:rsidRPr="00105695">
        <w:rPr>
          <w:rFonts w:ascii="Times New Roman" w:hAnsi="Times New Roman" w:cs="Times New Roman"/>
          <w:b/>
          <w:sz w:val="24"/>
          <w:szCs w:val="24"/>
        </w:rPr>
        <w:t>DISCUSSION:</w:t>
      </w:r>
      <w:r w:rsidRPr="00105695">
        <w:rPr>
          <w:rFonts w:ascii="Times New Roman" w:hAnsi="Times New Roman" w:cs="Times New Roman"/>
          <w:sz w:val="24"/>
          <w:szCs w:val="24"/>
        </w:rPr>
        <w:t xml:space="preserve">  This systematic review indicated that the frequency and intensity of yoga treatments may play a role in their effectiveness.  For the most part, the yoga group demonstrated greater functional improvements when compared to the control group.  In addition, yoga appears to have long-term positive effects on function even after the cessation of treatment.  </w:t>
      </w:r>
      <w:r w:rsidRPr="00105695">
        <w:rPr>
          <w:rFonts w:ascii="Times New Roman" w:hAnsi="Times New Roman" w:cs="Times New Roman"/>
          <w:b/>
          <w:sz w:val="24"/>
          <w:szCs w:val="24"/>
        </w:rPr>
        <w:t>CONCLUSION:</w:t>
      </w:r>
      <w:r w:rsidRPr="00105695">
        <w:rPr>
          <w:rFonts w:ascii="Times New Roman" w:hAnsi="Times New Roman" w:cs="Times New Roman"/>
          <w:sz w:val="24"/>
          <w:szCs w:val="24"/>
        </w:rPr>
        <w:t xml:space="preserve">  Yoga should be considered as a viable option to improve function in individuals with chronic low back pain.</w:t>
      </w:r>
    </w:p>
    <w:p w:rsidR="00884A29" w:rsidRDefault="00884A29" w:rsidP="00105695">
      <w:pPr>
        <w:spacing w:after="0" w:line="240" w:lineRule="auto"/>
        <w:rPr>
          <w:rFonts w:ascii="Times New Roman" w:hAnsi="Times New Roman" w:cs="Times New Roman"/>
          <w:sz w:val="24"/>
          <w:szCs w:val="24"/>
        </w:rPr>
      </w:pPr>
    </w:p>
    <w:p w:rsidR="00884A29" w:rsidRDefault="00884A29" w:rsidP="00105695">
      <w:pPr>
        <w:spacing w:after="0" w:line="240" w:lineRule="auto"/>
        <w:rPr>
          <w:rFonts w:ascii="Times New Roman" w:hAnsi="Times New Roman" w:cs="Times New Roman"/>
          <w:sz w:val="24"/>
          <w:szCs w:val="24"/>
        </w:rPr>
      </w:pPr>
    </w:p>
    <w:p w:rsidR="00884A29" w:rsidRDefault="00884A29" w:rsidP="00105695">
      <w:pPr>
        <w:spacing w:after="0" w:line="240" w:lineRule="auto"/>
        <w:rPr>
          <w:rFonts w:ascii="Times New Roman" w:hAnsi="Times New Roman" w:cs="Times New Roman"/>
          <w:sz w:val="24"/>
          <w:szCs w:val="24"/>
        </w:rPr>
      </w:pPr>
    </w:p>
    <w:p w:rsidR="00884A29" w:rsidRDefault="00884A29" w:rsidP="00105695">
      <w:pPr>
        <w:spacing w:after="0" w:line="240" w:lineRule="auto"/>
        <w:rPr>
          <w:rFonts w:ascii="Times New Roman" w:hAnsi="Times New Roman" w:cs="Times New Roman"/>
          <w:sz w:val="24"/>
          <w:szCs w:val="24"/>
        </w:rPr>
      </w:pPr>
    </w:p>
    <w:p w:rsidR="00884A29" w:rsidRDefault="00884A29" w:rsidP="00105695">
      <w:pPr>
        <w:spacing w:after="0" w:line="240" w:lineRule="auto"/>
        <w:rPr>
          <w:rFonts w:ascii="Times New Roman" w:hAnsi="Times New Roman" w:cs="Times New Roman"/>
          <w:sz w:val="24"/>
          <w:szCs w:val="24"/>
        </w:rPr>
      </w:pPr>
    </w:p>
    <w:p w:rsidR="00884A29" w:rsidRDefault="00884A29" w:rsidP="00105695">
      <w:pPr>
        <w:spacing w:after="0" w:line="240" w:lineRule="auto"/>
        <w:rPr>
          <w:rFonts w:ascii="Times New Roman" w:hAnsi="Times New Roman" w:cs="Times New Roman"/>
          <w:sz w:val="24"/>
          <w:szCs w:val="24"/>
        </w:rPr>
      </w:pPr>
    </w:p>
    <w:p w:rsidR="00884A29" w:rsidRDefault="00884A29" w:rsidP="00105695">
      <w:pPr>
        <w:spacing w:after="0" w:line="240" w:lineRule="auto"/>
        <w:rPr>
          <w:rFonts w:ascii="Times New Roman" w:hAnsi="Times New Roman" w:cs="Times New Roman"/>
          <w:sz w:val="24"/>
          <w:szCs w:val="24"/>
        </w:rPr>
      </w:pPr>
    </w:p>
    <w:p w:rsidR="00884A29" w:rsidRDefault="00884A29" w:rsidP="00105695">
      <w:pPr>
        <w:spacing w:after="0" w:line="240" w:lineRule="auto"/>
        <w:rPr>
          <w:rFonts w:ascii="Times New Roman" w:hAnsi="Times New Roman" w:cs="Times New Roman"/>
          <w:sz w:val="24"/>
          <w:szCs w:val="24"/>
        </w:rPr>
      </w:pPr>
    </w:p>
    <w:p w:rsidR="00884A29" w:rsidRDefault="00884A29" w:rsidP="00105695">
      <w:pPr>
        <w:spacing w:after="0" w:line="240" w:lineRule="auto"/>
        <w:rPr>
          <w:rFonts w:ascii="Times New Roman" w:hAnsi="Times New Roman" w:cs="Times New Roman"/>
          <w:sz w:val="24"/>
          <w:szCs w:val="24"/>
        </w:rPr>
      </w:pPr>
    </w:p>
    <w:p w:rsidR="00884A29" w:rsidRDefault="00884A29" w:rsidP="00105695">
      <w:pPr>
        <w:spacing w:after="0" w:line="240" w:lineRule="auto"/>
        <w:rPr>
          <w:rFonts w:ascii="Times New Roman" w:hAnsi="Times New Roman" w:cs="Times New Roman"/>
          <w:sz w:val="24"/>
          <w:szCs w:val="24"/>
        </w:rPr>
      </w:pPr>
    </w:p>
    <w:p w:rsidR="00884A29" w:rsidRDefault="00884A29" w:rsidP="00105695">
      <w:pPr>
        <w:spacing w:after="0" w:line="240" w:lineRule="auto"/>
        <w:rPr>
          <w:rFonts w:ascii="Times New Roman" w:hAnsi="Times New Roman" w:cs="Times New Roman"/>
          <w:sz w:val="24"/>
          <w:szCs w:val="24"/>
        </w:rPr>
      </w:pPr>
    </w:p>
    <w:p w:rsidR="00884A29" w:rsidRDefault="00884A29" w:rsidP="00105695">
      <w:pPr>
        <w:spacing w:after="0" w:line="240" w:lineRule="auto"/>
        <w:rPr>
          <w:rFonts w:ascii="Times New Roman" w:hAnsi="Times New Roman" w:cs="Times New Roman"/>
          <w:sz w:val="24"/>
          <w:szCs w:val="24"/>
        </w:rPr>
      </w:pPr>
    </w:p>
    <w:p w:rsidR="00542E44" w:rsidRDefault="00542E44" w:rsidP="007A4A10">
      <w:pPr>
        <w:rPr>
          <w:rFonts w:ascii="Times New Roman" w:hAnsi="Times New Roman" w:cs="Times New Roman"/>
          <w:sz w:val="24"/>
          <w:szCs w:val="24"/>
        </w:rPr>
      </w:pPr>
    </w:p>
    <w:p w:rsidR="007A4A10" w:rsidRDefault="007A4A10" w:rsidP="00542E44">
      <w:pPr>
        <w:spacing w:after="0" w:line="240" w:lineRule="auto"/>
      </w:pPr>
      <w:r>
        <w:rPr>
          <w:rFonts w:ascii="Times New Roman" w:eastAsia="Times New Roman" w:hAnsi="Times New Roman" w:cs="Times New Roman"/>
          <w:b/>
          <w:sz w:val="24"/>
        </w:rPr>
        <w:lastRenderedPageBreak/>
        <w:t>VELOCITY OF SWAY IN SINGLE LIMB STANCE FOLLOWING ACHILLES’ TENDON REPAIR.</w:t>
      </w:r>
      <w:r w:rsidR="0010660C">
        <w:rPr>
          <w:rFonts w:ascii="Times New Roman" w:eastAsia="Times New Roman" w:hAnsi="Times New Roman" w:cs="Times New Roman"/>
          <w:b/>
          <w:sz w:val="24"/>
        </w:rPr>
        <w:t xml:space="preserve">  </w:t>
      </w:r>
      <w:r>
        <w:rPr>
          <w:rFonts w:ascii="Times New Roman" w:eastAsia="Times New Roman" w:hAnsi="Times New Roman" w:cs="Times New Roman"/>
          <w:sz w:val="24"/>
        </w:rPr>
        <w:t>Brown J, Pachuta L, Smith R</w:t>
      </w:r>
      <w:r w:rsidR="0010660C">
        <w:rPr>
          <w:rFonts w:ascii="Times New Roman" w:eastAsia="Times New Roman" w:hAnsi="Times New Roman" w:cs="Times New Roman"/>
          <w:sz w:val="24"/>
        </w:rPr>
        <w:t xml:space="preserve">, Goehring M, </w:t>
      </w:r>
      <w:proofErr w:type="spellStart"/>
      <w:r w:rsidR="0010660C">
        <w:rPr>
          <w:rFonts w:ascii="Times New Roman" w:eastAsia="Times New Roman" w:hAnsi="Times New Roman" w:cs="Times New Roman"/>
          <w:sz w:val="24"/>
        </w:rPr>
        <w:t>Liakos</w:t>
      </w:r>
      <w:proofErr w:type="spellEnd"/>
      <w:r w:rsidR="0010660C">
        <w:rPr>
          <w:rFonts w:ascii="Times New Roman" w:eastAsia="Times New Roman" w:hAnsi="Times New Roman" w:cs="Times New Roman"/>
          <w:sz w:val="24"/>
        </w:rPr>
        <w:t xml:space="preserve"> P</w:t>
      </w:r>
      <w:r>
        <w:rPr>
          <w:rFonts w:ascii="Times New Roman" w:eastAsia="Times New Roman" w:hAnsi="Times New Roman" w:cs="Times New Roman"/>
          <w:sz w:val="24"/>
        </w:rPr>
        <w:t>; Grand Valley State University, Grand Rapids, MI.</w:t>
      </w:r>
    </w:p>
    <w:p w:rsidR="007A4A10" w:rsidRDefault="007A4A10" w:rsidP="00542E44">
      <w:pPr>
        <w:spacing w:after="0" w:line="240" w:lineRule="auto"/>
      </w:pPr>
    </w:p>
    <w:p w:rsidR="007A4A10" w:rsidRDefault="007A4A10" w:rsidP="00542E44">
      <w:pPr>
        <w:spacing w:after="0" w:line="240" w:lineRule="auto"/>
      </w:pPr>
      <w:r>
        <w:rPr>
          <w:rFonts w:ascii="Times New Roman" w:eastAsia="Times New Roman" w:hAnsi="Times New Roman" w:cs="Times New Roman"/>
          <w:b/>
          <w:sz w:val="24"/>
        </w:rPr>
        <w:t xml:space="preserve">INTRODUCTION: </w:t>
      </w:r>
      <w:r w:rsidR="009335E4">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Achilles’ tendon rupture is a debilitating injury that may affect ankle proprioceptive mechanisms causing instability. </w:t>
      </w:r>
      <w:r w:rsidR="009335E4">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Research indicates velocity of sway (VOS) in single limb stance (SLS) is a valid measure of stability. </w:t>
      </w:r>
      <w:r w:rsidR="009335E4">
        <w:rPr>
          <w:rFonts w:ascii="Times New Roman" w:eastAsia="Times New Roman" w:hAnsi="Times New Roman" w:cs="Times New Roman"/>
          <w:sz w:val="24"/>
        </w:rPr>
        <w:t xml:space="preserve"> </w:t>
      </w:r>
      <w:r>
        <w:rPr>
          <w:rFonts w:ascii="Times New Roman" w:eastAsia="Times New Roman" w:hAnsi="Times New Roman" w:cs="Times New Roman"/>
          <w:sz w:val="24"/>
        </w:rPr>
        <w:t>The purpose of this study was to determine the difference in VOS during SLS on a repaired limb as compared to an unaffected limb in individual</w:t>
      </w:r>
      <w:r w:rsidR="002849CC">
        <w:rPr>
          <w:rFonts w:ascii="Times New Roman" w:eastAsia="Times New Roman" w:hAnsi="Times New Roman" w:cs="Times New Roman"/>
          <w:sz w:val="24"/>
        </w:rPr>
        <w:t>s 12 to 24 months post-</w:t>
      </w:r>
      <w:r>
        <w:rPr>
          <w:rFonts w:ascii="Times New Roman" w:eastAsia="Times New Roman" w:hAnsi="Times New Roman" w:cs="Times New Roman"/>
          <w:sz w:val="24"/>
        </w:rPr>
        <w:t xml:space="preserve">Achilles’ tendon repair. </w:t>
      </w:r>
      <w:r w:rsidR="009335E4">
        <w:rPr>
          <w:rFonts w:ascii="Times New Roman" w:eastAsia="Times New Roman" w:hAnsi="Times New Roman" w:cs="Times New Roman"/>
          <w:sz w:val="24"/>
        </w:rPr>
        <w:t xml:space="preserve"> </w:t>
      </w:r>
      <w:r>
        <w:rPr>
          <w:rFonts w:ascii="Times New Roman" w:eastAsia="Times New Roman" w:hAnsi="Times New Roman" w:cs="Times New Roman"/>
          <w:b/>
          <w:sz w:val="24"/>
        </w:rPr>
        <w:t>METHODS:</w:t>
      </w:r>
      <w:r>
        <w:rPr>
          <w:rFonts w:ascii="Times New Roman" w:eastAsia="Times New Roman" w:hAnsi="Times New Roman" w:cs="Times New Roman"/>
          <w:sz w:val="24"/>
        </w:rPr>
        <w:t xml:space="preserve"> </w:t>
      </w:r>
      <w:r w:rsidR="009335E4">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The treatment group included 10 subjects with Achilles’ tendon repair performed by a single surgeon. </w:t>
      </w:r>
      <w:r w:rsidR="009335E4">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Each subject followed a specific rehabilitation protocol. </w:t>
      </w:r>
      <w:r w:rsidR="009335E4">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The control group included 10 individuals without ankle injury. </w:t>
      </w:r>
      <w:r w:rsidR="009335E4">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The </w:t>
      </w:r>
      <w:proofErr w:type="spellStart"/>
      <w:r>
        <w:rPr>
          <w:rFonts w:ascii="Times New Roman" w:eastAsia="Times New Roman" w:hAnsi="Times New Roman" w:cs="Times New Roman"/>
          <w:sz w:val="24"/>
        </w:rPr>
        <w:t>Neurocom</w:t>
      </w:r>
      <w:proofErr w:type="spellEnd"/>
      <w:r>
        <w:rPr>
          <w:rFonts w:ascii="Times New Roman" w:eastAsia="Times New Roman" w:hAnsi="Times New Roman" w:cs="Times New Roman"/>
          <w:sz w:val="24"/>
        </w:rPr>
        <w:t xml:space="preserve"> Balance Master® was used to assess VOS in SLS in all subjects. </w:t>
      </w:r>
      <w:r w:rsidR="009335E4">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In the control group, VOS in SLS of the dominant vs. non-dominant limbs was assessed to identify normal differences due to limb dominance. </w:t>
      </w:r>
      <w:r w:rsidR="009335E4">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The VOS in SLS of the surgically repaired vs. unaffected limb was assessed in the treatment group. </w:t>
      </w:r>
      <w:r w:rsidR="009335E4">
        <w:rPr>
          <w:rFonts w:ascii="Times New Roman" w:eastAsia="Times New Roman" w:hAnsi="Times New Roman" w:cs="Times New Roman"/>
          <w:sz w:val="24"/>
        </w:rPr>
        <w:t xml:space="preserve"> </w:t>
      </w:r>
      <w:r>
        <w:rPr>
          <w:rFonts w:ascii="Times New Roman" w:eastAsia="Times New Roman" w:hAnsi="Times New Roman" w:cs="Times New Roman"/>
          <w:b/>
          <w:sz w:val="24"/>
        </w:rPr>
        <w:t>RESULTS:</w:t>
      </w:r>
      <w:r>
        <w:rPr>
          <w:rFonts w:ascii="Times New Roman" w:eastAsia="Times New Roman" w:hAnsi="Times New Roman" w:cs="Times New Roman"/>
          <w:sz w:val="24"/>
        </w:rPr>
        <w:t xml:space="preserve"> </w:t>
      </w:r>
      <w:r w:rsidR="009335E4">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Multivariate ANOVA results showed a significant difference in VOS during SLS between the dominant and non-dominant limbs in both groups. </w:t>
      </w:r>
      <w:r w:rsidR="009335E4">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However, there was no significant difference in VOS during SLS between the control and treatment groups. </w:t>
      </w:r>
      <w:r w:rsidR="009335E4">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There was no significant interaction between groups. </w:t>
      </w:r>
      <w:r w:rsidR="009335E4">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DISCUSSION: </w:t>
      </w:r>
      <w:r w:rsidR="009335E4">
        <w:rPr>
          <w:rFonts w:ascii="Times New Roman" w:eastAsia="Times New Roman" w:hAnsi="Times New Roman" w:cs="Times New Roman"/>
          <w:b/>
          <w:sz w:val="24"/>
        </w:rPr>
        <w:t xml:space="preserve"> </w:t>
      </w:r>
      <w:r w:rsidR="005D77B7">
        <w:rPr>
          <w:rFonts w:ascii="Times New Roman" w:eastAsia="Times New Roman" w:hAnsi="Times New Roman" w:cs="Times New Roman"/>
          <w:sz w:val="24"/>
        </w:rPr>
        <w:t>The v</w:t>
      </w:r>
      <w:r>
        <w:rPr>
          <w:rFonts w:ascii="Times New Roman" w:eastAsia="Times New Roman" w:hAnsi="Times New Roman" w:cs="Times New Roman"/>
          <w:sz w:val="24"/>
        </w:rPr>
        <w:t xml:space="preserve">ariance in VOS in SLS between </w:t>
      </w:r>
      <w:r w:rsidR="002849CC">
        <w:rPr>
          <w:rFonts w:ascii="Times New Roman" w:eastAsia="Times New Roman" w:hAnsi="Times New Roman" w:cs="Times New Roman"/>
          <w:sz w:val="24"/>
        </w:rPr>
        <w:t xml:space="preserve">the </w:t>
      </w:r>
      <w:r>
        <w:rPr>
          <w:rFonts w:ascii="Times New Roman" w:eastAsia="Times New Roman" w:hAnsi="Times New Roman" w:cs="Times New Roman"/>
          <w:sz w:val="24"/>
        </w:rPr>
        <w:t xml:space="preserve">limbs of the treatment group was no different than the variance that existed within the uninjured control group. </w:t>
      </w:r>
      <w:r w:rsidR="009335E4">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CONCLUSION: </w:t>
      </w:r>
      <w:r w:rsidR="009335E4">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This study supports that VOS in SLS may be restored in comparison to the uninjured Achilles’ tendon 12 to 24 months after </w:t>
      </w:r>
      <w:r w:rsidR="005D77B7">
        <w:rPr>
          <w:rFonts w:ascii="Times New Roman" w:eastAsia="Times New Roman" w:hAnsi="Times New Roman" w:cs="Times New Roman"/>
          <w:sz w:val="24"/>
        </w:rPr>
        <w:t xml:space="preserve">surgical </w:t>
      </w:r>
      <w:r>
        <w:rPr>
          <w:rFonts w:ascii="Times New Roman" w:eastAsia="Times New Roman" w:hAnsi="Times New Roman" w:cs="Times New Roman"/>
          <w:sz w:val="24"/>
        </w:rPr>
        <w:t xml:space="preserve">repair with appropriate rehabilitation. </w:t>
      </w:r>
    </w:p>
    <w:p w:rsidR="007A4A10" w:rsidRDefault="007A4A10" w:rsidP="00884A29">
      <w:pPr>
        <w:rPr>
          <w:rFonts w:ascii="Times New Roman" w:hAnsi="Times New Roman" w:cs="Times New Roman"/>
          <w:sz w:val="24"/>
          <w:szCs w:val="24"/>
        </w:rPr>
      </w:pPr>
    </w:p>
    <w:p w:rsidR="007A4A10" w:rsidRDefault="007A4A10" w:rsidP="00884A29">
      <w:pPr>
        <w:rPr>
          <w:rFonts w:ascii="Times New Roman" w:hAnsi="Times New Roman" w:cs="Times New Roman"/>
          <w:sz w:val="24"/>
          <w:szCs w:val="24"/>
        </w:rPr>
      </w:pPr>
    </w:p>
    <w:p w:rsidR="007A4A10" w:rsidRDefault="007A4A10" w:rsidP="00884A29">
      <w:pPr>
        <w:rPr>
          <w:rFonts w:ascii="Times New Roman" w:hAnsi="Times New Roman" w:cs="Times New Roman"/>
          <w:sz w:val="24"/>
          <w:szCs w:val="24"/>
        </w:rPr>
      </w:pPr>
    </w:p>
    <w:p w:rsidR="007A4A10" w:rsidRDefault="007A4A10" w:rsidP="00884A29">
      <w:pPr>
        <w:rPr>
          <w:rFonts w:ascii="Times New Roman" w:hAnsi="Times New Roman" w:cs="Times New Roman"/>
          <w:sz w:val="24"/>
          <w:szCs w:val="24"/>
        </w:rPr>
      </w:pPr>
    </w:p>
    <w:p w:rsidR="007A4A10" w:rsidRDefault="007A4A10" w:rsidP="00884A29">
      <w:pPr>
        <w:rPr>
          <w:rFonts w:ascii="Times New Roman" w:hAnsi="Times New Roman" w:cs="Times New Roman"/>
          <w:sz w:val="24"/>
          <w:szCs w:val="24"/>
        </w:rPr>
      </w:pPr>
    </w:p>
    <w:p w:rsidR="007A4A10" w:rsidRDefault="007A4A10" w:rsidP="00884A29">
      <w:pPr>
        <w:rPr>
          <w:rFonts w:ascii="Times New Roman" w:hAnsi="Times New Roman" w:cs="Times New Roman"/>
          <w:sz w:val="24"/>
          <w:szCs w:val="24"/>
        </w:rPr>
      </w:pPr>
    </w:p>
    <w:p w:rsidR="007A4A10" w:rsidRDefault="007A4A10" w:rsidP="00884A29">
      <w:pPr>
        <w:rPr>
          <w:rFonts w:ascii="Times New Roman" w:hAnsi="Times New Roman" w:cs="Times New Roman"/>
          <w:sz w:val="24"/>
          <w:szCs w:val="24"/>
        </w:rPr>
      </w:pPr>
    </w:p>
    <w:p w:rsidR="007A4A10" w:rsidRDefault="007A4A10" w:rsidP="00884A29">
      <w:pPr>
        <w:rPr>
          <w:rFonts w:ascii="Times New Roman" w:hAnsi="Times New Roman" w:cs="Times New Roman"/>
          <w:sz w:val="24"/>
          <w:szCs w:val="24"/>
        </w:rPr>
      </w:pPr>
    </w:p>
    <w:p w:rsidR="007A4A10" w:rsidRDefault="007A4A10" w:rsidP="00884A29">
      <w:pPr>
        <w:rPr>
          <w:rFonts w:ascii="Times New Roman" w:hAnsi="Times New Roman" w:cs="Times New Roman"/>
          <w:sz w:val="24"/>
          <w:szCs w:val="24"/>
        </w:rPr>
      </w:pPr>
    </w:p>
    <w:p w:rsidR="007A4A10" w:rsidRDefault="007A4A10" w:rsidP="00884A29">
      <w:pPr>
        <w:rPr>
          <w:rFonts w:ascii="Times New Roman" w:hAnsi="Times New Roman" w:cs="Times New Roman"/>
          <w:sz w:val="24"/>
          <w:szCs w:val="24"/>
        </w:rPr>
      </w:pPr>
    </w:p>
    <w:p w:rsidR="00542E44" w:rsidRDefault="00542E44" w:rsidP="00884A29">
      <w:pPr>
        <w:rPr>
          <w:rFonts w:ascii="Times New Roman" w:hAnsi="Times New Roman" w:cs="Times New Roman"/>
          <w:sz w:val="24"/>
          <w:szCs w:val="24"/>
        </w:rPr>
      </w:pPr>
    </w:p>
    <w:p w:rsidR="00542E44" w:rsidRDefault="00542E44" w:rsidP="00884A29">
      <w:pPr>
        <w:rPr>
          <w:rFonts w:ascii="Times New Roman" w:hAnsi="Times New Roman" w:cs="Times New Roman"/>
          <w:sz w:val="24"/>
          <w:szCs w:val="24"/>
        </w:rPr>
      </w:pPr>
    </w:p>
    <w:p w:rsidR="00542E44" w:rsidRDefault="00542E44" w:rsidP="00884A29">
      <w:pPr>
        <w:rPr>
          <w:rFonts w:ascii="Times New Roman" w:hAnsi="Times New Roman" w:cs="Times New Roman"/>
          <w:sz w:val="24"/>
          <w:szCs w:val="24"/>
        </w:rPr>
      </w:pPr>
    </w:p>
    <w:p w:rsidR="00884A29" w:rsidRPr="007E4B98" w:rsidRDefault="00884A29" w:rsidP="00542E44">
      <w:pPr>
        <w:spacing w:after="0" w:line="240" w:lineRule="auto"/>
        <w:rPr>
          <w:rFonts w:ascii="Times New Roman" w:hAnsi="Times New Roman" w:cs="Times New Roman"/>
          <w:b/>
          <w:sz w:val="24"/>
          <w:szCs w:val="24"/>
        </w:rPr>
      </w:pPr>
      <w:r w:rsidRPr="0056304A">
        <w:rPr>
          <w:rFonts w:ascii="Times New Roman" w:hAnsi="Times New Roman" w:cs="Times New Roman"/>
          <w:b/>
          <w:sz w:val="24"/>
          <w:szCs w:val="24"/>
        </w:rPr>
        <w:lastRenderedPageBreak/>
        <w:t>EMG ANALYSIS AND SAGIT</w:t>
      </w:r>
      <w:r w:rsidR="0056304A">
        <w:rPr>
          <w:rFonts w:ascii="Times New Roman" w:hAnsi="Times New Roman" w:cs="Times New Roman"/>
          <w:b/>
          <w:sz w:val="24"/>
          <w:szCs w:val="24"/>
        </w:rPr>
        <w:t>TAL PLANE KINEMATICS OF THE TWO-HANDED AND ONE-</w:t>
      </w:r>
      <w:r w:rsidRPr="0056304A">
        <w:rPr>
          <w:rFonts w:ascii="Times New Roman" w:hAnsi="Times New Roman" w:cs="Times New Roman"/>
          <w:b/>
          <w:sz w:val="24"/>
          <w:szCs w:val="24"/>
        </w:rPr>
        <w:t>HANDED KETTLEBELL SWING: A DESCRIPTIVE STUDY.</w:t>
      </w:r>
      <w:r w:rsidR="007E4B98">
        <w:rPr>
          <w:rFonts w:ascii="Times New Roman" w:hAnsi="Times New Roman" w:cs="Times New Roman"/>
          <w:b/>
          <w:sz w:val="24"/>
          <w:szCs w:val="24"/>
        </w:rPr>
        <w:t xml:space="preserve">  </w:t>
      </w:r>
      <w:r w:rsidR="007E4B98">
        <w:rPr>
          <w:rFonts w:ascii="Times New Roman" w:hAnsi="Times New Roman" w:cs="Times New Roman"/>
          <w:sz w:val="24"/>
          <w:szCs w:val="24"/>
        </w:rPr>
        <w:t xml:space="preserve">Alonzo BA, Briggs </w:t>
      </w:r>
      <w:r w:rsidRPr="00FF7C81">
        <w:rPr>
          <w:rFonts w:ascii="Times New Roman" w:hAnsi="Times New Roman" w:cs="Times New Roman"/>
          <w:sz w:val="24"/>
          <w:szCs w:val="24"/>
        </w:rPr>
        <w:t>DR,</w:t>
      </w:r>
      <w:r w:rsidR="007E4B98">
        <w:rPr>
          <w:rFonts w:ascii="Times New Roman" w:hAnsi="Times New Roman" w:cs="Times New Roman"/>
          <w:sz w:val="24"/>
          <w:szCs w:val="24"/>
        </w:rPr>
        <w:t xml:space="preserve"> Van</w:t>
      </w:r>
      <w:r w:rsidR="004519FA">
        <w:rPr>
          <w:rFonts w:ascii="Times New Roman" w:hAnsi="Times New Roman" w:cs="Times New Roman"/>
          <w:sz w:val="24"/>
          <w:szCs w:val="24"/>
        </w:rPr>
        <w:t xml:space="preserve">Gelder LH, Hoogenboom B, </w:t>
      </w:r>
      <w:proofErr w:type="spellStart"/>
      <w:r w:rsidR="004519FA">
        <w:rPr>
          <w:rFonts w:ascii="Times New Roman" w:hAnsi="Times New Roman" w:cs="Times New Roman"/>
          <w:sz w:val="24"/>
          <w:szCs w:val="24"/>
        </w:rPr>
        <w:t>Hatzel</w:t>
      </w:r>
      <w:proofErr w:type="spellEnd"/>
      <w:r w:rsidR="007E4B98">
        <w:rPr>
          <w:rFonts w:ascii="Times New Roman" w:hAnsi="Times New Roman" w:cs="Times New Roman"/>
          <w:sz w:val="24"/>
          <w:szCs w:val="24"/>
        </w:rPr>
        <w:t xml:space="preserve"> B;</w:t>
      </w:r>
      <w:r w:rsidRPr="00FF7C81">
        <w:rPr>
          <w:rFonts w:ascii="Times New Roman" w:hAnsi="Times New Roman" w:cs="Times New Roman"/>
          <w:sz w:val="24"/>
          <w:szCs w:val="24"/>
        </w:rPr>
        <w:t xml:space="preserve"> Grand Valley State University, Grand Rapids, MI.</w:t>
      </w:r>
    </w:p>
    <w:p w:rsidR="00542E44" w:rsidRPr="00FF7C81" w:rsidRDefault="00542E44" w:rsidP="00542E44">
      <w:pPr>
        <w:spacing w:after="0" w:line="240" w:lineRule="auto"/>
        <w:rPr>
          <w:rFonts w:ascii="Times New Roman" w:hAnsi="Times New Roman" w:cs="Times New Roman"/>
          <w:sz w:val="24"/>
          <w:szCs w:val="24"/>
        </w:rPr>
      </w:pPr>
    </w:p>
    <w:p w:rsidR="00884A29" w:rsidRPr="00FF7C81" w:rsidRDefault="00884A29" w:rsidP="00542E44">
      <w:pPr>
        <w:spacing w:after="0" w:line="240" w:lineRule="auto"/>
        <w:rPr>
          <w:rFonts w:ascii="Times New Roman" w:hAnsi="Times New Roman" w:cs="Times New Roman"/>
          <w:sz w:val="24"/>
          <w:szCs w:val="24"/>
        </w:rPr>
      </w:pPr>
      <w:r w:rsidRPr="00DF641F">
        <w:rPr>
          <w:rFonts w:ascii="Times New Roman" w:hAnsi="Times New Roman" w:cs="Times New Roman"/>
          <w:b/>
          <w:sz w:val="24"/>
          <w:szCs w:val="24"/>
        </w:rPr>
        <w:t>INTRODUCTION/CLINICAL RELEVANCE:</w:t>
      </w:r>
      <w:r w:rsidRPr="00FF7C81">
        <w:rPr>
          <w:rFonts w:ascii="Times New Roman" w:hAnsi="Times New Roman" w:cs="Times New Roman"/>
          <w:sz w:val="24"/>
          <w:szCs w:val="24"/>
        </w:rPr>
        <w:t xml:space="preserve"> </w:t>
      </w:r>
      <w:r w:rsidR="00DF641F">
        <w:rPr>
          <w:rFonts w:ascii="Times New Roman" w:hAnsi="Times New Roman" w:cs="Times New Roman"/>
          <w:sz w:val="24"/>
          <w:szCs w:val="24"/>
        </w:rPr>
        <w:t xml:space="preserve"> </w:t>
      </w:r>
      <w:r w:rsidRPr="00FF7C81">
        <w:rPr>
          <w:rFonts w:ascii="Times New Roman" w:hAnsi="Times New Roman" w:cs="Times New Roman"/>
          <w:sz w:val="24"/>
          <w:szCs w:val="24"/>
        </w:rPr>
        <w:t xml:space="preserve">Kettlebell swing exercises provide training stresses specific to improving power, strength, and endurance. </w:t>
      </w:r>
      <w:r w:rsidR="00DF641F">
        <w:rPr>
          <w:rFonts w:ascii="Times New Roman" w:hAnsi="Times New Roman" w:cs="Times New Roman"/>
          <w:sz w:val="24"/>
          <w:szCs w:val="24"/>
        </w:rPr>
        <w:t xml:space="preserve"> </w:t>
      </w:r>
      <w:r w:rsidRPr="00FF7C81">
        <w:rPr>
          <w:rFonts w:ascii="Times New Roman" w:hAnsi="Times New Roman" w:cs="Times New Roman"/>
          <w:sz w:val="24"/>
          <w:szCs w:val="24"/>
        </w:rPr>
        <w:t xml:space="preserve">Kettlebell swings have been proposed as a possible method to assist in neuromuscular re-education during a rehabilitation program. </w:t>
      </w:r>
      <w:r w:rsidR="00DF641F">
        <w:rPr>
          <w:rFonts w:ascii="Times New Roman" w:hAnsi="Times New Roman" w:cs="Times New Roman"/>
          <w:sz w:val="24"/>
          <w:szCs w:val="24"/>
        </w:rPr>
        <w:t xml:space="preserve"> </w:t>
      </w:r>
      <w:r w:rsidRPr="00FF7C81">
        <w:rPr>
          <w:rFonts w:ascii="Times New Roman" w:hAnsi="Times New Roman" w:cs="Times New Roman"/>
          <w:sz w:val="24"/>
          <w:szCs w:val="24"/>
        </w:rPr>
        <w:t xml:space="preserve">Utilizing a single exercise that demonstrates adequate activation of the hip extensors to meet the criteria of training for strength, endurance, and power may save time </w:t>
      </w:r>
      <w:r w:rsidR="00E80EE9">
        <w:rPr>
          <w:rFonts w:ascii="Times New Roman" w:hAnsi="Times New Roman" w:cs="Times New Roman"/>
          <w:sz w:val="24"/>
          <w:szCs w:val="24"/>
        </w:rPr>
        <w:t xml:space="preserve">as well as promote </w:t>
      </w:r>
      <w:r w:rsidRPr="00FF7C81">
        <w:rPr>
          <w:rFonts w:ascii="Times New Roman" w:hAnsi="Times New Roman" w:cs="Times New Roman"/>
          <w:sz w:val="24"/>
          <w:szCs w:val="24"/>
        </w:rPr>
        <w:t xml:space="preserve">proper use of hip and spinal biomechanics. </w:t>
      </w:r>
      <w:r w:rsidR="00DF641F">
        <w:rPr>
          <w:rFonts w:ascii="Times New Roman" w:hAnsi="Times New Roman" w:cs="Times New Roman"/>
          <w:sz w:val="24"/>
          <w:szCs w:val="24"/>
        </w:rPr>
        <w:t xml:space="preserve"> </w:t>
      </w:r>
      <w:r w:rsidR="0072600A">
        <w:rPr>
          <w:rFonts w:ascii="Times New Roman" w:hAnsi="Times New Roman" w:cs="Times New Roman"/>
          <w:sz w:val="24"/>
          <w:szCs w:val="24"/>
        </w:rPr>
        <w:t>The purpose of this study was</w:t>
      </w:r>
      <w:r w:rsidRPr="00FF7C81">
        <w:rPr>
          <w:rFonts w:ascii="Times New Roman" w:hAnsi="Times New Roman" w:cs="Times New Roman"/>
          <w:sz w:val="24"/>
          <w:szCs w:val="24"/>
        </w:rPr>
        <w:t xml:space="preserve"> to provide </w:t>
      </w:r>
      <w:r w:rsidR="00E80EE9">
        <w:rPr>
          <w:rFonts w:ascii="Times New Roman" w:hAnsi="Times New Roman" w:cs="Times New Roman"/>
          <w:sz w:val="24"/>
          <w:szCs w:val="24"/>
        </w:rPr>
        <w:t xml:space="preserve">a </w:t>
      </w:r>
      <w:r w:rsidRPr="00FF7C81">
        <w:rPr>
          <w:rFonts w:ascii="Times New Roman" w:hAnsi="Times New Roman" w:cs="Times New Roman"/>
          <w:sz w:val="24"/>
          <w:szCs w:val="24"/>
        </w:rPr>
        <w:t xml:space="preserve">descriptive analysis (EMG and sagittal plane kinematics) of two power-based kettlebell exercises. </w:t>
      </w:r>
      <w:r w:rsidR="00DF641F">
        <w:rPr>
          <w:rFonts w:ascii="Times New Roman" w:hAnsi="Times New Roman" w:cs="Times New Roman"/>
          <w:sz w:val="24"/>
          <w:szCs w:val="24"/>
        </w:rPr>
        <w:t xml:space="preserve"> </w:t>
      </w:r>
      <w:r w:rsidRPr="00FF7C81">
        <w:rPr>
          <w:rFonts w:ascii="Times New Roman" w:hAnsi="Times New Roman" w:cs="Times New Roman"/>
          <w:sz w:val="24"/>
          <w:szCs w:val="24"/>
        </w:rPr>
        <w:t xml:space="preserve">The two kettlebell </w:t>
      </w:r>
      <w:r w:rsidR="00E80EE9">
        <w:rPr>
          <w:rFonts w:ascii="Times New Roman" w:hAnsi="Times New Roman" w:cs="Times New Roman"/>
          <w:sz w:val="24"/>
          <w:szCs w:val="24"/>
        </w:rPr>
        <w:t>exercises examined were the two-</w:t>
      </w:r>
      <w:r w:rsidRPr="00FF7C81">
        <w:rPr>
          <w:rFonts w:ascii="Times New Roman" w:hAnsi="Times New Roman" w:cs="Times New Roman"/>
          <w:sz w:val="24"/>
          <w:szCs w:val="24"/>
        </w:rPr>
        <w:t>handed ket</w:t>
      </w:r>
      <w:r w:rsidR="00E80EE9">
        <w:rPr>
          <w:rFonts w:ascii="Times New Roman" w:hAnsi="Times New Roman" w:cs="Times New Roman"/>
          <w:sz w:val="24"/>
          <w:szCs w:val="24"/>
        </w:rPr>
        <w:t>tlebell swing (THKS) and single-</w:t>
      </w:r>
      <w:r w:rsidRPr="00FF7C81">
        <w:rPr>
          <w:rFonts w:ascii="Times New Roman" w:hAnsi="Times New Roman" w:cs="Times New Roman"/>
          <w:sz w:val="24"/>
          <w:szCs w:val="24"/>
        </w:rPr>
        <w:t xml:space="preserve">handed (left and right) kettlebell swing (SHKS). </w:t>
      </w:r>
      <w:r w:rsidR="00DF641F">
        <w:rPr>
          <w:rFonts w:ascii="Times New Roman" w:hAnsi="Times New Roman" w:cs="Times New Roman"/>
          <w:sz w:val="24"/>
          <w:szCs w:val="24"/>
        </w:rPr>
        <w:t xml:space="preserve"> </w:t>
      </w:r>
      <w:r w:rsidRPr="00FF7C81">
        <w:rPr>
          <w:rFonts w:ascii="Times New Roman" w:hAnsi="Times New Roman" w:cs="Times New Roman"/>
          <w:sz w:val="24"/>
          <w:szCs w:val="24"/>
        </w:rPr>
        <w:t>In addition, the authors wished to investigate whet</w:t>
      </w:r>
      <w:r w:rsidR="00E80EE9">
        <w:rPr>
          <w:rFonts w:ascii="Times New Roman" w:hAnsi="Times New Roman" w:cs="Times New Roman"/>
          <w:sz w:val="24"/>
          <w:szCs w:val="24"/>
        </w:rPr>
        <w:t>her hip flexor length could</w:t>
      </w:r>
      <w:r w:rsidRPr="00FF7C81">
        <w:rPr>
          <w:rFonts w:ascii="Times New Roman" w:hAnsi="Times New Roman" w:cs="Times New Roman"/>
          <w:sz w:val="24"/>
          <w:szCs w:val="24"/>
        </w:rPr>
        <w:t xml:space="preserve"> alter the muscular activity or the kinematics of the exercise. </w:t>
      </w:r>
      <w:r w:rsidR="00DF641F">
        <w:rPr>
          <w:rFonts w:ascii="Times New Roman" w:hAnsi="Times New Roman" w:cs="Times New Roman"/>
          <w:sz w:val="24"/>
          <w:szCs w:val="24"/>
        </w:rPr>
        <w:t xml:space="preserve"> </w:t>
      </w:r>
      <w:r w:rsidRPr="00DF641F">
        <w:rPr>
          <w:rFonts w:ascii="Times New Roman" w:hAnsi="Times New Roman" w:cs="Times New Roman"/>
          <w:b/>
          <w:sz w:val="24"/>
          <w:szCs w:val="24"/>
        </w:rPr>
        <w:t>METHODS:</w:t>
      </w:r>
      <w:r w:rsidRPr="00FF7C81">
        <w:rPr>
          <w:rFonts w:ascii="Times New Roman" w:hAnsi="Times New Roman" w:cs="Times New Roman"/>
          <w:sz w:val="24"/>
          <w:szCs w:val="24"/>
        </w:rPr>
        <w:t xml:space="preserve"> </w:t>
      </w:r>
      <w:r w:rsidR="00DF641F">
        <w:rPr>
          <w:rFonts w:ascii="Times New Roman" w:hAnsi="Times New Roman" w:cs="Times New Roman"/>
          <w:sz w:val="24"/>
          <w:szCs w:val="24"/>
        </w:rPr>
        <w:t xml:space="preserve"> </w:t>
      </w:r>
      <w:r w:rsidR="00B13004">
        <w:rPr>
          <w:rFonts w:ascii="Times New Roman" w:hAnsi="Times New Roman" w:cs="Times New Roman"/>
          <w:sz w:val="24"/>
          <w:szCs w:val="24"/>
        </w:rPr>
        <w:t>Twenty-three college-</w:t>
      </w:r>
      <w:r w:rsidRPr="00FF7C81">
        <w:rPr>
          <w:rFonts w:ascii="Times New Roman" w:hAnsi="Times New Roman" w:cs="Times New Roman"/>
          <w:sz w:val="24"/>
          <w:szCs w:val="24"/>
        </w:rPr>
        <w:t>age</w:t>
      </w:r>
      <w:r w:rsidR="00B13004">
        <w:rPr>
          <w:rFonts w:ascii="Times New Roman" w:hAnsi="Times New Roman" w:cs="Times New Roman"/>
          <w:sz w:val="24"/>
          <w:szCs w:val="24"/>
        </w:rPr>
        <w:t>d</w:t>
      </w:r>
      <w:r w:rsidRPr="00FF7C81">
        <w:rPr>
          <w:rFonts w:ascii="Times New Roman" w:hAnsi="Times New Roman" w:cs="Times New Roman"/>
          <w:sz w:val="24"/>
          <w:szCs w:val="24"/>
        </w:rPr>
        <w:t xml:space="preserve"> students (12 females, 11 males; average age 24.04, SD +/- 4.50) participated in this analysis. </w:t>
      </w:r>
      <w:r w:rsidR="00DF641F">
        <w:rPr>
          <w:rFonts w:ascii="Times New Roman" w:hAnsi="Times New Roman" w:cs="Times New Roman"/>
          <w:sz w:val="24"/>
          <w:szCs w:val="24"/>
        </w:rPr>
        <w:t xml:space="preserve"> </w:t>
      </w:r>
      <w:r w:rsidR="00B13004">
        <w:rPr>
          <w:rFonts w:ascii="Times New Roman" w:hAnsi="Times New Roman" w:cs="Times New Roman"/>
          <w:sz w:val="24"/>
          <w:szCs w:val="24"/>
        </w:rPr>
        <w:t>None of the subjects were</w:t>
      </w:r>
      <w:r w:rsidRPr="00FF7C81">
        <w:rPr>
          <w:rFonts w:ascii="Times New Roman" w:hAnsi="Times New Roman" w:cs="Times New Roman"/>
          <w:sz w:val="24"/>
          <w:szCs w:val="24"/>
        </w:rPr>
        <w:t xml:space="preserve"> formally trained in either the THKS or SHKS prior to their involvement in the study</w:t>
      </w:r>
      <w:r w:rsidR="00B13004">
        <w:rPr>
          <w:rFonts w:ascii="Times New Roman" w:hAnsi="Times New Roman" w:cs="Times New Roman"/>
          <w:sz w:val="24"/>
          <w:szCs w:val="24"/>
        </w:rPr>
        <w:t>,</w:t>
      </w:r>
      <w:r w:rsidRPr="00FF7C81">
        <w:rPr>
          <w:rFonts w:ascii="Times New Roman" w:hAnsi="Times New Roman" w:cs="Times New Roman"/>
          <w:sz w:val="24"/>
          <w:szCs w:val="24"/>
        </w:rPr>
        <w:t xml:space="preserve"> but </w:t>
      </w:r>
      <w:r w:rsidR="00B13004">
        <w:rPr>
          <w:rFonts w:ascii="Times New Roman" w:hAnsi="Times New Roman" w:cs="Times New Roman"/>
          <w:sz w:val="24"/>
          <w:szCs w:val="24"/>
        </w:rPr>
        <w:t xml:space="preserve">they all </w:t>
      </w:r>
      <w:r w:rsidRPr="00FF7C81">
        <w:rPr>
          <w:rFonts w:ascii="Times New Roman" w:hAnsi="Times New Roman" w:cs="Times New Roman"/>
          <w:sz w:val="24"/>
          <w:szCs w:val="24"/>
        </w:rPr>
        <w:t>received formal tr</w:t>
      </w:r>
      <w:r w:rsidR="00233080">
        <w:rPr>
          <w:rFonts w:ascii="Times New Roman" w:hAnsi="Times New Roman" w:cs="Times New Roman"/>
          <w:sz w:val="24"/>
          <w:szCs w:val="24"/>
        </w:rPr>
        <w:t>aining at the beginning of the</w:t>
      </w:r>
      <w:r w:rsidRPr="00FF7C81">
        <w:rPr>
          <w:rFonts w:ascii="Times New Roman" w:hAnsi="Times New Roman" w:cs="Times New Roman"/>
          <w:sz w:val="24"/>
          <w:szCs w:val="24"/>
        </w:rPr>
        <w:t xml:space="preserve"> data collection session. </w:t>
      </w:r>
      <w:r w:rsidR="00DF641F">
        <w:rPr>
          <w:rFonts w:ascii="Times New Roman" w:hAnsi="Times New Roman" w:cs="Times New Roman"/>
          <w:sz w:val="24"/>
          <w:szCs w:val="24"/>
        </w:rPr>
        <w:t xml:space="preserve"> </w:t>
      </w:r>
      <w:r w:rsidRPr="00FF7C81">
        <w:rPr>
          <w:rFonts w:ascii="Times New Roman" w:hAnsi="Times New Roman" w:cs="Times New Roman"/>
          <w:sz w:val="24"/>
          <w:szCs w:val="24"/>
        </w:rPr>
        <w:t xml:space="preserve">Demographic information and hip flexor length via the Thomas test were recorded for each subject. </w:t>
      </w:r>
      <w:r w:rsidR="00DF641F">
        <w:rPr>
          <w:rFonts w:ascii="Times New Roman" w:hAnsi="Times New Roman" w:cs="Times New Roman"/>
          <w:sz w:val="24"/>
          <w:szCs w:val="24"/>
        </w:rPr>
        <w:t xml:space="preserve"> </w:t>
      </w:r>
      <w:r w:rsidRPr="00FF7C81">
        <w:rPr>
          <w:rFonts w:ascii="Times New Roman" w:hAnsi="Times New Roman" w:cs="Times New Roman"/>
          <w:sz w:val="24"/>
          <w:szCs w:val="24"/>
        </w:rPr>
        <w:t xml:space="preserve">Manual muscle testing positions were utilized to determine each subject’s maximum voluntary isometric contraction (MVIC) of the muscles being tested. </w:t>
      </w:r>
      <w:r w:rsidR="00DF641F">
        <w:rPr>
          <w:rFonts w:ascii="Times New Roman" w:hAnsi="Times New Roman" w:cs="Times New Roman"/>
          <w:sz w:val="24"/>
          <w:szCs w:val="24"/>
        </w:rPr>
        <w:t xml:space="preserve"> </w:t>
      </w:r>
      <w:proofErr w:type="spellStart"/>
      <w:r w:rsidRPr="00FF7C81">
        <w:rPr>
          <w:rFonts w:ascii="Times New Roman" w:hAnsi="Times New Roman" w:cs="Times New Roman"/>
          <w:sz w:val="24"/>
          <w:szCs w:val="24"/>
        </w:rPr>
        <w:t>Electromyographic</w:t>
      </w:r>
      <w:proofErr w:type="spellEnd"/>
      <w:r w:rsidRPr="00FF7C81">
        <w:rPr>
          <w:rFonts w:ascii="Times New Roman" w:hAnsi="Times New Roman" w:cs="Times New Roman"/>
          <w:sz w:val="24"/>
          <w:szCs w:val="24"/>
        </w:rPr>
        <w:t xml:space="preserve"> activity (EMG) of </w:t>
      </w:r>
      <w:r w:rsidR="00B13004">
        <w:rPr>
          <w:rFonts w:ascii="Times New Roman" w:hAnsi="Times New Roman" w:cs="Times New Roman"/>
          <w:sz w:val="24"/>
          <w:szCs w:val="24"/>
        </w:rPr>
        <w:t xml:space="preserve">the </w:t>
      </w:r>
      <w:r w:rsidRPr="00FF7C81">
        <w:rPr>
          <w:rFonts w:ascii="Times New Roman" w:hAnsi="Times New Roman" w:cs="Times New Roman"/>
          <w:sz w:val="24"/>
          <w:szCs w:val="24"/>
        </w:rPr>
        <w:t>bilateral gluteus maximus (</w:t>
      </w:r>
      <w:proofErr w:type="spellStart"/>
      <w:r w:rsidRPr="00FF7C81">
        <w:rPr>
          <w:rFonts w:ascii="Times New Roman" w:hAnsi="Times New Roman" w:cs="Times New Roman"/>
          <w:sz w:val="24"/>
          <w:szCs w:val="24"/>
        </w:rPr>
        <w:t>GMax</w:t>
      </w:r>
      <w:proofErr w:type="spellEnd"/>
      <w:r w:rsidRPr="00FF7C81">
        <w:rPr>
          <w:rFonts w:ascii="Times New Roman" w:hAnsi="Times New Roman" w:cs="Times New Roman"/>
          <w:sz w:val="24"/>
          <w:szCs w:val="24"/>
        </w:rPr>
        <w:t xml:space="preserve">), gluteus </w:t>
      </w:r>
      <w:proofErr w:type="spellStart"/>
      <w:r w:rsidRPr="00FF7C81">
        <w:rPr>
          <w:rFonts w:ascii="Times New Roman" w:hAnsi="Times New Roman" w:cs="Times New Roman"/>
          <w:sz w:val="24"/>
          <w:szCs w:val="24"/>
        </w:rPr>
        <w:t>medius</w:t>
      </w:r>
      <w:proofErr w:type="spellEnd"/>
      <w:r w:rsidRPr="00FF7C81">
        <w:rPr>
          <w:rFonts w:ascii="Times New Roman" w:hAnsi="Times New Roman" w:cs="Times New Roman"/>
          <w:sz w:val="24"/>
          <w:szCs w:val="24"/>
        </w:rPr>
        <w:t xml:space="preserve"> (</w:t>
      </w:r>
      <w:proofErr w:type="spellStart"/>
      <w:r w:rsidRPr="00FF7C81">
        <w:rPr>
          <w:rFonts w:ascii="Times New Roman" w:hAnsi="Times New Roman" w:cs="Times New Roman"/>
          <w:sz w:val="24"/>
          <w:szCs w:val="24"/>
        </w:rPr>
        <w:t>GMed</w:t>
      </w:r>
      <w:proofErr w:type="spellEnd"/>
      <w:r w:rsidRPr="00FF7C81">
        <w:rPr>
          <w:rFonts w:ascii="Times New Roman" w:hAnsi="Times New Roman" w:cs="Times New Roman"/>
          <w:sz w:val="24"/>
          <w:szCs w:val="24"/>
        </w:rPr>
        <w:t>), a</w:t>
      </w:r>
      <w:r w:rsidR="00B13004">
        <w:rPr>
          <w:rFonts w:ascii="Times New Roman" w:hAnsi="Times New Roman" w:cs="Times New Roman"/>
          <w:sz w:val="24"/>
          <w:szCs w:val="24"/>
        </w:rPr>
        <w:t xml:space="preserve">nd biceps </w:t>
      </w:r>
      <w:proofErr w:type="spellStart"/>
      <w:r w:rsidR="00B13004">
        <w:rPr>
          <w:rFonts w:ascii="Times New Roman" w:hAnsi="Times New Roman" w:cs="Times New Roman"/>
          <w:sz w:val="24"/>
          <w:szCs w:val="24"/>
        </w:rPr>
        <w:t>femoris</w:t>
      </w:r>
      <w:proofErr w:type="spellEnd"/>
      <w:r w:rsidR="00B13004">
        <w:rPr>
          <w:rFonts w:ascii="Times New Roman" w:hAnsi="Times New Roman" w:cs="Times New Roman"/>
          <w:sz w:val="24"/>
          <w:szCs w:val="24"/>
        </w:rPr>
        <w:t xml:space="preserve"> (BF) muscles </w:t>
      </w:r>
      <w:r w:rsidRPr="00FF7C81">
        <w:rPr>
          <w:rFonts w:ascii="Times New Roman" w:hAnsi="Times New Roman" w:cs="Times New Roman"/>
          <w:sz w:val="24"/>
          <w:szCs w:val="24"/>
        </w:rPr>
        <w:t xml:space="preserve">as well as sagittal plane video analysis were recorded as the subjects performed both the THKS and SHKS in a randomized order. </w:t>
      </w:r>
      <w:r w:rsidR="00DF641F">
        <w:rPr>
          <w:rFonts w:ascii="Times New Roman" w:hAnsi="Times New Roman" w:cs="Times New Roman"/>
          <w:sz w:val="24"/>
          <w:szCs w:val="24"/>
        </w:rPr>
        <w:t xml:space="preserve"> </w:t>
      </w:r>
      <w:r w:rsidRPr="00FF7C81">
        <w:rPr>
          <w:rFonts w:ascii="Times New Roman" w:hAnsi="Times New Roman" w:cs="Times New Roman"/>
          <w:sz w:val="24"/>
          <w:szCs w:val="24"/>
        </w:rPr>
        <w:t>EMG data was filtered</w:t>
      </w:r>
      <w:r w:rsidR="00B16363">
        <w:rPr>
          <w:rFonts w:ascii="Times New Roman" w:hAnsi="Times New Roman" w:cs="Times New Roman"/>
          <w:sz w:val="24"/>
          <w:szCs w:val="24"/>
        </w:rPr>
        <w:t xml:space="preserve"> and analyzed using </w:t>
      </w:r>
      <w:proofErr w:type="spellStart"/>
      <w:r w:rsidR="00B16363">
        <w:rPr>
          <w:rFonts w:ascii="Times New Roman" w:hAnsi="Times New Roman" w:cs="Times New Roman"/>
          <w:sz w:val="24"/>
          <w:szCs w:val="24"/>
        </w:rPr>
        <w:t>AcqK</w:t>
      </w:r>
      <w:r w:rsidRPr="00FF7C81">
        <w:rPr>
          <w:rFonts w:ascii="Times New Roman" w:hAnsi="Times New Roman" w:cs="Times New Roman"/>
          <w:sz w:val="24"/>
          <w:szCs w:val="24"/>
        </w:rPr>
        <w:t>nowledge</w:t>
      </w:r>
      <w:proofErr w:type="spellEnd"/>
      <w:r w:rsidRPr="00FF7C81">
        <w:rPr>
          <w:rFonts w:ascii="Times New Roman" w:hAnsi="Times New Roman" w:cs="Times New Roman"/>
          <w:sz w:val="24"/>
          <w:szCs w:val="24"/>
        </w:rPr>
        <w:t xml:space="preserve"> software version 3.9.1</w:t>
      </w:r>
      <w:r w:rsidR="00B13004">
        <w:rPr>
          <w:rFonts w:ascii="Times New Roman" w:hAnsi="Times New Roman" w:cs="Times New Roman"/>
          <w:sz w:val="24"/>
          <w:szCs w:val="24"/>
        </w:rPr>
        <w:t>,</w:t>
      </w:r>
      <w:r w:rsidRPr="00FF7C81">
        <w:rPr>
          <w:rFonts w:ascii="Times New Roman" w:hAnsi="Times New Roman" w:cs="Times New Roman"/>
          <w:sz w:val="24"/>
          <w:szCs w:val="24"/>
        </w:rPr>
        <w:t xml:space="preserve"> and sagittal plane kinematics </w:t>
      </w:r>
      <w:r w:rsidR="00B13004">
        <w:rPr>
          <w:rFonts w:ascii="Times New Roman" w:hAnsi="Times New Roman" w:cs="Times New Roman"/>
          <w:sz w:val="24"/>
          <w:szCs w:val="24"/>
        </w:rPr>
        <w:t xml:space="preserve">were </w:t>
      </w:r>
      <w:r w:rsidRPr="00FF7C81">
        <w:rPr>
          <w:rFonts w:ascii="Times New Roman" w:hAnsi="Times New Roman" w:cs="Times New Roman"/>
          <w:sz w:val="24"/>
          <w:szCs w:val="24"/>
        </w:rPr>
        <w:t xml:space="preserve">analyzed using Dartfish </w:t>
      </w:r>
      <w:proofErr w:type="spellStart"/>
      <w:r w:rsidRPr="00FF7C81">
        <w:rPr>
          <w:rFonts w:ascii="Times New Roman" w:hAnsi="Times New Roman" w:cs="Times New Roman"/>
          <w:sz w:val="24"/>
          <w:szCs w:val="24"/>
        </w:rPr>
        <w:t>ProSuite</w:t>
      </w:r>
      <w:proofErr w:type="spellEnd"/>
      <w:r w:rsidRPr="00FF7C81">
        <w:rPr>
          <w:rFonts w:ascii="Times New Roman" w:hAnsi="Times New Roman" w:cs="Times New Roman"/>
          <w:sz w:val="24"/>
          <w:szCs w:val="24"/>
        </w:rPr>
        <w:t xml:space="preserve"> version 6.0. </w:t>
      </w:r>
      <w:r w:rsidR="00DF641F">
        <w:rPr>
          <w:rFonts w:ascii="Times New Roman" w:hAnsi="Times New Roman" w:cs="Times New Roman"/>
          <w:sz w:val="24"/>
          <w:szCs w:val="24"/>
        </w:rPr>
        <w:t xml:space="preserve"> </w:t>
      </w:r>
      <w:r w:rsidRPr="00FF7C81">
        <w:rPr>
          <w:rFonts w:ascii="Times New Roman" w:hAnsi="Times New Roman" w:cs="Times New Roman"/>
          <w:sz w:val="24"/>
          <w:szCs w:val="24"/>
        </w:rPr>
        <w:t>Muscular activat</w:t>
      </w:r>
      <w:r w:rsidR="00B13004">
        <w:rPr>
          <w:rFonts w:ascii="Times New Roman" w:hAnsi="Times New Roman" w:cs="Times New Roman"/>
          <w:sz w:val="24"/>
          <w:szCs w:val="24"/>
        </w:rPr>
        <w:t xml:space="preserve">ion of the three muscles </w:t>
      </w:r>
      <w:r w:rsidRPr="00FF7C81">
        <w:rPr>
          <w:rFonts w:ascii="Times New Roman" w:hAnsi="Times New Roman" w:cs="Times New Roman"/>
          <w:sz w:val="24"/>
          <w:szCs w:val="24"/>
        </w:rPr>
        <w:t xml:space="preserve">was calculated from </w:t>
      </w:r>
      <w:r w:rsidR="00B13004">
        <w:rPr>
          <w:rFonts w:ascii="Times New Roman" w:hAnsi="Times New Roman" w:cs="Times New Roman"/>
          <w:sz w:val="24"/>
          <w:szCs w:val="24"/>
        </w:rPr>
        <w:t>the EMG data and was</w:t>
      </w:r>
      <w:r w:rsidRPr="00FF7C81">
        <w:rPr>
          <w:rFonts w:ascii="Times New Roman" w:hAnsi="Times New Roman" w:cs="Times New Roman"/>
          <w:sz w:val="24"/>
          <w:szCs w:val="24"/>
        </w:rPr>
        <w:t xml:space="preserve"> described as a percentage of the subjects’ MVIC. </w:t>
      </w:r>
      <w:r w:rsidR="00DF641F">
        <w:rPr>
          <w:rFonts w:ascii="Times New Roman" w:hAnsi="Times New Roman" w:cs="Times New Roman"/>
          <w:sz w:val="24"/>
          <w:szCs w:val="24"/>
        </w:rPr>
        <w:t xml:space="preserve"> </w:t>
      </w:r>
      <w:r w:rsidRPr="00FF7C81">
        <w:rPr>
          <w:rFonts w:ascii="Times New Roman" w:hAnsi="Times New Roman" w:cs="Times New Roman"/>
          <w:sz w:val="24"/>
          <w:szCs w:val="24"/>
        </w:rPr>
        <w:t xml:space="preserve">Regression analyses were utilized to examine correlations between </w:t>
      </w:r>
      <w:r w:rsidR="00B13004">
        <w:rPr>
          <w:rFonts w:ascii="Times New Roman" w:hAnsi="Times New Roman" w:cs="Times New Roman"/>
          <w:sz w:val="24"/>
          <w:szCs w:val="24"/>
        </w:rPr>
        <w:t xml:space="preserve">the </w:t>
      </w:r>
      <w:r w:rsidRPr="00FF7C81">
        <w:rPr>
          <w:rFonts w:ascii="Times New Roman" w:hAnsi="Times New Roman" w:cs="Times New Roman"/>
          <w:sz w:val="24"/>
          <w:szCs w:val="24"/>
        </w:rPr>
        <w:t>subjects’ demographic descr</w:t>
      </w:r>
      <w:r w:rsidR="00B13004">
        <w:rPr>
          <w:rFonts w:ascii="Times New Roman" w:hAnsi="Times New Roman" w:cs="Times New Roman"/>
          <w:sz w:val="24"/>
          <w:szCs w:val="24"/>
        </w:rPr>
        <w:t>iptors, static hip extension range of motion</w:t>
      </w:r>
      <w:r w:rsidRPr="00FF7C81">
        <w:rPr>
          <w:rFonts w:ascii="Times New Roman" w:hAnsi="Times New Roman" w:cs="Times New Roman"/>
          <w:sz w:val="24"/>
          <w:szCs w:val="24"/>
        </w:rPr>
        <w:t>, and various kinematic data.</w:t>
      </w:r>
      <w:r w:rsidR="00B13004">
        <w:rPr>
          <w:rFonts w:ascii="Times New Roman" w:hAnsi="Times New Roman" w:cs="Times New Roman"/>
          <w:sz w:val="24"/>
          <w:szCs w:val="24"/>
        </w:rPr>
        <w:t xml:space="preserve">  </w:t>
      </w:r>
      <w:r w:rsidR="00DF570B">
        <w:rPr>
          <w:rFonts w:ascii="Times New Roman" w:hAnsi="Times New Roman" w:cs="Times New Roman"/>
          <w:b/>
          <w:sz w:val="24"/>
          <w:szCs w:val="24"/>
        </w:rPr>
        <w:t xml:space="preserve">RESULTS, DISCUSSION, AND </w:t>
      </w:r>
      <w:r w:rsidR="00DF641F" w:rsidRPr="00DF641F">
        <w:rPr>
          <w:rFonts w:ascii="Times New Roman" w:hAnsi="Times New Roman" w:cs="Times New Roman"/>
          <w:b/>
          <w:sz w:val="24"/>
          <w:szCs w:val="24"/>
        </w:rPr>
        <w:t>CONCLUSION:</w:t>
      </w:r>
      <w:r w:rsidRPr="00FF7C81">
        <w:rPr>
          <w:rFonts w:ascii="Times New Roman" w:hAnsi="Times New Roman" w:cs="Times New Roman"/>
          <w:sz w:val="24"/>
          <w:szCs w:val="24"/>
        </w:rPr>
        <w:t xml:space="preserve"> </w:t>
      </w:r>
      <w:r w:rsidR="00DF641F">
        <w:rPr>
          <w:rFonts w:ascii="Times New Roman" w:hAnsi="Times New Roman" w:cs="Times New Roman"/>
          <w:sz w:val="24"/>
          <w:szCs w:val="24"/>
        </w:rPr>
        <w:t xml:space="preserve"> These sections will be presented </w:t>
      </w:r>
      <w:r w:rsidRPr="00FF7C81">
        <w:rPr>
          <w:rFonts w:ascii="Times New Roman" w:hAnsi="Times New Roman" w:cs="Times New Roman"/>
          <w:sz w:val="24"/>
          <w:szCs w:val="24"/>
        </w:rPr>
        <w:t xml:space="preserve">on DPT research day. </w:t>
      </w:r>
      <w:r w:rsidR="00DF641F">
        <w:rPr>
          <w:rFonts w:ascii="Times New Roman" w:hAnsi="Times New Roman" w:cs="Times New Roman"/>
          <w:sz w:val="24"/>
          <w:szCs w:val="24"/>
        </w:rPr>
        <w:t xml:space="preserve"> </w:t>
      </w:r>
      <w:r w:rsidRPr="00DF641F">
        <w:rPr>
          <w:rFonts w:ascii="Times New Roman" w:hAnsi="Times New Roman" w:cs="Times New Roman"/>
          <w:b/>
          <w:sz w:val="24"/>
          <w:szCs w:val="24"/>
        </w:rPr>
        <w:t>ACKNOWLEDGEMENTS:</w:t>
      </w:r>
      <w:r w:rsidRPr="00FF7C81">
        <w:rPr>
          <w:rFonts w:ascii="Times New Roman" w:hAnsi="Times New Roman" w:cs="Times New Roman"/>
          <w:sz w:val="24"/>
          <w:szCs w:val="24"/>
        </w:rPr>
        <w:t xml:space="preserve"> </w:t>
      </w:r>
      <w:r w:rsidR="00DF641F">
        <w:rPr>
          <w:rFonts w:ascii="Times New Roman" w:hAnsi="Times New Roman" w:cs="Times New Roman"/>
          <w:sz w:val="24"/>
          <w:szCs w:val="24"/>
        </w:rPr>
        <w:t xml:space="preserve"> </w:t>
      </w:r>
      <w:r w:rsidRPr="00FF7C81">
        <w:rPr>
          <w:rFonts w:ascii="Times New Roman" w:hAnsi="Times New Roman" w:cs="Times New Roman"/>
          <w:sz w:val="24"/>
          <w:szCs w:val="24"/>
        </w:rPr>
        <w:t xml:space="preserve">We would like to thank John </w:t>
      </w:r>
      <w:proofErr w:type="spellStart"/>
      <w:r w:rsidRPr="00FF7C81">
        <w:rPr>
          <w:rFonts w:ascii="Times New Roman" w:hAnsi="Times New Roman" w:cs="Times New Roman"/>
          <w:sz w:val="24"/>
          <w:szCs w:val="24"/>
        </w:rPr>
        <w:t>Gabrosek</w:t>
      </w:r>
      <w:proofErr w:type="spellEnd"/>
      <w:r w:rsidR="0072600A">
        <w:rPr>
          <w:rFonts w:ascii="Times New Roman" w:hAnsi="Times New Roman" w:cs="Times New Roman"/>
          <w:sz w:val="24"/>
          <w:szCs w:val="24"/>
        </w:rPr>
        <w:t>,</w:t>
      </w:r>
      <w:r w:rsidRPr="00FF7C81">
        <w:rPr>
          <w:rFonts w:ascii="Times New Roman" w:hAnsi="Times New Roman" w:cs="Times New Roman"/>
          <w:sz w:val="24"/>
          <w:szCs w:val="24"/>
        </w:rPr>
        <w:t xml:space="preserve"> PhD for assistance with </w:t>
      </w:r>
      <w:r w:rsidR="00B13004">
        <w:rPr>
          <w:rFonts w:ascii="Times New Roman" w:hAnsi="Times New Roman" w:cs="Times New Roman"/>
          <w:sz w:val="24"/>
          <w:szCs w:val="24"/>
        </w:rPr>
        <w:t xml:space="preserve">the </w:t>
      </w:r>
      <w:r w:rsidRPr="00FF7C81">
        <w:rPr>
          <w:rFonts w:ascii="Times New Roman" w:hAnsi="Times New Roman" w:cs="Times New Roman"/>
          <w:sz w:val="24"/>
          <w:szCs w:val="24"/>
        </w:rPr>
        <w:t>study design and statistics.</w:t>
      </w:r>
    </w:p>
    <w:p w:rsidR="00884A29" w:rsidRDefault="00884A29" w:rsidP="00105695">
      <w:pPr>
        <w:spacing w:after="0" w:line="240" w:lineRule="auto"/>
        <w:rPr>
          <w:rFonts w:ascii="Times New Roman" w:hAnsi="Times New Roman" w:cs="Times New Roman"/>
          <w:sz w:val="24"/>
          <w:szCs w:val="24"/>
        </w:rPr>
      </w:pPr>
    </w:p>
    <w:p w:rsidR="00895DBB" w:rsidRDefault="00895DBB" w:rsidP="00105695">
      <w:pPr>
        <w:spacing w:after="0" w:line="240" w:lineRule="auto"/>
        <w:rPr>
          <w:rFonts w:ascii="Times New Roman" w:hAnsi="Times New Roman" w:cs="Times New Roman"/>
          <w:sz w:val="24"/>
          <w:szCs w:val="24"/>
        </w:rPr>
      </w:pPr>
    </w:p>
    <w:p w:rsidR="00895DBB" w:rsidRDefault="00895DBB" w:rsidP="00105695">
      <w:pPr>
        <w:spacing w:after="0" w:line="240" w:lineRule="auto"/>
        <w:rPr>
          <w:rFonts w:ascii="Times New Roman" w:hAnsi="Times New Roman" w:cs="Times New Roman"/>
          <w:sz w:val="24"/>
          <w:szCs w:val="24"/>
        </w:rPr>
      </w:pPr>
    </w:p>
    <w:p w:rsidR="00895DBB" w:rsidRDefault="00895DBB" w:rsidP="00105695">
      <w:pPr>
        <w:spacing w:after="0" w:line="240" w:lineRule="auto"/>
        <w:rPr>
          <w:rFonts w:ascii="Times New Roman" w:hAnsi="Times New Roman" w:cs="Times New Roman"/>
          <w:sz w:val="24"/>
          <w:szCs w:val="24"/>
        </w:rPr>
      </w:pPr>
    </w:p>
    <w:p w:rsidR="00895DBB" w:rsidRDefault="00895DBB" w:rsidP="00105695">
      <w:pPr>
        <w:spacing w:after="0" w:line="240" w:lineRule="auto"/>
        <w:rPr>
          <w:rFonts w:ascii="Times New Roman" w:hAnsi="Times New Roman" w:cs="Times New Roman"/>
          <w:sz w:val="24"/>
          <w:szCs w:val="24"/>
        </w:rPr>
      </w:pPr>
    </w:p>
    <w:p w:rsidR="00895DBB" w:rsidRDefault="00895DBB" w:rsidP="00105695">
      <w:pPr>
        <w:spacing w:after="0" w:line="240" w:lineRule="auto"/>
        <w:rPr>
          <w:rFonts w:ascii="Times New Roman" w:hAnsi="Times New Roman" w:cs="Times New Roman"/>
          <w:sz w:val="24"/>
          <w:szCs w:val="24"/>
        </w:rPr>
      </w:pPr>
    </w:p>
    <w:p w:rsidR="00895DBB" w:rsidRDefault="00895DBB" w:rsidP="00105695">
      <w:pPr>
        <w:spacing w:after="0" w:line="240" w:lineRule="auto"/>
        <w:rPr>
          <w:rFonts w:ascii="Times New Roman" w:hAnsi="Times New Roman" w:cs="Times New Roman"/>
          <w:sz w:val="24"/>
          <w:szCs w:val="24"/>
        </w:rPr>
      </w:pPr>
    </w:p>
    <w:p w:rsidR="00895DBB" w:rsidRDefault="00895DBB" w:rsidP="00105695">
      <w:pPr>
        <w:spacing w:after="0" w:line="240" w:lineRule="auto"/>
        <w:rPr>
          <w:rFonts w:ascii="Times New Roman" w:hAnsi="Times New Roman" w:cs="Times New Roman"/>
          <w:sz w:val="24"/>
          <w:szCs w:val="24"/>
        </w:rPr>
      </w:pPr>
    </w:p>
    <w:p w:rsidR="00895DBB" w:rsidRDefault="00895DBB" w:rsidP="00105695">
      <w:pPr>
        <w:spacing w:after="0" w:line="240" w:lineRule="auto"/>
        <w:rPr>
          <w:rFonts w:ascii="Times New Roman" w:hAnsi="Times New Roman" w:cs="Times New Roman"/>
          <w:sz w:val="24"/>
          <w:szCs w:val="24"/>
        </w:rPr>
      </w:pPr>
    </w:p>
    <w:p w:rsidR="00895DBB" w:rsidRDefault="00895DBB" w:rsidP="00105695">
      <w:pPr>
        <w:spacing w:after="0" w:line="240" w:lineRule="auto"/>
        <w:rPr>
          <w:rFonts w:ascii="Times New Roman" w:hAnsi="Times New Roman" w:cs="Times New Roman"/>
          <w:sz w:val="24"/>
          <w:szCs w:val="24"/>
        </w:rPr>
      </w:pPr>
    </w:p>
    <w:p w:rsidR="00895DBB" w:rsidRDefault="00895DBB" w:rsidP="00105695">
      <w:pPr>
        <w:spacing w:after="0" w:line="240" w:lineRule="auto"/>
        <w:rPr>
          <w:rFonts w:ascii="Times New Roman" w:hAnsi="Times New Roman" w:cs="Times New Roman"/>
          <w:sz w:val="24"/>
          <w:szCs w:val="24"/>
        </w:rPr>
      </w:pPr>
    </w:p>
    <w:p w:rsidR="00895DBB" w:rsidRDefault="00895DBB" w:rsidP="00105695">
      <w:pPr>
        <w:spacing w:after="0" w:line="240" w:lineRule="auto"/>
        <w:rPr>
          <w:rFonts w:ascii="Times New Roman" w:hAnsi="Times New Roman" w:cs="Times New Roman"/>
          <w:sz w:val="24"/>
          <w:szCs w:val="24"/>
        </w:rPr>
      </w:pPr>
    </w:p>
    <w:p w:rsidR="00895DBB" w:rsidRDefault="00895DBB" w:rsidP="00105695">
      <w:pPr>
        <w:spacing w:after="0" w:line="240" w:lineRule="auto"/>
        <w:rPr>
          <w:rFonts w:ascii="Times New Roman" w:hAnsi="Times New Roman" w:cs="Times New Roman"/>
          <w:sz w:val="24"/>
          <w:szCs w:val="24"/>
        </w:rPr>
      </w:pPr>
    </w:p>
    <w:p w:rsidR="00895DBB" w:rsidRDefault="00895DBB" w:rsidP="00895DBB">
      <w:pPr>
        <w:spacing w:after="0" w:line="240" w:lineRule="auto"/>
        <w:jc w:val="center"/>
        <w:rPr>
          <w:rFonts w:ascii="Times New Roman" w:hAnsi="Times New Roman" w:cs="Times New Roman"/>
          <w:sz w:val="72"/>
          <w:szCs w:val="72"/>
        </w:rPr>
      </w:pPr>
    </w:p>
    <w:p w:rsidR="00895DBB" w:rsidRDefault="00895DBB" w:rsidP="00895DBB">
      <w:pPr>
        <w:spacing w:after="0" w:line="240" w:lineRule="auto"/>
        <w:jc w:val="center"/>
        <w:rPr>
          <w:rFonts w:ascii="Times New Roman" w:hAnsi="Times New Roman" w:cs="Times New Roman"/>
          <w:sz w:val="72"/>
          <w:szCs w:val="72"/>
        </w:rPr>
      </w:pPr>
    </w:p>
    <w:p w:rsidR="00895DBB" w:rsidRDefault="00895DBB" w:rsidP="00895DBB">
      <w:pPr>
        <w:spacing w:after="0" w:line="240" w:lineRule="auto"/>
        <w:jc w:val="center"/>
        <w:rPr>
          <w:rFonts w:ascii="Times New Roman" w:hAnsi="Times New Roman" w:cs="Times New Roman"/>
          <w:sz w:val="72"/>
          <w:szCs w:val="72"/>
        </w:rPr>
      </w:pPr>
    </w:p>
    <w:p w:rsidR="00895DBB" w:rsidRDefault="00895DBB" w:rsidP="00895DBB">
      <w:pPr>
        <w:spacing w:after="0" w:line="240" w:lineRule="auto"/>
        <w:jc w:val="center"/>
        <w:rPr>
          <w:rFonts w:ascii="Times New Roman" w:hAnsi="Times New Roman" w:cs="Times New Roman"/>
          <w:sz w:val="72"/>
          <w:szCs w:val="72"/>
        </w:rPr>
      </w:pPr>
    </w:p>
    <w:p w:rsidR="00542E44" w:rsidRDefault="00542E44" w:rsidP="00895DBB">
      <w:pPr>
        <w:spacing w:after="0" w:line="240" w:lineRule="auto"/>
        <w:jc w:val="center"/>
        <w:rPr>
          <w:rFonts w:ascii="Times New Roman" w:hAnsi="Times New Roman" w:cs="Times New Roman"/>
          <w:sz w:val="72"/>
          <w:szCs w:val="72"/>
        </w:rPr>
      </w:pPr>
    </w:p>
    <w:p w:rsidR="00895DBB" w:rsidRDefault="00895DBB" w:rsidP="00895DBB">
      <w:pPr>
        <w:spacing w:after="0" w:line="240" w:lineRule="auto"/>
        <w:jc w:val="center"/>
        <w:rPr>
          <w:rFonts w:ascii="Times New Roman" w:hAnsi="Times New Roman" w:cs="Times New Roman"/>
          <w:b/>
          <w:sz w:val="72"/>
          <w:szCs w:val="72"/>
        </w:rPr>
      </w:pPr>
      <w:r w:rsidRPr="00895DBB">
        <w:rPr>
          <w:rFonts w:ascii="Times New Roman" w:hAnsi="Times New Roman" w:cs="Times New Roman"/>
          <w:b/>
          <w:sz w:val="72"/>
          <w:szCs w:val="72"/>
        </w:rPr>
        <w:t>Poster Presentations</w:t>
      </w:r>
    </w:p>
    <w:p w:rsidR="007E5275" w:rsidRDefault="007E5275" w:rsidP="00895DBB">
      <w:pPr>
        <w:spacing w:after="0" w:line="240" w:lineRule="auto"/>
        <w:jc w:val="center"/>
        <w:rPr>
          <w:rFonts w:ascii="Times New Roman" w:hAnsi="Times New Roman" w:cs="Times New Roman"/>
          <w:b/>
          <w:sz w:val="72"/>
          <w:szCs w:val="72"/>
        </w:rPr>
      </w:pPr>
    </w:p>
    <w:p w:rsidR="007E5275" w:rsidRDefault="007E5275" w:rsidP="00895DBB">
      <w:pPr>
        <w:spacing w:after="0" w:line="240" w:lineRule="auto"/>
        <w:jc w:val="center"/>
        <w:rPr>
          <w:rFonts w:ascii="Times New Roman" w:hAnsi="Times New Roman" w:cs="Times New Roman"/>
          <w:b/>
          <w:sz w:val="72"/>
          <w:szCs w:val="72"/>
        </w:rPr>
      </w:pPr>
    </w:p>
    <w:p w:rsidR="007E5275" w:rsidRDefault="007E5275" w:rsidP="00895DBB">
      <w:pPr>
        <w:spacing w:after="0" w:line="240" w:lineRule="auto"/>
        <w:jc w:val="center"/>
        <w:rPr>
          <w:rFonts w:ascii="Times New Roman" w:hAnsi="Times New Roman" w:cs="Times New Roman"/>
          <w:b/>
          <w:sz w:val="72"/>
          <w:szCs w:val="72"/>
        </w:rPr>
      </w:pPr>
    </w:p>
    <w:p w:rsidR="007E5275" w:rsidRDefault="007E5275" w:rsidP="00895DBB">
      <w:pPr>
        <w:spacing w:after="0" w:line="240" w:lineRule="auto"/>
        <w:jc w:val="center"/>
        <w:rPr>
          <w:rFonts w:ascii="Times New Roman" w:hAnsi="Times New Roman" w:cs="Times New Roman"/>
          <w:b/>
          <w:sz w:val="72"/>
          <w:szCs w:val="72"/>
        </w:rPr>
      </w:pPr>
    </w:p>
    <w:p w:rsidR="007E5275" w:rsidRDefault="007E5275" w:rsidP="00895DBB">
      <w:pPr>
        <w:spacing w:after="0" w:line="240" w:lineRule="auto"/>
        <w:jc w:val="center"/>
        <w:rPr>
          <w:rFonts w:ascii="Times New Roman" w:hAnsi="Times New Roman" w:cs="Times New Roman"/>
          <w:b/>
          <w:sz w:val="72"/>
          <w:szCs w:val="72"/>
        </w:rPr>
      </w:pPr>
    </w:p>
    <w:p w:rsidR="007E5275" w:rsidRDefault="007E5275" w:rsidP="00895DBB">
      <w:pPr>
        <w:spacing w:after="0" w:line="240" w:lineRule="auto"/>
        <w:jc w:val="center"/>
        <w:rPr>
          <w:rFonts w:ascii="Times New Roman" w:hAnsi="Times New Roman" w:cs="Times New Roman"/>
          <w:b/>
          <w:sz w:val="24"/>
          <w:szCs w:val="24"/>
        </w:rPr>
      </w:pPr>
    </w:p>
    <w:p w:rsidR="007E5275" w:rsidRDefault="007E5275" w:rsidP="00895DBB">
      <w:pPr>
        <w:spacing w:after="0" w:line="240" w:lineRule="auto"/>
        <w:jc w:val="center"/>
        <w:rPr>
          <w:rFonts w:ascii="Times New Roman" w:hAnsi="Times New Roman" w:cs="Times New Roman"/>
          <w:b/>
          <w:sz w:val="24"/>
          <w:szCs w:val="24"/>
        </w:rPr>
      </w:pPr>
    </w:p>
    <w:p w:rsidR="00542E44" w:rsidRDefault="00542E44" w:rsidP="00895DBB">
      <w:pPr>
        <w:spacing w:after="0" w:line="240" w:lineRule="auto"/>
        <w:jc w:val="center"/>
        <w:rPr>
          <w:rFonts w:ascii="Times New Roman" w:hAnsi="Times New Roman" w:cs="Times New Roman"/>
          <w:b/>
          <w:sz w:val="24"/>
          <w:szCs w:val="24"/>
        </w:rPr>
      </w:pPr>
    </w:p>
    <w:p w:rsidR="00542E44" w:rsidRDefault="00542E44" w:rsidP="00895DBB">
      <w:pPr>
        <w:spacing w:after="0" w:line="240" w:lineRule="auto"/>
        <w:jc w:val="center"/>
        <w:rPr>
          <w:rFonts w:ascii="Times New Roman" w:hAnsi="Times New Roman" w:cs="Times New Roman"/>
          <w:b/>
          <w:sz w:val="24"/>
          <w:szCs w:val="24"/>
        </w:rPr>
      </w:pPr>
    </w:p>
    <w:p w:rsidR="00542E44" w:rsidRDefault="00542E44" w:rsidP="00895DBB">
      <w:pPr>
        <w:spacing w:after="0" w:line="240" w:lineRule="auto"/>
        <w:jc w:val="center"/>
        <w:rPr>
          <w:rFonts w:ascii="Times New Roman" w:hAnsi="Times New Roman" w:cs="Times New Roman"/>
          <w:b/>
          <w:sz w:val="24"/>
          <w:szCs w:val="24"/>
        </w:rPr>
      </w:pPr>
    </w:p>
    <w:p w:rsidR="00542E44" w:rsidRDefault="00542E44" w:rsidP="00895DBB">
      <w:pPr>
        <w:spacing w:after="0" w:line="240" w:lineRule="auto"/>
        <w:jc w:val="center"/>
        <w:rPr>
          <w:rFonts w:ascii="Times New Roman" w:hAnsi="Times New Roman" w:cs="Times New Roman"/>
          <w:b/>
          <w:sz w:val="24"/>
          <w:szCs w:val="24"/>
        </w:rPr>
      </w:pPr>
    </w:p>
    <w:p w:rsidR="00542E44" w:rsidRDefault="00542E44" w:rsidP="00895DBB">
      <w:pPr>
        <w:spacing w:after="0" w:line="240" w:lineRule="auto"/>
        <w:jc w:val="center"/>
        <w:rPr>
          <w:rFonts w:ascii="Times New Roman" w:hAnsi="Times New Roman" w:cs="Times New Roman"/>
          <w:b/>
          <w:sz w:val="24"/>
          <w:szCs w:val="24"/>
        </w:rPr>
      </w:pPr>
    </w:p>
    <w:p w:rsidR="00542E44" w:rsidRDefault="00542E44" w:rsidP="00895DBB">
      <w:pPr>
        <w:spacing w:after="0" w:line="240" w:lineRule="auto"/>
        <w:jc w:val="center"/>
        <w:rPr>
          <w:rFonts w:ascii="Times New Roman" w:hAnsi="Times New Roman" w:cs="Times New Roman"/>
          <w:b/>
          <w:sz w:val="24"/>
          <w:szCs w:val="24"/>
        </w:rPr>
      </w:pPr>
    </w:p>
    <w:p w:rsidR="00542E44" w:rsidRDefault="00542E44" w:rsidP="00895DBB">
      <w:pPr>
        <w:spacing w:after="0" w:line="240" w:lineRule="auto"/>
        <w:jc w:val="center"/>
        <w:rPr>
          <w:rFonts w:ascii="Times New Roman" w:hAnsi="Times New Roman" w:cs="Times New Roman"/>
          <w:b/>
          <w:sz w:val="24"/>
          <w:szCs w:val="24"/>
        </w:rPr>
      </w:pPr>
    </w:p>
    <w:p w:rsidR="00542E44" w:rsidRDefault="00542E44" w:rsidP="00895DBB">
      <w:pPr>
        <w:spacing w:after="0" w:line="240" w:lineRule="auto"/>
        <w:jc w:val="center"/>
        <w:rPr>
          <w:rFonts w:ascii="Times New Roman" w:hAnsi="Times New Roman" w:cs="Times New Roman"/>
          <w:b/>
          <w:sz w:val="24"/>
          <w:szCs w:val="24"/>
        </w:rPr>
      </w:pPr>
    </w:p>
    <w:p w:rsidR="00542E44" w:rsidRDefault="00542E44" w:rsidP="00895DBB">
      <w:pPr>
        <w:spacing w:after="0" w:line="240" w:lineRule="auto"/>
        <w:jc w:val="center"/>
        <w:rPr>
          <w:rFonts w:ascii="Times New Roman" w:hAnsi="Times New Roman" w:cs="Times New Roman"/>
          <w:b/>
          <w:sz w:val="24"/>
          <w:szCs w:val="24"/>
        </w:rPr>
      </w:pPr>
    </w:p>
    <w:p w:rsidR="00542E44" w:rsidRDefault="00542E44" w:rsidP="00895DBB">
      <w:pPr>
        <w:spacing w:after="0" w:line="240" w:lineRule="auto"/>
        <w:jc w:val="center"/>
        <w:rPr>
          <w:rFonts w:ascii="Times New Roman" w:hAnsi="Times New Roman" w:cs="Times New Roman"/>
          <w:b/>
          <w:sz w:val="24"/>
          <w:szCs w:val="24"/>
        </w:rPr>
      </w:pPr>
    </w:p>
    <w:p w:rsidR="00BD1FC0" w:rsidRDefault="0056304A" w:rsidP="00542E44">
      <w:pPr>
        <w:spacing w:after="0" w:line="240" w:lineRule="auto"/>
        <w:rPr>
          <w:rFonts w:ascii="Times New Roman" w:hAnsi="Times New Roman" w:cs="Times New Roman"/>
          <w:sz w:val="24"/>
          <w:szCs w:val="24"/>
        </w:rPr>
      </w:pPr>
      <w:r>
        <w:rPr>
          <w:rFonts w:ascii="Times New Roman" w:hAnsi="Times New Roman" w:cs="Times New Roman"/>
          <w:b/>
          <w:sz w:val="24"/>
          <w:szCs w:val="24"/>
        </w:rPr>
        <w:lastRenderedPageBreak/>
        <w:t>THE ROLE OF THE CORE DURING KNEE FRONTAL PLANE MOTION DURING A LATERAL STEP-DOWN ACTIVITY.</w:t>
      </w:r>
      <w:r w:rsidR="007E4B98">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7E4B98">
        <w:rPr>
          <w:rFonts w:ascii="Times New Roman" w:hAnsi="Times New Roman" w:cs="Times New Roman"/>
          <w:sz w:val="24"/>
          <w:szCs w:val="24"/>
        </w:rPr>
        <w:t xml:space="preserve">Cates TG, Kuipers </w:t>
      </w:r>
      <w:r w:rsidR="00BD1FC0">
        <w:rPr>
          <w:rFonts w:ascii="Times New Roman" w:hAnsi="Times New Roman" w:cs="Times New Roman"/>
          <w:sz w:val="24"/>
          <w:szCs w:val="24"/>
        </w:rPr>
        <w:t>CW, Post AA</w:t>
      </w:r>
      <w:r w:rsidR="007E4B98">
        <w:rPr>
          <w:rFonts w:ascii="Times New Roman" w:hAnsi="Times New Roman" w:cs="Times New Roman"/>
          <w:sz w:val="24"/>
          <w:szCs w:val="24"/>
        </w:rPr>
        <w:t>, Hoogenboom B</w:t>
      </w:r>
      <w:r w:rsidR="00BD1FC0">
        <w:rPr>
          <w:rFonts w:ascii="Times New Roman" w:hAnsi="Times New Roman" w:cs="Times New Roman"/>
          <w:sz w:val="24"/>
          <w:szCs w:val="24"/>
        </w:rPr>
        <w:t>; Grand Valley State University, Grand Rapids, MI</w:t>
      </w:r>
      <w:r w:rsidR="004519FA">
        <w:rPr>
          <w:rFonts w:ascii="Times New Roman" w:hAnsi="Times New Roman" w:cs="Times New Roman"/>
          <w:sz w:val="24"/>
          <w:szCs w:val="24"/>
        </w:rPr>
        <w:t>.</w:t>
      </w:r>
    </w:p>
    <w:p w:rsidR="00542E44" w:rsidRPr="00542E44" w:rsidRDefault="00542E44" w:rsidP="00542E44">
      <w:pPr>
        <w:spacing w:after="0" w:line="240" w:lineRule="auto"/>
        <w:rPr>
          <w:rFonts w:ascii="Times New Roman" w:hAnsi="Times New Roman" w:cs="Times New Roman"/>
          <w:b/>
          <w:sz w:val="24"/>
          <w:szCs w:val="24"/>
        </w:rPr>
      </w:pPr>
    </w:p>
    <w:p w:rsidR="006B6D3A" w:rsidRPr="009D4456" w:rsidRDefault="005F6375" w:rsidP="00542E44">
      <w:pPr>
        <w:spacing w:after="0" w:line="240" w:lineRule="auto"/>
        <w:rPr>
          <w:sz w:val="24"/>
        </w:rPr>
      </w:pPr>
      <w:r w:rsidRPr="005F6375">
        <w:rPr>
          <w:rFonts w:ascii="Times New Roman" w:hAnsi="Times New Roman" w:cs="Times New Roman"/>
          <w:b/>
          <w:sz w:val="24"/>
          <w:szCs w:val="24"/>
        </w:rPr>
        <w:t>INTRODUCTION/CLINICAL RELEVANCE</w:t>
      </w:r>
      <w:r w:rsidR="00BD1FC0" w:rsidRPr="005F6375">
        <w:rPr>
          <w:rFonts w:ascii="Times New Roman" w:hAnsi="Times New Roman" w:cs="Times New Roman"/>
          <w:b/>
          <w:sz w:val="24"/>
          <w:szCs w:val="24"/>
        </w:rPr>
        <w:t>:</w:t>
      </w:r>
      <w:r w:rsidR="00BD1FC0" w:rsidRPr="00063553">
        <w:rPr>
          <w:rFonts w:ascii="Times New Roman" w:hAnsi="Times New Roman" w:cs="Times New Roman"/>
          <w:sz w:val="24"/>
          <w:szCs w:val="24"/>
        </w:rPr>
        <w:t xml:space="preserve"> </w:t>
      </w:r>
      <w:r>
        <w:rPr>
          <w:rFonts w:ascii="Times New Roman" w:hAnsi="Times New Roman" w:cs="Times New Roman"/>
          <w:sz w:val="24"/>
          <w:szCs w:val="24"/>
        </w:rPr>
        <w:t xml:space="preserve"> </w:t>
      </w:r>
      <w:r w:rsidR="00BD1FC0" w:rsidRPr="00063553">
        <w:rPr>
          <w:rFonts w:ascii="Times New Roman" w:hAnsi="Times New Roman" w:cs="Times New Roman"/>
          <w:sz w:val="24"/>
        </w:rPr>
        <w:t xml:space="preserve">Several authors have come to the conclusion that excessive frontal plane motion and valgus </w:t>
      </w:r>
      <w:r w:rsidR="00BD1FC0">
        <w:rPr>
          <w:rFonts w:ascii="Times New Roman" w:hAnsi="Times New Roman" w:cs="Times New Roman"/>
          <w:sz w:val="24"/>
        </w:rPr>
        <w:t xml:space="preserve">positioning </w:t>
      </w:r>
      <w:r w:rsidR="00BD1FC0" w:rsidRPr="00063553">
        <w:rPr>
          <w:rFonts w:ascii="Times New Roman" w:hAnsi="Times New Roman" w:cs="Times New Roman"/>
          <w:sz w:val="24"/>
        </w:rPr>
        <w:t xml:space="preserve">of the </w:t>
      </w:r>
      <w:r w:rsidR="00BD1FC0">
        <w:rPr>
          <w:rFonts w:ascii="Times New Roman" w:hAnsi="Times New Roman" w:cs="Times New Roman"/>
          <w:sz w:val="24"/>
        </w:rPr>
        <w:t>knee can</w:t>
      </w:r>
      <w:r w:rsidR="00BD1FC0" w:rsidRPr="00063553">
        <w:rPr>
          <w:rFonts w:ascii="Times New Roman" w:hAnsi="Times New Roman" w:cs="Times New Roman"/>
          <w:sz w:val="24"/>
        </w:rPr>
        <w:t xml:space="preserve"> contribute to an increase</w:t>
      </w:r>
      <w:r w:rsidR="009D4456">
        <w:rPr>
          <w:rFonts w:ascii="Times New Roman" w:hAnsi="Times New Roman" w:cs="Times New Roman"/>
          <w:sz w:val="24"/>
        </w:rPr>
        <w:t xml:space="preserve"> in knee injuries, especially</w:t>
      </w:r>
      <w:r w:rsidR="00BD1FC0" w:rsidRPr="00063553">
        <w:rPr>
          <w:rFonts w:ascii="Times New Roman" w:hAnsi="Times New Roman" w:cs="Times New Roman"/>
          <w:sz w:val="24"/>
        </w:rPr>
        <w:t xml:space="preserve"> anterior cruciate ligament (ACL) injuries. </w:t>
      </w:r>
      <w:r>
        <w:rPr>
          <w:rFonts w:ascii="Times New Roman" w:hAnsi="Times New Roman" w:cs="Times New Roman"/>
          <w:sz w:val="24"/>
        </w:rPr>
        <w:t xml:space="preserve"> </w:t>
      </w:r>
      <w:r w:rsidR="00BD1FC0">
        <w:rPr>
          <w:rFonts w:ascii="Times New Roman" w:hAnsi="Times New Roman" w:cs="Times New Roman"/>
          <w:sz w:val="24"/>
        </w:rPr>
        <w:t>Dynamic knee valgus can be described as medial deviation of the knee that occurs during a functio</w:t>
      </w:r>
      <w:r w:rsidR="00495CEC">
        <w:rPr>
          <w:rFonts w:ascii="Times New Roman" w:hAnsi="Times New Roman" w:cs="Times New Roman"/>
          <w:sz w:val="24"/>
        </w:rPr>
        <w:t xml:space="preserve">nal activity, </w:t>
      </w:r>
      <w:r>
        <w:rPr>
          <w:rFonts w:ascii="Times New Roman" w:hAnsi="Times New Roman" w:cs="Times New Roman"/>
          <w:sz w:val="24"/>
        </w:rPr>
        <w:t xml:space="preserve">characterized by </w:t>
      </w:r>
      <w:r w:rsidR="00BD1FC0">
        <w:rPr>
          <w:rFonts w:ascii="Times New Roman" w:hAnsi="Times New Roman" w:cs="Times New Roman"/>
          <w:sz w:val="24"/>
        </w:rPr>
        <w:t>internal rotation and add</w:t>
      </w:r>
      <w:r w:rsidR="009D4456">
        <w:rPr>
          <w:rFonts w:ascii="Times New Roman" w:hAnsi="Times New Roman" w:cs="Times New Roman"/>
          <w:sz w:val="24"/>
        </w:rPr>
        <w:t>uction of the femur as well as</w:t>
      </w:r>
      <w:r w:rsidR="00BD1FC0">
        <w:rPr>
          <w:rFonts w:ascii="Times New Roman" w:hAnsi="Times New Roman" w:cs="Times New Roman"/>
          <w:sz w:val="24"/>
        </w:rPr>
        <w:t xml:space="preserve"> external rotation of the tibia.  </w:t>
      </w:r>
      <w:r w:rsidR="00BD1FC0" w:rsidRPr="00063553">
        <w:rPr>
          <w:rFonts w:ascii="Times New Roman" w:hAnsi="Times New Roman" w:cs="Times New Roman"/>
          <w:sz w:val="24"/>
        </w:rPr>
        <w:t>In previous research</w:t>
      </w:r>
      <w:r w:rsidR="009D4456">
        <w:rPr>
          <w:rFonts w:ascii="Times New Roman" w:hAnsi="Times New Roman" w:cs="Times New Roman"/>
          <w:sz w:val="24"/>
        </w:rPr>
        <w:t>,</w:t>
      </w:r>
      <w:r w:rsidR="00BD1FC0" w:rsidRPr="00063553">
        <w:rPr>
          <w:rFonts w:ascii="Times New Roman" w:hAnsi="Times New Roman" w:cs="Times New Roman"/>
          <w:sz w:val="24"/>
        </w:rPr>
        <w:t xml:space="preserve"> several authors posited that excessive frontal plane motion was due to muscle weakness at the hip and knee. </w:t>
      </w:r>
      <w:r>
        <w:rPr>
          <w:rFonts w:ascii="Times New Roman" w:hAnsi="Times New Roman" w:cs="Times New Roman"/>
          <w:sz w:val="24"/>
        </w:rPr>
        <w:t xml:space="preserve"> </w:t>
      </w:r>
      <w:r w:rsidR="00BD1FC0" w:rsidRPr="00063553">
        <w:rPr>
          <w:rFonts w:ascii="Times New Roman" w:hAnsi="Times New Roman" w:cs="Times New Roman"/>
          <w:sz w:val="24"/>
        </w:rPr>
        <w:t xml:space="preserve">More recently, it has been suggested that weakness at the hip and knee may not be the only cause contributing </w:t>
      </w:r>
      <w:r w:rsidR="00BD1FC0">
        <w:rPr>
          <w:rFonts w:ascii="Times New Roman" w:hAnsi="Times New Roman" w:cs="Times New Roman"/>
          <w:sz w:val="24"/>
        </w:rPr>
        <w:t xml:space="preserve">to </w:t>
      </w:r>
      <w:r w:rsidR="00BD1FC0" w:rsidRPr="00063553">
        <w:rPr>
          <w:rFonts w:ascii="Times New Roman" w:hAnsi="Times New Roman" w:cs="Times New Roman"/>
          <w:sz w:val="24"/>
        </w:rPr>
        <w:t xml:space="preserve">the </w:t>
      </w:r>
      <w:r w:rsidR="009D4456">
        <w:rPr>
          <w:rFonts w:ascii="Times New Roman" w:hAnsi="Times New Roman" w:cs="Times New Roman"/>
          <w:sz w:val="24"/>
        </w:rPr>
        <w:t xml:space="preserve">excessive frontal plane motion </w:t>
      </w:r>
      <w:r w:rsidR="00BD1FC0" w:rsidRPr="00063553">
        <w:rPr>
          <w:rFonts w:ascii="Times New Roman" w:hAnsi="Times New Roman" w:cs="Times New Roman"/>
          <w:sz w:val="24"/>
        </w:rPr>
        <w:t xml:space="preserve">and that the lack of neuromuscular recruitment of the hip muscles may be of more significance. </w:t>
      </w:r>
      <w:r>
        <w:rPr>
          <w:rFonts w:ascii="Times New Roman" w:hAnsi="Times New Roman" w:cs="Times New Roman"/>
          <w:sz w:val="24"/>
        </w:rPr>
        <w:t xml:space="preserve"> </w:t>
      </w:r>
      <w:r w:rsidR="00495CEC">
        <w:rPr>
          <w:rFonts w:ascii="Times New Roman" w:hAnsi="Times New Roman" w:cs="Times New Roman"/>
          <w:sz w:val="24"/>
        </w:rPr>
        <w:t xml:space="preserve">Despite </w:t>
      </w:r>
      <w:r w:rsidR="00BD1FC0" w:rsidRPr="00063553">
        <w:rPr>
          <w:rFonts w:ascii="Times New Roman" w:hAnsi="Times New Roman" w:cs="Times New Roman"/>
          <w:sz w:val="24"/>
        </w:rPr>
        <w:t xml:space="preserve">mounting evidence in the literature that “core stability” has an impact </w:t>
      </w:r>
      <w:r w:rsidR="009D4456">
        <w:rPr>
          <w:rFonts w:ascii="Times New Roman" w:hAnsi="Times New Roman" w:cs="Times New Roman"/>
          <w:sz w:val="24"/>
        </w:rPr>
        <w:t>up</w:t>
      </w:r>
      <w:r w:rsidR="00BD1FC0" w:rsidRPr="00063553">
        <w:rPr>
          <w:rFonts w:ascii="Times New Roman" w:hAnsi="Times New Roman" w:cs="Times New Roman"/>
          <w:sz w:val="24"/>
        </w:rPr>
        <w:t>on lower extremity function and prevalence of injury, very few studies have examined the relationship between core activation and dynamic knee valgus during a functional task.  Therefore, the purpose of this study was to examine hip and knee kinematics</w:t>
      </w:r>
      <w:r w:rsidR="009D4456">
        <w:rPr>
          <w:rFonts w:ascii="Times New Roman" w:hAnsi="Times New Roman" w:cs="Times New Roman"/>
          <w:sz w:val="24"/>
        </w:rPr>
        <w:t xml:space="preserve"> as well as</w:t>
      </w:r>
      <w:r w:rsidR="00BD1FC0" w:rsidRPr="00063553">
        <w:rPr>
          <w:rFonts w:ascii="Times New Roman" w:hAnsi="Times New Roman" w:cs="Times New Roman"/>
          <w:sz w:val="24"/>
        </w:rPr>
        <w:t xml:space="preserve"> muscle activa</w:t>
      </w:r>
      <w:r w:rsidR="009D4456">
        <w:rPr>
          <w:rFonts w:ascii="Times New Roman" w:hAnsi="Times New Roman" w:cs="Times New Roman"/>
          <w:sz w:val="24"/>
        </w:rPr>
        <w:t>tion in females during a single-</w:t>
      </w:r>
      <w:r w:rsidR="00BD1FC0" w:rsidRPr="00063553">
        <w:rPr>
          <w:rFonts w:ascii="Times New Roman" w:hAnsi="Times New Roman" w:cs="Times New Roman"/>
          <w:sz w:val="24"/>
        </w:rPr>
        <w:t>limb lateral step-down</w:t>
      </w:r>
      <w:r w:rsidR="00BD1FC0">
        <w:rPr>
          <w:rFonts w:ascii="Times New Roman" w:hAnsi="Times New Roman" w:cs="Times New Roman"/>
          <w:sz w:val="24"/>
        </w:rPr>
        <w:t xml:space="preserve"> with and without volitional core engagement. </w:t>
      </w:r>
      <w:r>
        <w:rPr>
          <w:rFonts w:ascii="Times New Roman" w:hAnsi="Times New Roman" w:cs="Times New Roman"/>
          <w:sz w:val="24"/>
        </w:rPr>
        <w:t xml:space="preserve"> </w:t>
      </w:r>
      <w:r w:rsidR="009D4456">
        <w:rPr>
          <w:rFonts w:ascii="Times New Roman" w:hAnsi="Times New Roman" w:cs="Times New Roman"/>
          <w:sz w:val="24"/>
        </w:rPr>
        <w:t>Two-</w:t>
      </w:r>
      <w:r w:rsidR="00BD1FC0">
        <w:rPr>
          <w:rFonts w:ascii="Times New Roman" w:hAnsi="Times New Roman" w:cs="Times New Roman"/>
          <w:sz w:val="24"/>
        </w:rPr>
        <w:t>dimensional</w:t>
      </w:r>
      <w:r w:rsidR="00BD1FC0" w:rsidRPr="00063553">
        <w:rPr>
          <w:rFonts w:ascii="Times New Roman" w:hAnsi="Times New Roman" w:cs="Times New Roman"/>
          <w:sz w:val="24"/>
        </w:rPr>
        <w:t xml:space="preserve"> video analysis and surface electromyography</w:t>
      </w:r>
      <w:r w:rsidR="009D4456">
        <w:rPr>
          <w:rFonts w:ascii="Times New Roman" w:hAnsi="Times New Roman" w:cs="Times New Roman"/>
          <w:sz w:val="24"/>
        </w:rPr>
        <w:t xml:space="preserve"> were</w:t>
      </w:r>
      <w:r w:rsidR="00BD1FC0">
        <w:rPr>
          <w:rFonts w:ascii="Times New Roman" w:hAnsi="Times New Roman" w:cs="Times New Roman"/>
          <w:sz w:val="24"/>
        </w:rPr>
        <w:t xml:space="preserve"> utilized</w:t>
      </w:r>
      <w:r w:rsidR="00BD1FC0" w:rsidRPr="00063553">
        <w:rPr>
          <w:rFonts w:ascii="Times New Roman" w:hAnsi="Times New Roman" w:cs="Times New Roman"/>
          <w:sz w:val="24"/>
        </w:rPr>
        <w:t xml:space="preserve"> with </w:t>
      </w:r>
      <w:r w:rsidR="00BD1FC0">
        <w:rPr>
          <w:rFonts w:ascii="Times New Roman" w:hAnsi="Times New Roman" w:cs="Times New Roman"/>
          <w:sz w:val="24"/>
        </w:rPr>
        <w:t>the</w:t>
      </w:r>
      <w:r w:rsidR="00BD1FC0" w:rsidRPr="00063553">
        <w:rPr>
          <w:rFonts w:ascii="Times New Roman" w:hAnsi="Times New Roman" w:cs="Times New Roman"/>
          <w:sz w:val="24"/>
        </w:rPr>
        <w:t xml:space="preserve"> goal of gaining a better understanding of the influence</w:t>
      </w:r>
      <w:r w:rsidR="00495CEC">
        <w:rPr>
          <w:rFonts w:ascii="Times New Roman" w:hAnsi="Times New Roman" w:cs="Times New Roman"/>
          <w:sz w:val="24"/>
        </w:rPr>
        <w:t xml:space="preserve"> that </w:t>
      </w:r>
      <w:r w:rsidR="00BD1FC0" w:rsidRPr="00063553">
        <w:rPr>
          <w:rFonts w:ascii="Times New Roman" w:hAnsi="Times New Roman" w:cs="Times New Roman"/>
          <w:sz w:val="24"/>
        </w:rPr>
        <w:t xml:space="preserve">core activation </w:t>
      </w:r>
      <w:r w:rsidR="00495CEC">
        <w:rPr>
          <w:rFonts w:ascii="Times New Roman" w:hAnsi="Times New Roman" w:cs="Times New Roman"/>
          <w:sz w:val="24"/>
        </w:rPr>
        <w:t xml:space="preserve">has </w:t>
      </w:r>
      <w:r w:rsidR="00BD1FC0" w:rsidRPr="00063553">
        <w:rPr>
          <w:rFonts w:ascii="Times New Roman" w:hAnsi="Times New Roman" w:cs="Times New Roman"/>
          <w:sz w:val="24"/>
        </w:rPr>
        <w:t xml:space="preserve">on knee frontal plane motion. </w:t>
      </w:r>
      <w:r w:rsidR="009D4456">
        <w:rPr>
          <w:rFonts w:ascii="Times New Roman" w:hAnsi="Times New Roman" w:cs="Times New Roman"/>
          <w:sz w:val="24"/>
        </w:rPr>
        <w:t xml:space="preserve"> </w:t>
      </w:r>
      <w:r w:rsidRPr="005F6375">
        <w:rPr>
          <w:rFonts w:ascii="Times New Roman" w:hAnsi="Times New Roman" w:cs="Times New Roman"/>
          <w:b/>
          <w:sz w:val="24"/>
          <w:szCs w:val="24"/>
        </w:rPr>
        <w:t>METHODS</w:t>
      </w:r>
      <w:r w:rsidR="00BD1FC0" w:rsidRPr="005F6375">
        <w:rPr>
          <w:rFonts w:ascii="Times New Roman" w:hAnsi="Times New Roman" w:cs="Times New Roman"/>
          <w:b/>
          <w:sz w:val="24"/>
          <w:szCs w:val="24"/>
        </w:rPr>
        <w:t>:</w:t>
      </w:r>
      <w:r w:rsidR="00BD1FC0">
        <w:rPr>
          <w:rFonts w:ascii="Times New Roman" w:hAnsi="Times New Roman" w:cs="Times New Roman"/>
          <w:sz w:val="24"/>
          <w:szCs w:val="24"/>
        </w:rPr>
        <w:t xml:space="preserve"> </w:t>
      </w:r>
      <w:r>
        <w:rPr>
          <w:rFonts w:ascii="Times New Roman" w:hAnsi="Times New Roman" w:cs="Times New Roman"/>
          <w:sz w:val="24"/>
          <w:szCs w:val="24"/>
        </w:rPr>
        <w:t xml:space="preserve"> </w:t>
      </w:r>
      <w:r w:rsidR="00BD1FC0">
        <w:rPr>
          <w:rFonts w:ascii="Times New Roman" w:hAnsi="Times New Roman" w:cs="Times New Roman"/>
          <w:sz w:val="24"/>
          <w:szCs w:val="24"/>
        </w:rPr>
        <w:t>Asymptomatic</w:t>
      </w:r>
      <w:r w:rsidR="009D4456">
        <w:rPr>
          <w:rFonts w:ascii="Times New Roman" w:hAnsi="Times New Roman" w:cs="Times New Roman"/>
          <w:sz w:val="24"/>
          <w:szCs w:val="24"/>
        </w:rPr>
        <w:t>,</w:t>
      </w:r>
      <w:r w:rsidR="00BD1FC0">
        <w:rPr>
          <w:rFonts w:ascii="Times New Roman" w:hAnsi="Times New Roman" w:cs="Times New Roman"/>
          <w:sz w:val="24"/>
          <w:szCs w:val="24"/>
        </w:rPr>
        <w:t xml:space="preserve"> healthy females with no previous history of knee injury were recruited for participation in this study.  Prior to </w:t>
      </w:r>
      <w:r w:rsidR="009D4456">
        <w:rPr>
          <w:rFonts w:ascii="Times New Roman" w:hAnsi="Times New Roman" w:cs="Times New Roman"/>
          <w:sz w:val="24"/>
          <w:szCs w:val="24"/>
        </w:rPr>
        <w:t xml:space="preserve">the </w:t>
      </w:r>
      <w:r w:rsidR="00BD1FC0">
        <w:rPr>
          <w:rFonts w:ascii="Times New Roman" w:hAnsi="Times New Roman" w:cs="Times New Roman"/>
          <w:sz w:val="24"/>
          <w:szCs w:val="24"/>
        </w:rPr>
        <w:t xml:space="preserve">data collection, an assessment of core stability was performed utilizing three tests from the Functional Movement </w:t>
      </w:r>
      <w:proofErr w:type="spellStart"/>
      <w:r w:rsidR="00BD1FC0">
        <w:rPr>
          <w:rFonts w:ascii="Times New Roman" w:hAnsi="Times New Roman" w:cs="Times New Roman"/>
          <w:sz w:val="24"/>
          <w:szCs w:val="24"/>
        </w:rPr>
        <w:t>Screen</w:t>
      </w:r>
      <w:r w:rsidR="00BD1FC0">
        <w:rPr>
          <w:rFonts w:ascii="Times New Roman" w:hAnsi="Times New Roman" w:cs="Times New Roman"/>
          <w:sz w:val="24"/>
          <w:szCs w:val="24"/>
          <w:vertAlign w:val="superscript"/>
        </w:rPr>
        <w:t>TM</w:t>
      </w:r>
      <w:proofErr w:type="spellEnd"/>
      <w:r w:rsidR="00BD1FC0">
        <w:rPr>
          <w:rFonts w:ascii="Times New Roman" w:hAnsi="Times New Roman" w:cs="Times New Roman"/>
          <w:sz w:val="24"/>
          <w:szCs w:val="24"/>
        </w:rPr>
        <w:t xml:space="preserve"> (overhead deep squat, trunk stability push-up, </w:t>
      </w:r>
      <w:r w:rsidR="009D4456">
        <w:rPr>
          <w:rFonts w:ascii="Times New Roman" w:hAnsi="Times New Roman" w:cs="Times New Roman"/>
          <w:sz w:val="24"/>
          <w:szCs w:val="24"/>
        </w:rPr>
        <w:t xml:space="preserve">and </w:t>
      </w:r>
      <w:r w:rsidR="00BD1FC0">
        <w:rPr>
          <w:rFonts w:ascii="Times New Roman" w:hAnsi="Times New Roman" w:cs="Times New Roman"/>
          <w:sz w:val="24"/>
          <w:szCs w:val="24"/>
        </w:rPr>
        <w:t>rotary stability) in order to determine the subjects</w:t>
      </w:r>
      <w:r w:rsidR="009D4456">
        <w:rPr>
          <w:rFonts w:ascii="Times New Roman" w:hAnsi="Times New Roman" w:cs="Times New Roman"/>
          <w:sz w:val="24"/>
          <w:szCs w:val="24"/>
        </w:rPr>
        <w:t>’</w:t>
      </w:r>
      <w:r w:rsidR="00BD1FC0">
        <w:rPr>
          <w:rFonts w:ascii="Times New Roman" w:hAnsi="Times New Roman" w:cs="Times New Roman"/>
          <w:sz w:val="24"/>
          <w:szCs w:val="24"/>
        </w:rPr>
        <w:t xml:space="preserve"> ability to utilize the core during fundamental movements.  This </w:t>
      </w:r>
      <w:r w:rsidR="009D4456">
        <w:rPr>
          <w:rFonts w:ascii="Times New Roman" w:hAnsi="Times New Roman" w:cs="Times New Roman"/>
          <w:sz w:val="24"/>
          <w:szCs w:val="24"/>
        </w:rPr>
        <w:t xml:space="preserve">assessment </w:t>
      </w:r>
      <w:r w:rsidR="00BD1FC0">
        <w:rPr>
          <w:rFonts w:ascii="Times New Roman" w:hAnsi="Times New Roman" w:cs="Times New Roman"/>
          <w:sz w:val="24"/>
          <w:szCs w:val="24"/>
        </w:rPr>
        <w:t>was followed by two trials of the lateral step-down, a movement similar to a single leg squat.  During the first trial</w:t>
      </w:r>
      <w:r w:rsidR="009D4456">
        <w:rPr>
          <w:rFonts w:ascii="Times New Roman" w:hAnsi="Times New Roman" w:cs="Times New Roman"/>
          <w:sz w:val="24"/>
          <w:szCs w:val="24"/>
        </w:rPr>
        <w:t>,</w:t>
      </w:r>
      <w:r w:rsidR="00BD1FC0">
        <w:rPr>
          <w:rFonts w:ascii="Times New Roman" w:hAnsi="Times New Roman" w:cs="Times New Roman"/>
          <w:sz w:val="24"/>
          <w:szCs w:val="24"/>
        </w:rPr>
        <w:t xml:space="preserve"> the subject was asked to perform five repetitions of the exercise with cueing provided only on form.  During the second trial</w:t>
      </w:r>
      <w:r w:rsidR="009D4456">
        <w:rPr>
          <w:rFonts w:ascii="Times New Roman" w:hAnsi="Times New Roman" w:cs="Times New Roman"/>
          <w:sz w:val="24"/>
          <w:szCs w:val="24"/>
        </w:rPr>
        <w:t>,</w:t>
      </w:r>
      <w:r w:rsidR="00BD1FC0">
        <w:rPr>
          <w:rFonts w:ascii="Times New Roman" w:hAnsi="Times New Roman" w:cs="Times New Roman"/>
          <w:sz w:val="24"/>
          <w:szCs w:val="24"/>
        </w:rPr>
        <w:t xml:space="preserve"> the subject was instructed to volitionally engage her core while performing the movement for an additional five repetitions.  During the movement, frontal a</w:t>
      </w:r>
      <w:r w:rsidR="009D4456">
        <w:rPr>
          <w:rFonts w:ascii="Times New Roman" w:hAnsi="Times New Roman" w:cs="Times New Roman"/>
          <w:sz w:val="24"/>
          <w:szCs w:val="24"/>
        </w:rPr>
        <w:t>nd sagittal plane video data was</w:t>
      </w:r>
      <w:r w:rsidR="00BD1FC0">
        <w:rPr>
          <w:rFonts w:ascii="Times New Roman" w:hAnsi="Times New Roman" w:cs="Times New Roman"/>
          <w:sz w:val="24"/>
          <w:szCs w:val="24"/>
        </w:rPr>
        <w:t xml:space="preserve"> recorded and later analyzed in order to evaluate </w:t>
      </w:r>
      <w:r w:rsidR="009D4456">
        <w:rPr>
          <w:rFonts w:ascii="Times New Roman" w:hAnsi="Times New Roman" w:cs="Times New Roman"/>
          <w:sz w:val="24"/>
          <w:szCs w:val="24"/>
        </w:rPr>
        <w:t xml:space="preserve">the </w:t>
      </w:r>
      <w:r w:rsidR="00BD1FC0">
        <w:rPr>
          <w:rFonts w:ascii="Times New Roman" w:hAnsi="Times New Roman" w:cs="Times New Roman"/>
          <w:sz w:val="24"/>
          <w:szCs w:val="24"/>
        </w:rPr>
        <w:t xml:space="preserve">knee frontal plane projection angle and </w:t>
      </w:r>
      <w:r w:rsidR="009D4456">
        <w:rPr>
          <w:rFonts w:ascii="Times New Roman" w:hAnsi="Times New Roman" w:cs="Times New Roman"/>
          <w:sz w:val="24"/>
          <w:szCs w:val="24"/>
        </w:rPr>
        <w:t xml:space="preserve">the </w:t>
      </w:r>
      <w:r w:rsidR="00BD1FC0">
        <w:rPr>
          <w:rFonts w:ascii="Times New Roman" w:hAnsi="Times New Roman" w:cs="Times New Roman"/>
          <w:sz w:val="24"/>
          <w:szCs w:val="24"/>
        </w:rPr>
        <w:t xml:space="preserve">knee flexion angle.  In addition, surface </w:t>
      </w:r>
      <w:proofErr w:type="spellStart"/>
      <w:r w:rsidR="00BD1FC0">
        <w:rPr>
          <w:rFonts w:ascii="Times New Roman" w:hAnsi="Times New Roman" w:cs="Times New Roman"/>
          <w:sz w:val="24"/>
          <w:szCs w:val="24"/>
        </w:rPr>
        <w:t>electromyographic</w:t>
      </w:r>
      <w:proofErr w:type="spellEnd"/>
      <w:r w:rsidR="00BD1FC0">
        <w:rPr>
          <w:rFonts w:ascii="Times New Roman" w:hAnsi="Times New Roman" w:cs="Times New Roman"/>
          <w:sz w:val="24"/>
          <w:szCs w:val="24"/>
        </w:rPr>
        <w:t xml:space="preserve"> data was collected from the external oblique, vastus </w:t>
      </w:r>
      <w:proofErr w:type="spellStart"/>
      <w:r w:rsidR="00BD1FC0">
        <w:rPr>
          <w:rFonts w:ascii="Times New Roman" w:hAnsi="Times New Roman" w:cs="Times New Roman"/>
          <w:sz w:val="24"/>
          <w:szCs w:val="24"/>
        </w:rPr>
        <w:t>lateralis</w:t>
      </w:r>
      <w:proofErr w:type="spellEnd"/>
      <w:r w:rsidR="00BD1FC0">
        <w:rPr>
          <w:rFonts w:ascii="Times New Roman" w:hAnsi="Times New Roman" w:cs="Times New Roman"/>
          <w:sz w:val="24"/>
          <w:szCs w:val="24"/>
        </w:rPr>
        <w:t xml:space="preserve">, biceps </w:t>
      </w:r>
      <w:proofErr w:type="spellStart"/>
      <w:r w:rsidR="00BD1FC0">
        <w:rPr>
          <w:rFonts w:ascii="Times New Roman" w:hAnsi="Times New Roman" w:cs="Times New Roman"/>
          <w:sz w:val="24"/>
          <w:szCs w:val="24"/>
        </w:rPr>
        <w:t>femoris</w:t>
      </w:r>
      <w:proofErr w:type="spellEnd"/>
      <w:r w:rsidR="00BD1FC0">
        <w:rPr>
          <w:rFonts w:ascii="Times New Roman" w:hAnsi="Times New Roman" w:cs="Times New Roman"/>
          <w:sz w:val="24"/>
          <w:szCs w:val="24"/>
        </w:rPr>
        <w:t xml:space="preserve">, gluteus maximus, and gluteus </w:t>
      </w:r>
      <w:proofErr w:type="spellStart"/>
      <w:r w:rsidR="00BD1FC0">
        <w:rPr>
          <w:rFonts w:ascii="Times New Roman" w:hAnsi="Times New Roman" w:cs="Times New Roman"/>
          <w:sz w:val="24"/>
          <w:szCs w:val="24"/>
        </w:rPr>
        <w:t>medius</w:t>
      </w:r>
      <w:proofErr w:type="spellEnd"/>
      <w:r w:rsidR="00BD1FC0">
        <w:rPr>
          <w:rFonts w:ascii="Times New Roman" w:hAnsi="Times New Roman" w:cs="Times New Roman"/>
          <w:sz w:val="24"/>
          <w:szCs w:val="24"/>
        </w:rPr>
        <w:t xml:space="preserve"> ipsilateral to the leg performing the task.  All </w:t>
      </w:r>
      <w:r w:rsidR="009D4456">
        <w:rPr>
          <w:rFonts w:ascii="Times New Roman" w:hAnsi="Times New Roman" w:cs="Times New Roman"/>
          <w:sz w:val="24"/>
          <w:szCs w:val="24"/>
        </w:rPr>
        <w:t xml:space="preserve">of this data </w:t>
      </w:r>
      <w:r w:rsidR="00BD1FC0">
        <w:rPr>
          <w:rFonts w:ascii="Times New Roman" w:hAnsi="Times New Roman" w:cs="Times New Roman"/>
          <w:sz w:val="24"/>
          <w:szCs w:val="24"/>
        </w:rPr>
        <w:t>was collec</w:t>
      </w:r>
      <w:r w:rsidR="00495CEC">
        <w:rPr>
          <w:rFonts w:ascii="Times New Roman" w:hAnsi="Times New Roman" w:cs="Times New Roman"/>
          <w:sz w:val="24"/>
          <w:szCs w:val="24"/>
        </w:rPr>
        <w:t>ted from the third repetition of</w:t>
      </w:r>
      <w:r w:rsidR="00BD1FC0">
        <w:rPr>
          <w:rFonts w:ascii="Times New Roman" w:hAnsi="Times New Roman" w:cs="Times New Roman"/>
          <w:sz w:val="24"/>
          <w:szCs w:val="24"/>
        </w:rPr>
        <w:t xml:space="preserve"> each trial.</w:t>
      </w:r>
      <w:r w:rsidR="00277FE1">
        <w:rPr>
          <w:rFonts w:ascii="Times New Roman" w:hAnsi="Times New Roman" w:cs="Times New Roman"/>
          <w:sz w:val="24"/>
          <w:szCs w:val="24"/>
        </w:rPr>
        <w:t xml:space="preserve">  </w:t>
      </w:r>
      <w:r w:rsidR="00DF570B">
        <w:rPr>
          <w:rFonts w:ascii="Times New Roman" w:hAnsi="Times New Roman" w:cs="Times New Roman"/>
          <w:b/>
          <w:sz w:val="24"/>
          <w:szCs w:val="24"/>
        </w:rPr>
        <w:t xml:space="preserve">RESULTS, DISCUSSION, AND </w:t>
      </w:r>
      <w:r w:rsidRPr="005F6375">
        <w:rPr>
          <w:rFonts w:ascii="Times New Roman" w:hAnsi="Times New Roman" w:cs="Times New Roman"/>
          <w:b/>
          <w:sz w:val="24"/>
          <w:szCs w:val="24"/>
        </w:rPr>
        <w:t>CONCLUSION:</w:t>
      </w:r>
      <w:r w:rsidR="00BD1FC0">
        <w:rPr>
          <w:rFonts w:ascii="Times New Roman" w:hAnsi="Times New Roman" w:cs="Times New Roman"/>
          <w:sz w:val="24"/>
          <w:szCs w:val="24"/>
        </w:rPr>
        <w:t xml:space="preserve"> </w:t>
      </w:r>
      <w:r>
        <w:rPr>
          <w:rFonts w:ascii="Times New Roman" w:hAnsi="Times New Roman" w:cs="Times New Roman"/>
          <w:sz w:val="24"/>
          <w:szCs w:val="24"/>
        </w:rPr>
        <w:t xml:space="preserve"> These sections will be presented </w:t>
      </w:r>
      <w:r w:rsidR="00BD1FC0">
        <w:rPr>
          <w:rFonts w:ascii="Times New Roman" w:hAnsi="Times New Roman" w:cs="Times New Roman"/>
          <w:sz w:val="24"/>
          <w:szCs w:val="24"/>
        </w:rPr>
        <w:t xml:space="preserve">on </w:t>
      </w:r>
      <w:r>
        <w:rPr>
          <w:rFonts w:ascii="Times New Roman" w:hAnsi="Times New Roman" w:cs="Times New Roman"/>
          <w:sz w:val="24"/>
          <w:szCs w:val="24"/>
        </w:rPr>
        <w:t>DPT research day</w:t>
      </w:r>
      <w:r w:rsidR="00BD1FC0">
        <w:rPr>
          <w:rFonts w:ascii="Times New Roman" w:hAnsi="Times New Roman" w:cs="Times New Roman"/>
          <w:sz w:val="24"/>
          <w:szCs w:val="24"/>
        </w:rPr>
        <w:t>.</w:t>
      </w:r>
      <w:r w:rsidR="00DF570B">
        <w:rPr>
          <w:rFonts w:ascii="Times New Roman" w:hAnsi="Times New Roman" w:cs="Times New Roman"/>
          <w:sz w:val="24"/>
          <w:szCs w:val="24"/>
        </w:rPr>
        <w:t xml:space="preserve">  </w:t>
      </w:r>
      <w:r w:rsidRPr="005F6375">
        <w:rPr>
          <w:rFonts w:ascii="Times New Roman" w:hAnsi="Times New Roman" w:cs="Times New Roman"/>
          <w:b/>
          <w:sz w:val="24"/>
          <w:szCs w:val="24"/>
        </w:rPr>
        <w:t>ACKNOWLEDGEMENTS</w:t>
      </w:r>
      <w:r w:rsidR="00BD1FC0" w:rsidRPr="005F6375">
        <w:rPr>
          <w:rFonts w:ascii="Times New Roman" w:hAnsi="Times New Roman" w:cs="Times New Roman"/>
          <w:b/>
          <w:sz w:val="24"/>
          <w:szCs w:val="24"/>
        </w:rPr>
        <w:t>:</w:t>
      </w:r>
      <w:r w:rsidR="00BD1FC0">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rPr>
        <w:t>Barbara Hoogenboom</w:t>
      </w:r>
      <w:r w:rsidR="00277FE1">
        <w:rPr>
          <w:rFonts w:ascii="Times New Roman" w:hAnsi="Times New Roman" w:cs="Times New Roman"/>
          <w:sz w:val="24"/>
        </w:rPr>
        <w:t>,</w:t>
      </w:r>
      <w:r>
        <w:rPr>
          <w:rFonts w:ascii="Times New Roman" w:hAnsi="Times New Roman" w:cs="Times New Roman"/>
          <w:sz w:val="24"/>
        </w:rPr>
        <w:t xml:space="preserve"> </w:t>
      </w:r>
      <w:proofErr w:type="spellStart"/>
      <w:r>
        <w:rPr>
          <w:rFonts w:ascii="Times New Roman" w:hAnsi="Times New Roman" w:cs="Times New Roman"/>
          <w:sz w:val="24"/>
        </w:rPr>
        <w:t>EdD</w:t>
      </w:r>
      <w:proofErr w:type="spellEnd"/>
      <w:r>
        <w:rPr>
          <w:rFonts w:ascii="Times New Roman" w:hAnsi="Times New Roman" w:cs="Times New Roman"/>
          <w:sz w:val="24"/>
        </w:rPr>
        <w:t>, PT, SCS, AT</w:t>
      </w:r>
      <w:r w:rsidR="00BD1FC0">
        <w:rPr>
          <w:rFonts w:ascii="Times New Roman" w:hAnsi="Times New Roman" w:cs="Times New Roman"/>
          <w:sz w:val="24"/>
        </w:rPr>
        <w:t>C, Laurie Stickler, PT, MSPT</w:t>
      </w:r>
      <w:r>
        <w:rPr>
          <w:rFonts w:ascii="Times New Roman" w:hAnsi="Times New Roman" w:cs="Times New Roman"/>
          <w:sz w:val="24"/>
        </w:rPr>
        <w:t>, OCS, Heather Gulgin, PhD, ATC, Meri Goehring, PT, Ph</w:t>
      </w:r>
      <w:r w:rsidR="00BD1FC0">
        <w:rPr>
          <w:rFonts w:ascii="Times New Roman" w:hAnsi="Times New Roman" w:cs="Times New Roman"/>
          <w:sz w:val="24"/>
        </w:rPr>
        <w:t xml:space="preserve">D, GCS, </w:t>
      </w:r>
      <w:r>
        <w:rPr>
          <w:rFonts w:ascii="Times New Roman" w:hAnsi="Times New Roman" w:cs="Times New Roman"/>
          <w:sz w:val="24"/>
        </w:rPr>
        <w:t>and Gordon Alderink, PT, Ph</w:t>
      </w:r>
      <w:r w:rsidR="00BD1FC0">
        <w:rPr>
          <w:rFonts w:ascii="Times New Roman" w:hAnsi="Times New Roman" w:cs="Times New Roman"/>
          <w:sz w:val="24"/>
        </w:rPr>
        <w:t>D.</w:t>
      </w:r>
    </w:p>
    <w:p w:rsidR="00542E44" w:rsidRDefault="00542E44" w:rsidP="00542E44">
      <w:pPr>
        <w:spacing w:after="0" w:line="240" w:lineRule="auto"/>
        <w:rPr>
          <w:rFonts w:ascii="Times New Roman" w:hAnsi="Times New Roman" w:cs="Times New Roman"/>
          <w:sz w:val="24"/>
        </w:rPr>
      </w:pPr>
    </w:p>
    <w:p w:rsidR="00542E44" w:rsidRDefault="00542E44" w:rsidP="00542E44">
      <w:pPr>
        <w:spacing w:after="0" w:line="240" w:lineRule="auto"/>
        <w:rPr>
          <w:rFonts w:ascii="Times New Roman" w:hAnsi="Times New Roman" w:cs="Times New Roman"/>
          <w:sz w:val="24"/>
        </w:rPr>
      </w:pPr>
    </w:p>
    <w:p w:rsidR="00542E44" w:rsidRDefault="00542E44" w:rsidP="00542E44">
      <w:pPr>
        <w:spacing w:after="0" w:line="240" w:lineRule="auto"/>
        <w:rPr>
          <w:rFonts w:ascii="Times New Roman" w:hAnsi="Times New Roman" w:cs="Times New Roman"/>
          <w:sz w:val="24"/>
        </w:rPr>
      </w:pPr>
    </w:p>
    <w:p w:rsidR="00542E44" w:rsidRDefault="00542E44" w:rsidP="00542E44">
      <w:pPr>
        <w:spacing w:after="0" w:line="240" w:lineRule="auto"/>
        <w:rPr>
          <w:rFonts w:ascii="Times New Roman" w:hAnsi="Times New Roman" w:cs="Times New Roman"/>
          <w:sz w:val="24"/>
        </w:rPr>
      </w:pPr>
    </w:p>
    <w:p w:rsidR="00542E44" w:rsidRDefault="00542E44" w:rsidP="00542E44">
      <w:pPr>
        <w:spacing w:after="0" w:line="240" w:lineRule="auto"/>
        <w:rPr>
          <w:rFonts w:ascii="Times New Roman" w:hAnsi="Times New Roman" w:cs="Times New Roman"/>
          <w:sz w:val="24"/>
        </w:rPr>
      </w:pPr>
    </w:p>
    <w:p w:rsidR="00542E44" w:rsidRDefault="00542E44" w:rsidP="00542E44">
      <w:pPr>
        <w:spacing w:after="0" w:line="240" w:lineRule="auto"/>
        <w:rPr>
          <w:rFonts w:ascii="Times New Roman" w:hAnsi="Times New Roman" w:cs="Times New Roman"/>
          <w:sz w:val="24"/>
        </w:rPr>
      </w:pPr>
    </w:p>
    <w:p w:rsidR="00542E44" w:rsidRDefault="00542E44" w:rsidP="00542E44">
      <w:pPr>
        <w:spacing w:after="0" w:line="240" w:lineRule="auto"/>
        <w:rPr>
          <w:rFonts w:ascii="Times New Roman" w:hAnsi="Times New Roman" w:cs="Times New Roman"/>
          <w:sz w:val="24"/>
        </w:rPr>
      </w:pPr>
    </w:p>
    <w:p w:rsidR="00542E44" w:rsidRDefault="00542E44" w:rsidP="00542E44">
      <w:pPr>
        <w:spacing w:after="0" w:line="240" w:lineRule="auto"/>
        <w:rPr>
          <w:rFonts w:ascii="Times New Roman" w:hAnsi="Times New Roman" w:cs="Times New Roman"/>
          <w:sz w:val="24"/>
        </w:rPr>
      </w:pPr>
    </w:p>
    <w:p w:rsidR="006B6D3A" w:rsidRDefault="006B6D3A" w:rsidP="00542E44">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ARE PROBLEMS WITH CURVE REVERSAL WHEN TRANSITIONING FROM SIT TO STAND RELATED TO THE SUB-CLASSIFICATIONS OF THE DERANGEMENT SYNDROME? A RETROSPECTIVE STUDY.</w:t>
      </w:r>
      <w:r w:rsidRPr="007E4B98">
        <w:rPr>
          <w:rFonts w:ascii="Times New Roman" w:hAnsi="Times New Roman" w:cs="Times New Roman"/>
          <w:sz w:val="24"/>
          <w:szCs w:val="24"/>
        </w:rPr>
        <w:t xml:space="preserve"> </w:t>
      </w:r>
      <w:r w:rsidR="007E4B98">
        <w:rPr>
          <w:rFonts w:ascii="Times New Roman" w:hAnsi="Times New Roman" w:cs="Times New Roman"/>
          <w:sz w:val="24"/>
          <w:szCs w:val="24"/>
        </w:rPr>
        <w:t xml:space="preserve"> </w:t>
      </w:r>
      <w:r w:rsidRPr="007E4B98">
        <w:rPr>
          <w:rFonts w:ascii="Times New Roman" w:hAnsi="Times New Roman" w:cs="Times New Roman"/>
          <w:sz w:val="24"/>
          <w:szCs w:val="24"/>
        </w:rPr>
        <w:t>Heiss A,</w:t>
      </w:r>
      <w:r w:rsidR="007E4B98">
        <w:rPr>
          <w:rFonts w:ascii="Times New Roman" w:hAnsi="Times New Roman" w:cs="Times New Roman"/>
          <w:sz w:val="24"/>
          <w:szCs w:val="24"/>
        </w:rPr>
        <w:t xml:space="preserve"> </w:t>
      </w:r>
      <w:r w:rsidRPr="007E4B98">
        <w:rPr>
          <w:rFonts w:ascii="Times New Roman" w:hAnsi="Times New Roman" w:cs="Times New Roman"/>
          <w:sz w:val="24"/>
          <w:szCs w:val="24"/>
        </w:rPr>
        <w:t>Stuart S, Terry S, Vaughn D</w:t>
      </w:r>
      <w:r w:rsidR="007E4B98">
        <w:rPr>
          <w:rFonts w:ascii="Times New Roman" w:hAnsi="Times New Roman" w:cs="Times New Roman"/>
          <w:sz w:val="24"/>
          <w:szCs w:val="24"/>
        </w:rPr>
        <w:t xml:space="preserve">, </w:t>
      </w:r>
      <w:proofErr w:type="spellStart"/>
      <w:r w:rsidR="007E4B98">
        <w:rPr>
          <w:rFonts w:ascii="Times New Roman" w:hAnsi="Times New Roman" w:cs="Times New Roman"/>
          <w:sz w:val="24"/>
          <w:szCs w:val="24"/>
        </w:rPr>
        <w:t>Merkx</w:t>
      </w:r>
      <w:proofErr w:type="spellEnd"/>
      <w:r w:rsidR="007E4B98">
        <w:rPr>
          <w:rFonts w:ascii="Times New Roman" w:hAnsi="Times New Roman" w:cs="Times New Roman"/>
          <w:sz w:val="24"/>
          <w:szCs w:val="24"/>
        </w:rPr>
        <w:t>-Quinn L</w:t>
      </w:r>
      <w:r w:rsidRPr="007E4B98">
        <w:rPr>
          <w:rFonts w:ascii="Times New Roman" w:hAnsi="Times New Roman" w:cs="Times New Roman"/>
          <w:sz w:val="24"/>
          <w:szCs w:val="24"/>
        </w:rPr>
        <w:t>; Grand Valley State University, Grand Rapids, MI.</w:t>
      </w:r>
      <w:r>
        <w:rPr>
          <w:rFonts w:ascii="Times New Roman" w:hAnsi="Times New Roman" w:cs="Times New Roman"/>
          <w:b/>
          <w:sz w:val="24"/>
          <w:szCs w:val="24"/>
        </w:rPr>
        <w:t xml:space="preserve"> </w:t>
      </w:r>
    </w:p>
    <w:p w:rsidR="00542E44" w:rsidRDefault="00542E44" w:rsidP="00542E44">
      <w:pPr>
        <w:spacing w:after="0" w:line="240" w:lineRule="auto"/>
        <w:rPr>
          <w:rFonts w:ascii="Times New Roman" w:hAnsi="Times New Roman" w:cs="Times New Roman"/>
          <w:sz w:val="24"/>
        </w:rPr>
      </w:pPr>
    </w:p>
    <w:p w:rsidR="006B6D3A" w:rsidRPr="006B6D3A" w:rsidRDefault="006B6D3A" w:rsidP="00542E44">
      <w:pPr>
        <w:spacing w:after="0" w:line="240" w:lineRule="auto"/>
        <w:rPr>
          <w:rFonts w:ascii="Times New Roman" w:hAnsi="Times New Roman" w:cs="Times New Roman"/>
          <w:sz w:val="24"/>
        </w:rPr>
      </w:pPr>
      <w:r>
        <w:rPr>
          <w:rFonts w:ascii="Times New Roman" w:hAnsi="Times New Roman" w:cs="Times New Roman"/>
          <w:b/>
          <w:sz w:val="24"/>
          <w:szCs w:val="24"/>
        </w:rPr>
        <w:t xml:space="preserve">INTRODUCTION: </w:t>
      </w:r>
      <w:r w:rsidR="00C95941">
        <w:rPr>
          <w:rFonts w:ascii="Times New Roman" w:hAnsi="Times New Roman" w:cs="Times New Roman"/>
          <w:b/>
          <w:sz w:val="24"/>
          <w:szCs w:val="24"/>
        </w:rPr>
        <w:t xml:space="preserve"> </w:t>
      </w:r>
      <w:r>
        <w:rPr>
          <w:rFonts w:ascii="Times New Roman" w:hAnsi="Times New Roman" w:cs="Times New Roman"/>
          <w:sz w:val="24"/>
          <w:szCs w:val="24"/>
        </w:rPr>
        <w:t xml:space="preserve">Robin McKenzie developed The McKenzie Method, also known as Mechanical Diagnosis and Therapy (MDT). </w:t>
      </w:r>
      <w:r w:rsidR="00C95941">
        <w:rPr>
          <w:rFonts w:ascii="Times New Roman" w:hAnsi="Times New Roman" w:cs="Times New Roman"/>
          <w:sz w:val="24"/>
          <w:szCs w:val="24"/>
        </w:rPr>
        <w:t xml:space="preserve"> </w:t>
      </w:r>
      <w:r>
        <w:rPr>
          <w:rFonts w:ascii="Times New Roman" w:hAnsi="Times New Roman" w:cs="Times New Roman"/>
          <w:sz w:val="24"/>
          <w:szCs w:val="24"/>
        </w:rPr>
        <w:t>It</w:t>
      </w:r>
      <w:r>
        <w:rPr>
          <w:rFonts w:ascii="Times New Roman" w:hAnsi="Times New Roman"/>
          <w:color w:val="000000"/>
          <w:sz w:val="24"/>
          <w:szCs w:val="24"/>
        </w:rPr>
        <w:t xml:space="preserve"> is a comprehensive approach to examination and treatment of </w:t>
      </w:r>
      <w:r w:rsidRPr="00E45676">
        <w:rPr>
          <w:rFonts w:ascii="Times New Roman" w:hAnsi="Times New Roman"/>
          <w:color w:val="000000"/>
          <w:sz w:val="24"/>
          <w:szCs w:val="24"/>
        </w:rPr>
        <w:t>patients with mechanical low back pain</w:t>
      </w:r>
      <w:r>
        <w:rPr>
          <w:rFonts w:ascii="Times New Roman" w:hAnsi="Times New Roman"/>
          <w:color w:val="000000"/>
          <w:sz w:val="24"/>
          <w:szCs w:val="24"/>
        </w:rPr>
        <w:t xml:space="preserve">. </w:t>
      </w:r>
      <w:r w:rsidR="00C95941">
        <w:rPr>
          <w:rFonts w:ascii="Times New Roman" w:hAnsi="Times New Roman"/>
          <w:color w:val="000000"/>
          <w:sz w:val="24"/>
          <w:szCs w:val="24"/>
        </w:rPr>
        <w:t xml:space="preserve"> </w:t>
      </w:r>
      <w:r>
        <w:rPr>
          <w:rFonts w:ascii="Times New Roman" w:hAnsi="Times New Roman"/>
          <w:color w:val="000000"/>
          <w:sz w:val="24"/>
          <w:szCs w:val="24"/>
        </w:rPr>
        <w:t xml:space="preserve">The MDT model classifies </w:t>
      </w:r>
      <w:r w:rsidRPr="00E45676">
        <w:rPr>
          <w:rFonts w:ascii="Times New Roman" w:hAnsi="Times New Roman"/>
          <w:color w:val="000000"/>
          <w:sz w:val="24"/>
          <w:szCs w:val="24"/>
        </w:rPr>
        <w:t>a patient into one of</w:t>
      </w:r>
      <w:r>
        <w:rPr>
          <w:rFonts w:ascii="Times New Roman" w:hAnsi="Times New Roman"/>
          <w:color w:val="000000"/>
          <w:sz w:val="24"/>
          <w:szCs w:val="24"/>
        </w:rPr>
        <w:t xml:space="preserve"> three subgroups or ‘syndromes’: postural, dysfunction, or derangement. </w:t>
      </w:r>
      <w:r w:rsidR="00C95941">
        <w:rPr>
          <w:rFonts w:ascii="Times New Roman" w:hAnsi="Times New Roman"/>
          <w:color w:val="000000"/>
          <w:sz w:val="24"/>
          <w:szCs w:val="24"/>
        </w:rPr>
        <w:t xml:space="preserve"> </w:t>
      </w:r>
      <w:r>
        <w:rPr>
          <w:rFonts w:ascii="Times New Roman" w:hAnsi="Times New Roman"/>
          <w:color w:val="000000"/>
          <w:sz w:val="24"/>
          <w:szCs w:val="24"/>
        </w:rPr>
        <w:t>A</w:t>
      </w:r>
      <w:r w:rsidRPr="004D7E6E">
        <w:rPr>
          <w:rFonts w:ascii="Times New Roman" w:hAnsi="Times New Roman"/>
          <w:color w:val="000000"/>
          <w:sz w:val="24"/>
          <w:szCs w:val="24"/>
        </w:rPr>
        <w:t>pproximately 70% of patients with</w:t>
      </w:r>
      <w:r>
        <w:rPr>
          <w:rFonts w:ascii="Times New Roman" w:hAnsi="Times New Roman"/>
          <w:color w:val="000000"/>
          <w:sz w:val="24"/>
          <w:szCs w:val="24"/>
        </w:rPr>
        <w:t xml:space="preserve"> low</w:t>
      </w:r>
      <w:r w:rsidRPr="004D7E6E">
        <w:rPr>
          <w:rFonts w:ascii="Times New Roman" w:hAnsi="Times New Roman"/>
          <w:color w:val="000000"/>
          <w:sz w:val="24"/>
          <w:szCs w:val="24"/>
        </w:rPr>
        <w:t xml:space="preserve"> back pain are classified</w:t>
      </w:r>
      <w:r>
        <w:rPr>
          <w:rFonts w:ascii="Times New Roman" w:hAnsi="Times New Roman"/>
          <w:color w:val="000000"/>
          <w:sz w:val="24"/>
          <w:szCs w:val="24"/>
        </w:rPr>
        <w:t xml:space="preserve"> with</w:t>
      </w:r>
      <w:r w:rsidRPr="001F3717">
        <w:rPr>
          <w:rFonts w:ascii="Times New Roman" w:hAnsi="Times New Roman"/>
          <w:color w:val="000000" w:themeColor="text1"/>
          <w:sz w:val="24"/>
          <w:szCs w:val="24"/>
        </w:rPr>
        <w:t>in</w:t>
      </w:r>
      <w:r>
        <w:rPr>
          <w:rFonts w:ascii="Times New Roman" w:hAnsi="Times New Roman"/>
          <w:color w:val="000000"/>
          <w:sz w:val="24"/>
          <w:szCs w:val="24"/>
        </w:rPr>
        <w:t xml:space="preserve"> the derangement sub</w:t>
      </w:r>
      <w:r w:rsidR="00CE5A8A">
        <w:rPr>
          <w:rFonts w:ascii="Times New Roman" w:hAnsi="Times New Roman"/>
          <w:color w:val="000000"/>
          <w:sz w:val="24"/>
          <w:szCs w:val="24"/>
        </w:rPr>
        <w:t>-</w:t>
      </w:r>
      <w:r>
        <w:rPr>
          <w:rFonts w:ascii="Times New Roman" w:hAnsi="Times New Roman"/>
          <w:color w:val="000000"/>
          <w:sz w:val="24"/>
          <w:szCs w:val="24"/>
        </w:rPr>
        <w:t>classification</w:t>
      </w:r>
      <w:r w:rsidRPr="004D7E6E">
        <w:rPr>
          <w:rFonts w:ascii="Times New Roman" w:hAnsi="Times New Roman"/>
          <w:color w:val="000000"/>
          <w:sz w:val="24"/>
          <w:szCs w:val="24"/>
        </w:rPr>
        <w:t>.</w:t>
      </w:r>
      <w:r>
        <w:rPr>
          <w:rFonts w:ascii="Times New Roman" w:hAnsi="Times New Roman"/>
          <w:color w:val="000000"/>
          <w:sz w:val="24"/>
          <w:szCs w:val="24"/>
        </w:rPr>
        <w:t xml:space="preserve"> </w:t>
      </w:r>
      <w:r w:rsidR="00C95941">
        <w:rPr>
          <w:rFonts w:ascii="Times New Roman" w:hAnsi="Times New Roman"/>
          <w:color w:val="000000"/>
          <w:sz w:val="24"/>
          <w:szCs w:val="24"/>
        </w:rPr>
        <w:t xml:space="preserve"> </w:t>
      </w:r>
      <w:r>
        <w:rPr>
          <w:rFonts w:ascii="Times New Roman" w:hAnsi="Times New Roman"/>
          <w:color w:val="000000"/>
          <w:sz w:val="24"/>
          <w:szCs w:val="24"/>
        </w:rPr>
        <w:t>Within this sub</w:t>
      </w:r>
      <w:r w:rsidR="00CE5A8A">
        <w:rPr>
          <w:rFonts w:ascii="Times New Roman" w:hAnsi="Times New Roman"/>
          <w:color w:val="000000"/>
          <w:sz w:val="24"/>
          <w:szCs w:val="24"/>
        </w:rPr>
        <w:t>-</w:t>
      </w:r>
      <w:r>
        <w:rPr>
          <w:rFonts w:ascii="Times New Roman" w:hAnsi="Times New Roman"/>
          <w:color w:val="000000"/>
          <w:sz w:val="24"/>
          <w:szCs w:val="24"/>
        </w:rPr>
        <w:t>classification, a</w:t>
      </w:r>
      <w:r>
        <w:rPr>
          <w:rFonts w:ascii="Times New Roman" w:hAnsi="Times New Roman"/>
          <w:sz w:val="24"/>
          <w:szCs w:val="24"/>
        </w:rPr>
        <w:t xml:space="preserve"> directional preference for extension-biased exercises </w:t>
      </w:r>
      <w:r w:rsidRPr="00244870">
        <w:rPr>
          <w:rFonts w:ascii="Times New Roman" w:hAnsi="Times New Roman"/>
          <w:sz w:val="24"/>
          <w:szCs w:val="24"/>
        </w:rPr>
        <w:t>is the most common presentation</w:t>
      </w:r>
      <w:r>
        <w:rPr>
          <w:rFonts w:ascii="Times New Roman" w:hAnsi="Times New Roman"/>
          <w:sz w:val="24"/>
          <w:szCs w:val="24"/>
        </w:rPr>
        <w:t xml:space="preserve">. </w:t>
      </w:r>
      <w:r w:rsidR="00C95941">
        <w:rPr>
          <w:rFonts w:ascii="Times New Roman" w:hAnsi="Times New Roman"/>
          <w:sz w:val="24"/>
          <w:szCs w:val="24"/>
        </w:rPr>
        <w:t xml:space="preserve"> </w:t>
      </w:r>
      <w:r>
        <w:rPr>
          <w:rFonts w:ascii="Times New Roman" w:hAnsi="Times New Roman"/>
          <w:sz w:val="24"/>
          <w:szCs w:val="24"/>
        </w:rPr>
        <w:t>According to McKenzie and May, p</w:t>
      </w:r>
      <w:r w:rsidR="00CE5A8A">
        <w:rPr>
          <w:rFonts w:ascii="Times New Roman" w:hAnsi="Times New Roman"/>
          <w:sz w:val="24"/>
          <w:szCs w:val="24"/>
        </w:rPr>
        <w:t>atients</w:t>
      </w:r>
      <w:r w:rsidRPr="00244870">
        <w:rPr>
          <w:rFonts w:ascii="Times New Roman" w:hAnsi="Times New Roman"/>
          <w:sz w:val="24"/>
          <w:szCs w:val="24"/>
        </w:rPr>
        <w:t xml:space="preserve"> with an extensi</w:t>
      </w:r>
      <w:r>
        <w:rPr>
          <w:rFonts w:ascii="Times New Roman" w:hAnsi="Times New Roman"/>
          <w:sz w:val="24"/>
          <w:szCs w:val="24"/>
        </w:rPr>
        <w:t xml:space="preserve">on directional preference demonstrate a unique complaint of </w:t>
      </w:r>
      <w:r w:rsidRPr="00244870">
        <w:rPr>
          <w:rFonts w:ascii="Times New Roman" w:hAnsi="Times New Roman"/>
          <w:sz w:val="24"/>
          <w:szCs w:val="24"/>
        </w:rPr>
        <w:t xml:space="preserve">pain </w:t>
      </w:r>
      <w:r>
        <w:rPr>
          <w:rFonts w:ascii="Times New Roman" w:hAnsi="Times New Roman"/>
          <w:sz w:val="24"/>
          <w:szCs w:val="24"/>
        </w:rPr>
        <w:t xml:space="preserve">that occurs </w:t>
      </w:r>
      <w:r w:rsidRPr="00244870">
        <w:rPr>
          <w:rFonts w:ascii="Times New Roman" w:hAnsi="Times New Roman"/>
          <w:sz w:val="24"/>
          <w:szCs w:val="24"/>
        </w:rPr>
        <w:t xml:space="preserve">with </w:t>
      </w:r>
      <w:r>
        <w:rPr>
          <w:rFonts w:ascii="Times New Roman" w:hAnsi="Times New Roman"/>
          <w:sz w:val="24"/>
          <w:szCs w:val="24"/>
        </w:rPr>
        <w:t>reversal of the lumbar lordosis</w:t>
      </w:r>
      <w:r w:rsidRPr="00244870">
        <w:rPr>
          <w:rFonts w:ascii="Times New Roman" w:hAnsi="Times New Roman"/>
          <w:sz w:val="24"/>
          <w:szCs w:val="24"/>
        </w:rPr>
        <w:t xml:space="preserve"> following prolonged </w:t>
      </w:r>
      <w:r>
        <w:rPr>
          <w:rFonts w:ascii="Times New Roman" w:hAnsi="Times New Roman"/>
          <w:sz w:val="24"/>
          <w:szCs w:val="24"/>
        </w:rPr>
        <w:t xml:space="preserve">periods of </w:t>
      </w:r>
      <w:r w:rsidRPr="00244870">
        <w:rPr>
          <w:rFonts w:ascii="Times New Roman" w:hAnsi="Times New Roman"/>
          <w:sz w:val="24"/>
          <w:szCs w:val="24"/>
        </w:rPr>
        <w:t>sitting or bending.</w:t>
      </w:r>
      <w:r>
        <w:rPr>
          <w:rFonts w:ascii="Times New Roman" w:hAnsi="Times New Roman"/>
          <w:sz w:val="24"/>
          <w:szCs w:val="24"/>
        </w:rPr>
        <w:t xml:space="preserve"> </w:t>
      </w:r>
      <w:r w:rsidR="00C95941">
        <w:rPr>
          <w:rFonts w:ascii="Times New Roman" w:hAnsi="Times New Roman"/>
          <w:sz w:val="24"/>
          <w:szCs w:val="24"/>
        </w:rPr>
        <w:t xml:space="preserve"> </w:t>
      </w:r>
      <w:r>
        <w:rPr>
          <w:rFonts w:ascii="Times New Roman" w:hAnsi="Times New Roman"/>
          <w:sz w:val="24"/>
          <w:szCs w:val="24"/>
        </w:rPr>
        <w:t>However, t</w:t>
      </w:r>
      <w:r>
        <w:rPr>
          <w:rFonts w:ascii="Times New Roman" w:hAnsi="Times New Roman"/>
          <w:color w:val="000000"/>
          <w:sz w:val="24"/>
          <w:szCs w:val="24"/>
        </w:rPr>
        <w:t xml:space="preserve">here is a lack of evidence to support </w:t>
      </w:r>
      <w:r w:rsidRPr="00671076">
        <w:rPr>
          <w:rFonts w:ascii="Times New Roman" w:hAnsi="Times New Roman"/>
          <w:color w:val="000000"/>
          <w:sz w:val="24"/>
          <w:szCs w:val="24"/>
        </w:rPr>
        <w:t>th</w:t>
      </w:r>
      <w:r>
        <w:rPr>
          <w:rFonts w:ascii="Times New Roman" w:hAnsi="Times New Roman"/>
          <w:color w:val="000000"/>
          <w:sz w:val="24"/>
          <w:szCs w:val="24"/>
        </w:rPr>
        <w:t xml:space="preserve">is premise. </w:t>
      </w:r>
      <w:r w:rsidR="00C95941">
        <w:rPr>
          <w:rFonts w:ascii="Times New Roman" w:hAnsi="Times New Roman"/>
          <w:color w:val="000000"/>
          <w:sz w:val="24"/>
          <w:szCs w:val="24"/>
        </w:rPr>
        <w:t xml:space="preserve"> </w:t>
      </w:r>
      <w:r>
        <w:rPr>
          <w:rFonts w:ascii="Times New Roman" w:hAnsi="Times New Roman"/>
          <w:color w:val="000000"/>
          <w:sz w:val="24"/>
          <w:szCs w:val="24"/>
        </w:rPr>
        <w:t>The</w:t>
      </w:r>
      <w:r w:rsidRPr="00E45676">
        <w:rPr>
          <w:rFonts w:ascii="Times New Roman" w:hAnsi="Times New Roman"/>
          <w:color w:val="000000"/>
          <w:sz w:val="24"/>
          <w:szCs w:val="24"/>
        </w:rPr>
        <w:t xml:space="preserve"> purpose of this study</w:t>
      </w:r>
      <w:r>
        <w:rPr>
          <w:rFonts w:ascii="Times New Roman" w:hAnsi="Times New Roman"/>
          <w:color w:val="000000"/>
          <w:sz w:val="24"/>
          <w:szCs w:val="24"/>
        </w:rPr>
        <w:t xml:space="preserve"> was to determine the frequency at which patients with an established derangement have difficulty with this postural transition.</w:t>
      </w:r>
      <w:r w:rsidR="00C95941">
        <w:rPr>
          <w:rFonts w:ascii="Times New Roman" w:hAnsi="Times New Roman"/>
          <w:color w:val="000000"/>
          <w:sz w:val="24"/>
          <w:szCs w:val="24"/>
        </w:rPr>
        <w:t xml:space="preserve"> </w:t>
      </w:r>
      <w:r>
        <w:rPr>
          <w:rFonts w:ascii="Times New Roman" w:hAnsi="Times New Roman"/>
          <w:color w:val="000000"/>
          <w:sz w:val="24"/>
          <w:szCs w:val="24"/>
        </w:rPr>
        <w:t xml:space="preserve"> Secondarily, the authors sought to determine which sub-classification of the derangement syndrome reflects this characteristic most frequently. </w:t>
      </w:r>
      <w:r w:rsidRPr="00E45676">
        <w:rPr>
          <w:rFonts w:ascii="Times New Roman" w:hAnsi="Times New Roman"/>
          <w:color w:val="000000"/>
          <w:sz w:val="24"/>
          <w:szCs w:val="24"/>
        </w:rPr>
        <w:t xml:space="preserve"> </w:t>
      </w:r>
      <w:r w:rsidR="00CE5A8A">
        <w:rPr>
          <w:rFonts w:ascii="Times New Roman" w:hAnsi="Times New Roman"/>
          <w:color w:val="000000"/>
          <w:sz w:val="24"/>
          <w:szCs w:val="24"/>
        </w:rPr>
        <w:t xml:space="preserve">In addition, the authors </w:t>
      </w:r>
      <w:r>
        <w:rPr>
          <w:rFonts w:ascii="Times New Roman" w:hAnsi="Times New Roman"/>
          <w:color w:val="000000"/>
          <w:sz w:val="24"/>
          <w:szCs w:val="24"/>
        </w:rPr>
        <w:t>evaluate</w:t>
      </w:r>
      <w:r w:rsidR="00CE5A8A">
        <w:rPr>
          <w:rFonts w:ascii="Times New Roman" w:hAnsi="Times New Roman"/>
          <w:color w:val="000000"/>
          <w:sz w:val="24"/>
          <w:szCs w:val="24"/>
        </w:rPr>
        <w:t>d</w:t>
      </w:r>
      <w:r>
        <w:rPr>
          <w:rFonts w:ascii="Times New Roman" w:hAnsi="Times New Roman"/>
          <w:color w:val="000000"/>
          <w:sz w:val="24"/>
          <w:szCs w:val="24"/>
        </w:rPr>
        <w:t xml:space="preserve"> whether the dur</w:t>
      </w:r>
      <w:r w:rsidR="00CE5A8A">
        <w:rPr>
          <w:rFonts w:ascii="Times New Roman" w:hAnsi="Times New Roman"/>
          <w:color w:val="000000"/>
          <w:sz w:val="24"/>
          <w:szCs w:val="24"/>
        </w:rPr>
        <w:t xml:space="preserve">ation of a patient’s symptoms is </w:t>
      </w:r>
      <w:r>
        <w:rPr>
          <w:rFonts w:ascii="Times New Roman" w:hAnsi="Times New Roman"/>
          <w:color w:val="000000"/>
          <w:sz w:val="24"/>
          <w:szCs w:val="24"/>
        </w:rPr>
        <w:t xml:space="preserve">significantly related to problems with curve reversal. </w:t>
      </w:r>
      <w:r w:rsidR="00C95941">
        <w:rPr>
          <w:rFonts w:ascii="Times New Roman" w:hAnsi="Times New Roman"/>
          <w:color w:val="000000"/>
          <w:sz w:val="24"/>
          <w:szCs w:val="24"/>
        </w:rPr>
        <w:t xml:space="preserve"> </w:t>
      </w:r>
      <w:r>
        <w:rPr>
          <w:rFonts w:ascii="Times New Roman" w:hAnsi="Times New Roman"/>
          <w:b/>
          <w:sz w:val="24"/>
          <w:szCs w:val="24"/>
        </w:rPr>
        <w:t>METHODS</w:t>
      </w:r>
      <w:r w:rsidRPr="00D54C3E">
        <w:rPr>
          <w:rFonts w:ascii="Times New Roman" w:hAnsi="Times New Roman"/>
          <w:b/>
          <w:sz w:val="24"/>
          <w:szCs w:val="24"/>
        </w:rPr>
        <w:t>:</w:t>
      </w:r>
      <w:r>
        <w:rPr>
          <w:rFonts w:ascii="Times New Roman" w:hAnsi="Times New Roman"/>
          <w:b/>
          <w:sz w:val="24"/>
          <w:szCs w:val="24"/>
        </w:rPr>
        <w:t xml:space="preserve"> </w:t>
      </w:r>
      <w:r w:rsidR="00C95941">
        <w:rPr>
          <w:rFonts w:ascii="Times New Roman" w:hAnsi="Times New Roman"/>
          <w:b/>
          <w:sz w:val="24"/>
          <w:szCs w:val="24"/>
        </w:rPr>
        <w:t xml:space="preserve"> </w:t>
      </w:r>
      <w:r>
        <w:rPr>
          <w:rFonts w:ascii="Times New Roman" w:hAnsi="Times New Roman"/>
          <w:sz w:val="24"/>
          <w:szCs w:val="24"/>
        </w:rPr>
        <w:t>A cohort composed of 231 patients (mea</w:t>
      </w:r>
      <w:r w:rsidR="00C95941">
        <w:rPr>
          <w:rFonts w:ascii="Times New Roman" w:hAnsi="Times New Roman"/>
          <w:sz w:val="24"/>
          <w:szCs w:val="24"/>
        </w:rPr>
        <w:t>n age 42.2 years, range 18-60 years old</w:t>
      </w:r>
      <w:r w:rsidR="0018366E">
        <w:rPr>
          <w:rFonts w:ascii="Times New Roman" w:hAnsi="Times New Roman"/>
          <w:sz w:val="24"/>
          <w:szCs w:val="24"/>
        </w:rPr>
        <w:t xml:space="preserve">) </w:t>
      </w:r>
      <w:r>
        <w:rPr>
          <w:rFonts w:ascii="Times New Roman" w:hAnsi="Times New Roman"/>
          <w:sz w:val="24"/>
          <w:szCs w:val="24"/>
        </w:rPr>
        <w:t xml:space="preserve">diagnosed with a derangement syndrome by a physical therapist using the MDT system were included in this retrospective study. </w:t>
      </w:r>
      <w:r w:rsidR="00C95941">
        <w:rPr>
          <w:rFonts w:ascii="Times New Roman" w:hAnsi="Times New Roman"/>
          <w:sz w:val="24"/>
          <w:szCs w:val="24"/>
        </w:rPr>
        <w:t xml:space="preserve"> </w:t>
      </w:r>
      <w:r>
        <w:rPr>
          <w:rFonts w:ascii="Times New Roman" w:hAnsi="Times New Roman"/>
          <w:sz w:val="24"/>
          <w:szCs w:val="24"/>
        </w:rPr>
        <w:t>The chi-squared test of independence was utilized to identify significant associations among the cohorts</w:t>
      </w:r>
      <w:r w:rsidR="00CE5A8A">
        <w:rPr>
          <w:rFonts w:ascii="Times New Roman" w:hAnsi="Times New Roman"/>
          <w:sz w:val="24"/>
          <w:szCs w:val="24"/>
        </w:rPr>
        <w:t>,</w:t>
      </w:r>
      <w:r>
        <w:rPr>
          <w:rFonts w:ascii="Times New Roman" w:hAnsi="Times New Roman"/>
          <w:sz w:val="24"/>
          <w:szCs w:val="24"/>
        </w:rPr>
        <w:t xml:space="preserve"> and an odds ratio was obtained to assess the strength of the </w:t>
      </w:r>
      <w:r w:rsidR="00CE5A8A">
        <w:rPr>
          <w:rFonts w:ascii="Times New Roman" w:hAnsi="Times New Roman"/>
          <w:sz w:val="24"/>
          <w:szCs w:val="24"/>
        </w:rPr>
        <w:t xml:space="preserve">correlation between the </w:t>
      </w:r>
      <w:r>
        <w:rPr>
          <w:rFonts w:ascii="Times New Roman" w:hAnsi="Times New Roman"/>
          <w:sz w:val="24"/>
          <w:szCs w:val="24"/>
        </w:rPr>
        <w:t>characteristics of interest.</w:t>
      </w:r>
      <w:r w:rsidR="00C95941">
        <w:rPr>
          <w:rFonts w:ascii="Times New Roman" w:hAnsi="Times New Roman"/>
          <w:sz w:val="24"/>
          <w:szCs w:val="24"/>
        </w:rPr>
        <w:t xml:space="preserve"> </w:t>
      </w:r>
      <w:r>
        <w:rPr>
          <w:rFonts w:ascii="Times New Roman" w:hAnsi="Times New Roman"/>
          <w:sz w:val="24"/>
          <w:szCs w:val="24"/>
        </w:rPr>
        <w:t xml:space="preserve"> </w:t>
      </w:r>
      <w:r w:rsidRPr="000F2EB4">
        <w:rPr>
          <w:rFonts w:ascii="Times New Roman" w:hAnsi="Times New Roman"/>
          <w:b/>
          <w:sz w:val="24"/>
          <w:szCs w:val="24"/>
        </w:rPr>
        <w:t>RESULTS:</w:t>
      </w:r>
      <w:r>
        <w:rPr>
          <w:rFonts w:ascii="Times New Roman" w:hAnsi="Times New Roman"/>
          <w:b/>
          <w:sz w:val="24"/>
          <w:szCs w:val="24"/>
        </w:rPr>
        <w:t xml:space="preserve"> </w:t>
      </w:r>
      <w:r w:rsidR="00C95941">
        <w:rPr>
          <w:rFonts w:ascii="Times New Roman" w:hAnsi="Times New Roman"/>
          <w:b/>
          <w:sz w:val="24"/>
          <w:szCs w:val="24"/>
        </w:rPr>
        <w:t xml:space="preserve"> </w:t>
      </w:r>
      <w:r w:rsidR="00CE5A8A">
        <w:rPr>
          <w:rFonts w:ascii="Times New Roman" w:hAnsi="Times New Roman"/>
          <w:sz w:val="24"/>
          <w:szCs w:val="24"/>
        </w:rPr>
        <w:t>One hundred thirteen</w:t>
      </w:r>
      <w:r>
        <w:rPr>
          <w:rFonts w:ascii="Times New Roman" w:hAnsi="Times New Roman"/>
          <w:sz w:val="24"/>
          <w:szCs w:val="24"/>
        </w:rPr>
        <w:t xml:space="preserve"> subjects (48.6%) reported </w:t>
      </w:r>
      <w:r w:rsidR="00CE5A8A">
        <w:rPr>
          <w:rFonts w:ascii="Times New Roman" w:hAnsi="Times New Roman"/>
          <w:sz w:val="24"/>
          <w:szCs w:val="24"/>
        </w:rPr>
        <w:t xml:space="preserve">increased pain </w:t>
      </w:r>
      <w:r>
        <w:rPr>
          <w:rFonts w:ascii="Times New Roman" w:hAnsi="Times New Roman"/>
          <w:sz w:val="24"/>
          <w:szCs w:val="24"/>
        </w:rPr>
        <w:t>when rising from prolonged sitting.</w:t>
      </w:r>
      <w:r w:rsidR="00C95941">
        <w:rPr>
          <w:rFonts w:ascii="Times New Roman" w:hAnsi="Times New Roman"/>
          <w:sz w:val="24"/>
          <w:szCs w:val="24"/>
        </w:rPr>
        <w:t xml:space="preserve"> </w:t>
      </w:r>
      <w:r>
        <w:rPr>
          <w:rFonts w:ascii="Times New Roman" w:hAnsi="Times New Roman"/>
          <w:sz w:val="24"/>
          <w:szCs w:val="24"/>
        </w:rPr>
        <w:t xml:space="preserve"> Of these</w:t>
      </w:r>
      <w:r w:rsidR="00CE5A8A">
        <w:rPr>
          <w:rFonts w:ascii="Times New Roman" w:hAnsi="Times New Roman"/>
          <w:sz w:val="24"/>
          <w:szCs w:val="24"/>
        </w:rPr>
        <w:t xml:space="preserve"> 113 patients, 93 (82.3%) </w:t>
      </w:r>
      <w:r w:rsidRPr="00B867A2">
        <w:rPr>
          <w:rFonts w:ascii="Times New Roman" w:hAnsi="Times New Roman"/>
          <w:sz w:val="24"/>
          <w:szCs w:val="24"/>
        </w:rPr>
        <w:t xml:space="preserve">had an extension directional preference, 7 (6.2%) had a flexion directional preference, and 13 (11.5%) had a lateral flexion directional preference. </w:t>
      </w:r>
      <w:r w:rsidR="00C95941">
        <w:rPr>
          <w:rFonts w:ascii="Times New Roman" w:hAnsi="Times New Roman"/>
          <w:sz w:val="24"/>
          <w:szCs w:val="24"/>
        </w:rPr>
        <w:t xml:space="preserve"> </w:t>
      </w:r>
      <w:r w:rsidRPr="00B95015">
        <w:rPr>
          <w:rFonts w:ascii="Times New Roman" w:hAnsi="Times New Roman"/>
          <w:sz w:val="24"/>
          <w:szCs w:val="24"/>
        </w:rPr>
        <w:t xml:space="preserve">The presence of pain when </w:t>
      </w:r>
      <w:r w:rsidR="00CE5A8A">
        <w:rPr>
          <w:rFonts w:ascii="Times New Roman" w:hAnsi="Times New Roman"/>
          <w:sz w:val="24"/>
          <w:szCs w:val="24"/>
        </w:rPr>
        <w:t>rising from prolonged sitting was</w:t>
      </w:r>
      <w:r w:rsidRPr="00B95015">
        <w:rPr>
          <w:rFonts w:ascii="Times New Roman" w:hAnsi="Times New Roman"/>
          <w:sz w:val="24"/>
          <w:szCs w:val="24"/>
        </w:rPr>
        <w:t xml:space="preserve"> significantly associated with a dir</w:t>
      </w:r>
      <w:r w:rsidR="00CE5A8A">
        <w:rPr>
          <w:rFonts w:ascii="Times New Roman" w:hAnsi="Times New Roman"/>
          <w:sz w:val="24"/>
          <w:szCs w:val="24"/>
        </w:rPr>
        <w:t>ectional preference (p=</w:t>
      </w:r>
      <w:r>
        <w:rPr>
          <w:rFonts w:ascii="Times New Roman" w:hAnsi="Times New Roman"/>
          <w:sz w:val="24"/>
          <w:szCs w:val="24"/>
        </w:rPr>
        <w:t xml:space="preserve">0.046). </w:t>
      </w:r>
      <w:r w:rsidR="00C95941">
        <w:rPr>
          <w:rFonts w:ascii="Times New Roman" w:hAnsi="Times New Roman"/>
          <w:sz w:val="24"/>
          <w:szCs w:val="24"/>
        </w:rPr>
        <w:t xml:space="preserve"> </w:t>
      </w:r>
      <w:r>
        <w:rPr>
          <w:rFonts w:ascii="Times New Roman" w:hAnsi="Times New Roman"/>
          <w:sz w:val="24"/>
          <w:szCs w:val="24"/>
        </w:rPr>
        <w:t xml:space="preserve">A significant relationship was not found between symptom duration and the presence of pain when rising from prolonged sitting (p=0.321). </w:t>
      </w:r>
      <w:r w:rsidR="00C95941">
        <w:rPr>
          <w:rFonts w:ascii="Times New Roman" w:hAnsi="Times New Roman"/>
          <w:sz w:val="24"/>
          <w:szCs w:val="24"/>
        </w:rPr>
        <w:t xml:space="preserve"> </w:t>
      </w:r>
      <w:r>
        <w:rPr>
          <w:rFonts w:ascii="Times New Roman" w:hAnsi="Times New Roman"/>
          <w:sz w:val="24"/>
          <w:szCs w:val="24"/>
        </w:rPr>
        <w:t>The presence of an extension directional preference was significantly associated with having difficulty with curve reversal during the transition from sit to stand (p=0.016)</w:t>
      </w:r>
      <w:r w:rsidR="00136E94">
        <w:rPr>
          <w:rFonts w:ascii="Times New Roman" w:hAnsi="Times New Roman"/>
          <w:sz w:val="24"/>
          <w:szCs w:val="24"/>
        </w:rPr>
        <w:t>,</w:t>
      </w:r>
      <w:r>
        <w:rPr>
          <w:rFonts w:ascii="Times New Roman" w:hAnsi="Times New Roman"/>
          <w:sz w:val="24"/>
          <w:szCs w:val="24"/>
        </w:rPr>
        <w:t xml:space="preserve"> and</w:t>
      </w:r>
      <w:r w:rsidR="00136E94">
        <w:rPr>
          <w:rFonts w:ascii="Times New Roman" w:hAnsi="Times New Roman"/>
          <w:sz w:val="24"/>
          <w:szCs w:val="24"/>
        </w:rPr>
        <w:t xml:space="preserve"> it</w:t>
      </w:r>
      <w:r>
        <w:rPr>
          <w:rFonts w:ascii="Times New Roman" w:hAnsi="Times New Roman"/>
          <w:sz w:val="24"/>
          <w:szCs w:val="24"/>
        </w:rPr>
        <w:t xml:space="preserve"> had an odds ratio of 2.12.</w:t>
      </w:r>
      <w:r w:rsidRPr="00B26490">
        <w:rPr>
          <w:rFonts w:ascii="Times New Roman" w:hAnsi="Times New Roman"/>
          <w:sz w:val="24"/>
          <w:szCs w:val="24"/>
        </w:rPr>
        <w:t xml:space="preserve"> </w:t>
      </w:r>
      <w:r w:rsidR="00C95941">
        <w:rPr>
          <w:rFonts w:ascii="Times New Roman" w:hAnsi="Times New Roman"/>
          <w:sz w:val="24"/>
          <w:szCs w:val="24"/>
        </w:rPr>
        <w:t xml:space="preserve"> </w:t>
      </w:r>
      <w:r w:rsidRPr="00B26490">
        <w:rPr>
          <w:rFonts w:ascii="Times New Roman" w:hAnsi="Times New Roman"/>
          <w:sz w:val="24"/>
          <w:szCs w:val="24"/>
        </w:rPr>
        <w:t xml:space="preserve">In contrast, </w:t>
      </w:r>
      <w:r>
        <w:rPr>
          <w:rFonts w:ascii="Times New Roman" w:hAnsi="Times New Roman"/>
          <w:sz w:val="24"/>
          <w:szCs w:val="24"/>
        </w:rPr>
        <w:t xml:space="preserve">patients with </w:t>
      </w:r>
      <w:r w:rsidRPr="00B26490">
        <w:rPr>
          <w:rFonts w:ascii="Times New Roman" w:hAnsi="Times New Roman"/>
          <w:sz w:val="24"/>
          <w:szCs w:val="24"/>
        </w:rPr>
        <w:t xml:space="preserve">a relevant lateral component </w:t>
      </w:r>
      <w:r>
        <w:rPr>
          <w:rFonts w:ascii="Times New Roman" w:hAnsi="Times New Roman"/>
          <w:sz w:val="24"/>
          <w:szCs w:val="24"/>
        </w:rPr>
        <w:t>demonstrated an inverse relationship with the transition from flexion to</w:t>
      </w:r>
      <w:r w:rsidR="00136E94">
        <w:rPr>
          <w:rFonts w:ascii="Times New Roman" w:hAnsi="Times New Roman"/>
          <w:sz w:val="24"/>
          <w:szCs w:val="24"/>
        </w:rPr>
        <w:t xml:space="preserve"> extension of the lumbar spine </w:t>
      </w:r>
      <w:r>
        <w:rPr>
          <w:rFonts w:ascii="Times New Roman" w:hAnsi="Times New Roman"/>
          <w:sz w:val="24"/>
          <w:szCs w:val="24"/>
        </w:rPr>
        <w:t>as one rises from sitting (p=0.022).</w:t>
      </w:r>
      <w:r w:rsidR="00C95941">
        <w:rPr>
          <w:rFonts w:ascii="Times New Roman" w:hAnsi="Times New Roman"/>
          <w:sz w:val="24"/>
          <w:szCs w:val="24"/>
        </w:rPr>
        <w:t xml:space="preserve"> </w:t>
      </w:r>
      <w:r w:rsidR="00136E94">
        <w:rPr>
          <w:rFonts w:ascii="Times New Roman" w:hAnsi="Times New Roman"/>
          <w:sz w:val="24"/>
          <w:szCs w:val="24"/>
        </w:rPr>
        <w:t xml:space="preserve"> Patient</w:t>
      </w:r>
      <w:r>
        <w:rPr>
          <w:rFonts w:ascii="Times New Roman" w:hAnsi="Times New Roman"/>
          <w:sz w:val="24"/>
          <w:szCs w:val="24"/>
        </w:rPr>
        <w:t>s with</w:t>
      </w:r>
      <w:r w:rsidRPr="008C2016">
        <w:rPr>
          <w:rFonts w:ascii="Times New Roman" w:hAnsi="Times New Roman"/>
          <w:sz w:val="24"/>
          <w:szCs w:val="24"/>
        </w:rPr>
        <w:t xml:space="preserve"> a flexion direction</w:t>
      </w:r>
      <w:r>
        <w:rPr>
          <w:rFonts w:ascii="Times New Roman" w:hAnsi="Times New Roman"/>
          <w:sz w:val="24"/>
          <w:szCs w:val="24"/>
        </w:rPr>
        <w:t>al</w:t>
      </w:r>
      <w:r w:rsidRPr="008C2016">
        <w:rPr>
          <w:rFonts w:ascii="Times New Roman" w:hAnsi="Times New Roman"/>
          <w:sz w:val="24"/>
          <w:szCs w:val="24"/>
        </w:rPr>
        <w:t xml:space="preserve"> preference </w:t>
      </w:r>
      <w:r>
        <w:rPr>
          <w:rFonts w:ascii="Times New Roman" w:hAnsi="Times New Roman"/>
          <w:sz w:val="24"/>
          <w:szCs w:val="24"/>
        </w:rPr>
        <w:t>did not demonstrate difficulty with this transition</w:t>
      </w:r>
      <w:r w:rsidRPr="008C2016">
        <w:rPr>
          <w:rFonts w:ascii="Times New Roman" w:hAnsi="Times New Roman"/>
          <w:sz w:val="24"/>
          <w:szCs w:val="24"/>
        </w:rPr>
        <w:t xml:space="preserve"> (</w:t>
      </w:r>
      <w:r>
        <w:rPr>
          <w:rFonts w:ascii="Times New Roman" w:hAnsi="Times New Roman"/>
          <w:sz w:val="24"/>
          <w:szCs w:val="24"/>
        </w:rPr>
        <w:t>p=0.440</w:t>
      </w:r>
      <w:r w:rsidRPr="008C2016">
        <w:rPr>
          <w:rFonts w:ascii="Times New Roman" w:hAnsi="Times New Roman"/>
          <w:sz w:val="24"/>
          <w:szCs w:val="24"/>
        </w:rPr>
        <w:t>).</w:t>
      </w:r>
      <w:r>
        <w:rPr>
          <w:rFonts w:ascii="Times New Roman" w:hAnsi="Times New Roman"/>
          <w:sz w:val="24"/>
          <w:szCs w:val="24"/>
        </w:rPr>
        <w:t xml:space="preserve"> </w:t>
      </w:r>
      <w:r w:rsidR="00C95941">
        <w:rPr>
          <w:rFonts w:ascii="Times New Roman" w:hAnsi="Times New Roman"/>
          <w:sz w:val="24"/>
          <w:szCs w:val="24"/>
        </w:rPr>
        <w:t xml:space="preserve"> </w:t>
      </w:r>
      <w:r w:rsidRPr="00D54C3E">
        <w:rPr>
          <w:rFonts w:ascii="Times New Roman" w:hAnsi="Times New Roman"/>
          <w:b/>
          <w:sz w:val="24"/>
          <w:szCs w:val="24"/>
        </w:rPr>
        <w:t xml:space="preserve">DISCUSSION: </w:t>
      </w:r>
      <w:r w:rsidR="00C95941">
        <w:rPr>
          <w:rFonts w:ascii="Times New Roman" w:hAnsi="Times New Roman"/>
          <w:b/>
          <w:sz w:val="24"/>
          <w:szCs w:val="24"/>
        </w:rPr>
        <w:t xml:space="preserve"> </w:t>
      </w:r>
      <w:r w:rsidRPr="00D54C3E">
        <w:rPr>
          <w:rFonts w:ascii="Times New Roman" w:hAnsi="Times New Roman"/>
          <w:sz w:val="24"/>
          <w:szCs w:val="24"/>
        </w:rPr>
        <w:t xml:space="preserve">The findings of this study appear to contradict hypotheses </w:t>
      </w:r>
      <w:r>
        <w:rPr>
          <w:rFonts w:ascii="Times New Roman" w:hAnsi="Times New Roman"/>
          <w:sz w:val="24"/>
          <w:szCs w:val="24"/>
        </w:rPr>
        <w:t>proposed by McK</w:t>
      </w:r>
      <w:r w:rsidRPr="00D54C3E">
        <w:rPr>
          <w:rFonts w:ascii="Times New Roman" w:hAnsi="Times New Roman"/>
          <w:sz w:val="24"/>
          <w:szCs w:val="24"/>
        </w:rPr>
        <w:t>enzie and May</w:t>
      </w:r>
      <w:r w:rsidR="00136E94">
        <w:rPr>
          <w:rFonts w:ascii="Times New Roman" w:hAnsi="Times New Roman"/>
          <w:sz w:val="24"/>
          <w:szCs w:val="24"/>
        </w:rPr>
        <w:t xml:space="preserve"> as only about</w:t>
      </w:r>
      <w:r w:rsidRPr="00D54C3E">
        <w:rPr>
          <w:rFonts w:ascii="Times New Roman" w:hAnsi="Times New Roman"/>
          <w:sz w:val="24"/>
          <w:szCs w:val="24"/>
        </w:rPr>
        <w:t xml:space="preserve"> </w:t>
      </w:r>
      <w:r>
        <w:rPr>
          <w:rFonts w:ascii="Times New Roman" w:hAnsi="Times New Roman"/>
          <w:sz w:val="24"/>
          <w:szCs w:val="24"/>
        </w:rPr>
        <w:t>one-</w:t>
      </w:r>
      <w:r w:rsidRPr="00D54C3E">
        <w:rPr>
          <w:rFonts w:ascii="Times New Roman" w:hAnsi="Times New Roman"/>
          <w:sz w:val="24"/>
          <w:szCs w:val="24"/>
        </w:rPr>
        <w:t xml:space="preserve">half of the subjects </w:t>
      </w:r>
      <w:r w:rsidRPr="00D54C3E">
        <w:rPr>
          <w:rFonts w:ascii="Times New Roman" w:hAnsi="Times New Roman"/>
          <w:color w:val="000000" w:themeColor="text1"/>
          <w:sz w:val="24"/>
          <w:szCs w:val="24"/>
        </w:rPr>
        <w:t>reported difficulties when rising from prolonged sitting.</w:t>
      </w:r>
      <w:r w:rsidRPr="00D54C3E">
        <w:rPr>
          <w:rFonts w:ascii="Times New Roman" w:hAnsi="Times New Roman"/>
          <w:sz w:val="24"/>
          <w:szCs w:val="24"/>
        </w:rPr>
        <w:t xml:space="preserve"> </w:t>
      </w:r>
      <w:r w:rsidR="00E83AA6">
        <w:rPr>
          <w:rFonts w:ascii="Times New Roman" w:hAnsi="Times New Roman"/>
          <w:sz w:val="24"/>
          <w:szCs w:val="24"/>
        </w:rPr>
        <w:t xml:space="preserve"> </w:t>
      </w:r>
      <w:r w:rsidR="00303A2C">
        <w:rPr>
          <w:rFonts w:ascii="Times New Roman" w:hAnsi="Times New Roman"/>
          <w:sz w:val="24"/>
          <w:szCs w:val="24"/>
        </w:rPr>
        <w:t>Among those who</w:t>
      </w:r>
      <w:r w:rsidRPr="00D54C3E">
        <w:rPr>
          <w:rFonts w:ascii="Times New Roman" w:hAnsi="Times New Roman"/>
          <w:sz w:val="24"/>
          <w:szCs w:val="24"/>
        </w:rPr>
        <w:t xml:space="preserve"> reported difficulties with curve reversal after prolonged sitting, the majority had a direct</w:t>
      </w:r>
      <w:r w:rsidR="00303A2C">
        <w:rPr>
          <w:rFonts w:ascii="Times New Roman" w:hAnsi="Times New Roman"/>
          <w:sz w:val="24"/>
          <w:szCs w:val="24"/>
        </w:rPr>
        <w:t xml:space="preserve">ional preference for extension </w:t>
      </w:r>
      <w:r w:rsidRPr="00D54C3E">
        <w:rPr>
          <w:rFonts w:ascii="Times New Roman" w:hAnsi="Times New Roman"/>
          <w:sz w:val="24"/>
          <w:szCs w:val="24"/>
        </w:rPr>
        <w:t>followed b</w:t>
      </w:r>
      <w:r w:rsidR="00303A2C">
        <w:rPr>
          <w:rFonts w:ascii="Times New Roman" w:hAnsi="Times New Roman"/>
          <w:sz w:val="24"/>
          <w:szCs w:val="24"/>
        </w:rPr>
        <w:t xml:space="preserve">y a relevant lateral component </w:t>
      </w:r>
      <w:r w:rsidRPr="00D54C3E">
        <w:rPr>
          <w:rFonts w:ascii="Times New Roman" w:hAnsi="Times New Roman"/>
          <w:sz w:val="24"/>
          <w:szCs w:val="24"/>
        </w:rPr>
        <w:t xml:space="preserve">and finally flexion. </w:t>
      </w:r>
      <w:r w:rsidR="00E83AA6">
        <w:rPr>
          <w:rFonts w:ascii="Times New Roman" w:hAnsi="Times New Roman"/>
          <w:sz w:val="24"/>
          <w:szCs w:val="24"/>
        </w:rPr>
        <w:t xml:space="preserve"> </w:t>
      </w:r>
      <w:r w:rsidRPr="00D54C3E">
        <w:rPr>
          <w:rFonts w:ascii="Times New Roman" w:hAnsi="Times New Roman"/>
          <w:sz w:val="24"/>
          <w:szCs w:val="24"/>
        </w:rPr>
        <w:t xml:space="preserve">No significant association was found between </w:t>
      </w:r>
      <w:r w:rsidR="00303A2C">
        <w:rPr>
          <w:rFonts w:ascii="Times New Roman" w:hAnsi="Times New Roman"/>
          <w:sz w:val="24"/>
          <w:szCs w:val="24"/>
        </w:rPr>
        <w:t xml:space="preserve">the </w:t>
      </w:r>
      <w:r w:rsidRPr="00D54C3E">
        <w:rPr>
          <w:rFonts w:ascii="Times New Roman" w:hAnsi="Times New Roman"/>
          <w:sz w:val="24"/>
          <w:szCs w:val="24"/>
        </w:rPr>
        <w:t xml:space="preserve">duration of symptoms and difficulties when rising from prolonged sitting. </w:t>
      </w:r>
      <w:r w:rsidR="00E83AA6">
        <w:rPr>
          <w:rFonts w:ascii="Times New Roman" w:hAnsi="Times New Roman"/>
          <w:sz w:val="24"/>
          <w:szCs w:val="24"/>
        </w:rPr>
        <w:t xml:space="preserve"> </w:t>
      </w:r>
      <w:r w:rsidRPr="00D54C3E">
        <w:rPr>
          <w:rFonts w:ascii="Times New Roman" w:hAnsi="Times New Roman"/>
          <w:b/>
          <w:sz w:val="24"/>
          <w:szCs w:val="24"/>
        </w:rPr>
        <w:t>CONCLUSION:</w:t>
      </w:r>
      <w:r w:rsidRPr="00D54C3E">
        <w:rPr>
          <w:rFonts w:ascii="Times New Roman" w:hAnsi="Times New Roman"/>
          <w:sz w:val="24"/>
          <w:szCs w:val="24"/>
        </w:rPr>
        <w:t xml:space="preserve"> </w:t>
      </w:r>
      <w:r w:rsidR="00E83AA6">
        <w:rPr>
          <w:rFonts w:ascii="Times New Roman" w:hAnsi="Times New Roman"/>
          <w:sz w:val="24"/>
          <w:szCs w:val="24"/>
        </w:rPr>
        <w:t xml:space="preserve"> </w:t>
      </w:r>
      <w:r w:rsidRPr="00D54C3E">
        <w:rPr>
          <w:rFonts w:ascii="Times New Roman" w:hAnsi="Times New Roman"/>
          <w:sz w:val="24"/>
          <w:szCs w:val="24"/>
        </w:rPr>
        <w:t xml:space="preserve">The results of this study may be beneficial to clinicians when examining a patient with low back pain to determine a proper </w:t>
      </w:r>
      <w:r>
        <w:rPr>
          <w:rFonts w:ascii="Times New Roman" w:hAnsi="Times New Roman"/>
          <w:sz w:val="24"/>
          <w:szCs w:val="24"/>
        </w:rPr>
        <w:t>sub</w:t>
      </w:r>
      <w:r w:rsidR="00303A2C">
        <w:rPr>
          <w:rFonts w:ascii="Times New Roman" w:hAnsi="Times New Roman"/>
          <w:sz w:val="24"/>
          <w:szCs w:val="24"/>
        </w:rPr>
        <w:t>-</w:t>
      </w:r>
      <w:r>
        <w:rPr>
          <w:rFonts w:ascii="Times New Roman" w:hAnsi="Times New Roman"/>
          <w:sz w:val="24"/>
          <w:szCs w:val="24"/>
        </w:rPr>
        <w:t xml:space="preserve">classification of </w:t>
      </w:r>
      <w:r w:rsidRPr="00D54C3E">
        <w:rPr>
          <w:rFonts w:ascii="Times New Roman" w:hAnsi="Times New Roman"/>
          <w:sz w:val="24"/>
          <w:szCs w:val="24"/>
        </w:rPr>
        <w:t xml:space="preserve">derangement. </w:t>
      </w:r>
      <w:r w:rsidR="00E83AA6">
        <w:rPr>
          <w:rFonts w:ascii="Times New Roman" w:hAnsi="Times New Roman"/>
          <w:sz w:val="24"/>
          <w:szCs w:val="24"/>
        </w:rPr>
        <w:t xml:space="preserve"> </w:t>
      </w:r>
      <w:r w:rsidRPr="00D54C3E">
        <w:rPr>
          <w:rFonts w:ascii="Times New Roman" w:hAnsi="Times New Roman"/>
          <w:sz w:val="24"/>
          <w:szCs w:val="24"/>
        </w:rPr>
        <w:t>However, clinicians should be cautious when ruling out a derangement if exam</w:t>
      </w:r>
      <w:r w:rsidR="00303A2C">
        <w:rPr>
          <w:rFonts w:ascii="Times New Roman" w:hAnsi="Times New Roman"/>
          <w:sz w:val="24"/>
          <w:szCs w:val="24"/>
        </w:rPr>
        <w:t>ination</w:t>
      </w:r>
      <w:r w:rsidRPr="00D54C3E">
        <w:rPr>
          <w:rFonts w:ascii="Times New Roman" w:hAnsi="Times New Roman"/>
          <w:sz w:val="24"/>
          <w:szCs w:val="24"/>
        </w:rPr>
        <w:t xml:space="preserve"> findings </w:t>
      </w:r>
      <w:r>
        <w:rPr>
          <w:rFonts w:ascii="Times New Roman" w:hAnsi="Times New Roman"/>
          <w:sz w:val="24"/>
          <w:szCs w:val="24"/>
        </w:rPr>
        <w:t>fail t</w:t>
      </w:r>
      <w:r w:rsidR="00303A2C">
        <w:rPr>
          <w:rFonts w:ascii="Times New Roman" w:hAnsi="Times New Roman"/>
          <w:sz w:val="24"/>
          <w:szCs w:val="24"/>
        </w:rPr>
        <w:t>o demonstrate difficulty with</w:t>
      </w:r>
      <w:r w:rsidR="00CE02D4">
        <w:rPr>
          <w:rFonts w:ascii="Times New Roman" w:hAnsi="Times New Roman"/>
          <w:sz w:val="24"/>
          <w:szCs w:val="24"/>
        </w:rPr>
        <w:t xml:space="preserve"> the</w:t>
      </w:r>
      <w:r w:rsidR="00303A2C">
        <w:rPr>
          <w:rFonts w:ascii="Times New Roman" w:hAnsi="Times New Roman"/>
          <w:sz w:val="24"/>
          <w:szCs w:val="24"/>
        </w:rPr>
        <w:t xml:space="preserve">        sit-to-stand</w:t>
      </w:r>
      <w:r w:rsidR="00CE02D4">
        <w:rPr>
          <w:rFonts w:ascii="Times New Roman" w:hAnsi="Times New Roman"/>
          <w:sz w:val="24"/>
          <w:szCs w:val="24"/>
        </w:rPr>
        <w:t xml:space="preserve"> transition</w:t>
      </w:r>
      <w:r>
        <w:rPr>
          <w:rFonts w:ascii="Times New Roman" w:hAnsi="Times New Roman"/>
          <w:sz w:val="24"/>
          <w:szCs w:val="24"/>
        </w:rPr>
        <w:t xml:space="preserve">. </w:t>
      </w:r>
      <w:r w:rsidR="00E83AA6">
        <w:rPr>
          <w:rFonts w:ascii="Times New Roman" w:hAnsi="Times New Roman"/>
          <w:sz w:val="24"/>
          <w:szCs w:val="24"/>
        </w:rPr>
        <w:t xml:space="preserve"> </w:t>
      </w:r>
      <w:r>
        <w:rPr>
          <w:rFonts w:ascii="Times New Roman" w:hAnsi="Times New Roman"/>
          <w:sz w:val="24"/>
          <w:szCs w:val="24"/>
        </w:rPr>
        <w:t>These findings emphasize</w:t>
      </w:r>
      <w:r w:rsidRPr="00D54C3E">
        <w:rPr>
          <w:rFonts w:ascii="Times New Roman" w:hAnsi="Times New Roman"/>
          <w:sz w:val="24"/>
          <w:szCs w:val="24"/>
        </w:rPr>
        <w:t xml:space="preserve"> the importance of utili</w:t>
      </w:r>
      <w:r w:rsidR="00303A2C">
        <w:rPr>
          <w:rFonts w:ascii="Times New Roman" w:hAnsi="Times New Roman"/>
          <w:sz w:val="24"/>
          <w:szCs w:val="24"/>
        </w:rPr>
        <w:t>zing a comprehensive evaluation</w:t>
      </w:r>
      <w:r>
        <w:rPr>
          <w:rFonts w:ascii="Times New Roman" w:hAnsi="Times New Roman"/>
          <w:sz w:val="24"/>
          <w:szCs w:val="24"/>
        </w:rPr>
        <w:t xml:space="preserve"> </w:t>
      </w:r>
      <w:r w:rsidRPr="00D54C3E">
        <w:rPr>
          <w:rFonts w:ascii="Times New Roman" w:hAnsi="Times New Roman"/>
          <w:sz w:val="24"/>
          <w:szCs w:val="24"/>
        </w:rPr>
        <w:t xml:space="preserve">to determine </w:t>
      </w:r>
      <w:r>
        <w:rPr>
          <w:rFonts w:ascii="Times New Roman" w:hAnsi="Times New Roman"/>
          <w:sz w:val="24"/>
          <w:szCs w:val="24"/>
        </w:rPr>
        <w:t>an accurate diagnosis for</w:t>
      </w:r>
      <w:r w:rsidRPr="00D54C3E">
        <w:rPr>
          <w:rFonts w:ascii="Times New Roman" w:hAnsi="Times New Roman"/>
          <w:sz w:val="24"/>
          <w:szCs w:val="24"/>
        </w:rPr>
        <w:t xml:space="preserve"> patient</w:t>
      </w:r>
      <w:r>
        <w:rPr>
          <w:rFonts w:ascii="Times New Roman" w:hAnsi="Times New Roman"/>
          <w:sz w:val="24"/>
          <w:szCs w:val="24"/>
        </w:rPr>
        <w:t>s</w:t>
      </w:r>
      <w:r w:rsidRPr="00D54C3E">
        <w:rPr>
          <w:rFonts w:ascii="Times New Roman" w:hAnsi="Times New Roman"/>
          <w:sz w:val="24"/>
          <w:szCs w:val="24"/>
        </w:rPr>
        <w:t xml:space="preserve"> with mechanical low back pain.</w:t>
      </w:r>
    </w:p>
    <w:p w:rsidR="007E5275" w:rsidRPr="00B76F99" w:rsidRDefault="007E5275" w:rsidP="00542E44">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THE EFFECTIVENESS OF FUNCTIONAL MASSAGE ON PAIN AND RANGE OF MOTION MEASUREMENTS IN PATIENTS WITH CERVICAL IMPAIRMENTS.</w:t>
      </w:r>
      <w:r w:rsidR="004519FA">
        <w:rPr>
          <w:rFonts w:ascii="Times New Roman" w:hAnsi="Times New Roman" w:cs="Times New Roman"/>
          <w:b/>
          <w:sz w:val="24"/>
          <w:szCs w:val="24"/>
        </w:rPr>
        <w:t xml:space="preserve"> </w:t>
      </w:r>
    </w:p>
    <w:p w:rsidR="007E5275" w:rsidRPr="00B76F99" w:rsidRDefault="007E5275" w:rsidP="00542E44">
      <w:pPr>
        <w:spacing w:after="0" w:line="240" w:lineRule="auto"/>
        <w:rPr>
          <w:rFonts w:ascii="Times New Roman" w:hAnsi="Times New Roman" w:cs="Times New Roman"/>
          <w:sz w:val="24"/>
          <w:szCs w:val="24"/>
        </w:rPr>
      </w:pPr>
      <w:r w:rsidRPr="00B76F99">
        <w:rPr>
          <w:rFonts w:ascii="Times New Roman" w:hAnsi="Times New Roman" w:cs="Times New Roman"/>
          <w:color w:val="222222"/>
          <w:sz w:val="24"/>
          <w:szCs w:val="24"/>
          <w:shd w:val="clear" w:color="auto" w:fill="FFFFFF"/>
        </w:rPr>
        <w:t>Buning</w:t>
      </w:r>
      <w:r>
        <w:rPr>
          <w:rFonts w:ascii="Times New Roman" w:hAnsi="Times New Roman" w:cs="Times New Roman"/>
          <w:color w:val="222222"/>
          <w:sz w:val="24"/>
          <w:szCs w:val="24"/>
          <w:shd w:val="clear" w:color="auto" w:fill="FFFFFF"/>
        </w:rPr>
        <w:t xml:space="preserve"> CJ, </w:t>
      </w:r>
      <w:r w:rsidRPr="00B76F99">
        <w:rPr>
          <w:rFonts w:ascii="Times New Roman" w:hAnsi="Times New Roman" w:cs="Times New Roman"/>
          <w:color w:val="222222"/>
          <w:sz w:val="24"/>
          <w:szCs w:val="24"/>
          <w:shd w:val="clear" w:color="auto" w:fill="FFFFFF"/>
        </w:rPr>
        <w:t>Drewry</w:t>
      </w:r>
      <w:r>
        <w:rPr>
          <w:rFonts w:ascii="Times New Roman" w:hAnsi="Times New Roman" w:cs="Times New Roman"/>
          <w:color w:val="222222"/>
          <w:sz w:val="24"/>
          <w:szCs w:val="24"/>
          <w:shd w:val="clear" w:color="auto" w:fill="FFFFFF"/>
        </w:rPr>
        <w:t xml:space="preserve"> DJ, </w:t>
      </w:r>
      <w:r w:rsidRPr="00B76F99">
        <w:rPr>
          <w:rFonts w:ascii="Times New Roman" w:hAnsi="Times New Roman" w:cs="Times New Roman"/>
          <w:color w:val="222222"/>
          <w:sz w:val="24"/>
          <w:szCs w:val="24"/>
          <w:shd w:val="clear" w:color="auto" w:fill="FFFFFF"/>
        </w:rPr>
        <w:t>Fedewa</w:t>
      </w:r>
      <w:r>
        <w:rPr>
          <w:rFonts w:ascii="Times New Roman" w:hAnsi="Times New Roman" w:cs="Times New Roman"/>
          <w:color w:val="222222"/>
          <w:sz w:val="24"/>
          <w:szCs w:val="24"/>
          <w:shd w:val="clear" w:color="auto" w:fill="FFFFFF"/>
        </w:rPr>
        <w:t xml:space="preserve"> BT, Sobeck CM; Grand Valley State University, Grand Rapids, MI.</w:t>
      </w:r>
    </w:p>
    <w:p w:rsidR="007E5275" w:rsidRPr="00B76F99" w:rsidRDefault="007E5275" w:rsidP="00542E44">
      <w:pPr>
        <w:spacing w:after="0" w:line="240" w:lineRule="auto"/>
        <w:rPr>
          <w:rFonts w:ascii="Times New Roman" w:hAnsi="Times New Roman" w:cs="Times New Roman"/>
          <w:sz w:val="24"/>
          <w:szCs w:val="24"/>
        </w:rPr>
      </w:pPr>
    </w:p>
    <w:p w:rsidR="007E5275" w:rsidRPr="00B76F99" w:rsidRDefault="007E5275" w:rsidP="00542E44">
      <w:pPr>
        <w:spacing w:after="0" w:line="240" w:lineRule="auto"/>
        <w:rPr>
          <w:rFonts w:ascii="Times New Roman" w:hAnsi="Times New Roman" w:cs="Times New Roman"/>
          <w:sz w:val="24"/>
          <w:szCs w:val="24"/>
        </w:rPr>
      </w:pPr>
      <w:r w:rsidRPr="00864D45">
        <w:rPr>
          <w:rFonts w:ascii="Times New Roman" w:hAnsi="Times New Roman" w:cs="Times New Roman"/>
          <w:b/>
          <w:sz w:val="24"/>
          <w:szCs w:val="24"/>
        </w:rPr>
        <w:t>INTRODUCTION</w:t>
      </w:r>
      <w:r w:rsidRPr="008B3160">
        <w:rPr>
          <w:rFonts w:ascii="Times New Roman" w:hAnsi="Times New Roman" w:cs="Times New Roman"/>
          <w:b/>
          <w:sz w:val="24"/>
          <w:szCs w:val="24"/>
        </w:rPr>
        <w:t>:</w:t>
      </w:r>
      <w:r w:rsidRPr="00B76F99">
        <w:rPr>
          <w:rFonts w:ascii="Times New Roman" w:hAnsi="Times New Roman" w:cs="Times New Roman"/>
          <w:sz w:val="24"/>
          <w:szCs w:val="24"/>
        </w:rPr>
        <w:t xml:space="preserve"> </w:t>
      </w:r>
      <w:r w:rsidR="008B3160">
        <w:rPr>
          <w:rFonts w:ascii="Times New Roman" w:hAnsi="Times New Roman" w:cs="Times New Roman"/>
          <w:sz w:val="24"/>
          <w:szCs w:val="24"/>
        </w:rPr>
        <w:t xml:space="preserve"> </w:t>
      </w:r>
      <w:r>
        <w:rPr>
          <w:rFonts w:ascii="Times New Roman" w:hAnsi="Times New Roman" w:cs="Times New Roman"/>
          <w:sz w:val="24"/>
          <w:szCs w:val="24"/>
        </w:rPr>
        <w:t xml:space="preserve">The purpose of this </w:t>
      </w:r>
      <w:r w:rsidRPr="00B76F99">
        <w:rPr>
          <w:rFonts w:ascii="Times New Roman" w:hAnsi="Times New Roman" w:cs="Times New Roman"/>
          <w:sz w:val="24"/>
          <w:szCs w:val="24"/>
        </w:rPr>
        <w:t xml:space="preserve">study </w:t>
      </w:r>
      <w:r>
        <w:rPr>
          <w:rFonts w:ascii="Times New Roman" w:hAnsi="Times New Roman" w:cs="Times New Roman"/>
          <w:sz w:val="24"/>
          <w:szCs w:val="24"/>
        </w:rPr>
        <w:t>was to examine</w:t>
      </w:r>
      <w:r w:rsidRPr="00B76F99">
        <w:rPr>
          <w:rFonts w:ascii="Times New Roman" w:hAnsi="Times New Roman" w:cs="Times New Roman"/>
          <w:sz w:val="24"/>
          <w:szCs w:val="24"/>
        </w:rPr>
        <w:t xml:space="preserve"> the immediate effects of</w:t>
      </w:r>
      <w:r>
        <w:rPr>
          <w:rFonts w:ascii="Times New Roman" w:hAnsi="Times New Roman" w:cs="Times New Roman"/>
          <w:sz w:val="24"/>
          <w:szCs w:val="24"/>
        </w:rPr>
        <w:t xml:space="preserve"> Functional Massage</w:t>
      </w:r>
      <w:r w:rsidRPr="00B76F99">
        <w:rPr>
          <w:rFonts w:ascii="Times New Roman" w:hAnsi="Times New Roman" w:cs="Times New Roman"/>
          <w:sz w:val="24"/>
          <w:szCs w:val="24"/>
        </w:rPr>
        <w:t xml:space="preserve"> </w:t>
      </w:r>
      <w:r>
        <w:rPr>
          <w:rFonts w:ascii="Times New Roman" w:hAnsi="Times New Roman" w:cs="Times New Roman"/>
          <w:sz w:val="24"/>
          <w:szCs w:val="24"/>
        </w:rPr>
        <w:t>(</w:t>
      </w:r>
      <w:r w:rsidRPr="00B76F99">
        <w:rPr>
          <w:rFonts w:ascii="Times New Roman" w:hAnsi="Times New Roman" w:cs="Times New Roman"/>
          <w:sz w:val="24"/>
          <w:szCs w:val="24"/>
        </w:rPr>
        <w:t>FM</w:t>
      </w:r>
      <w:r>
        <w:rPr>
          <w:rFonts w:ascii="Times New Roman" w:hAnsi="Times New Roman" w:cs="Times New Roman"/>
          <w:sz w:val="24"/>
          <w:szCs w:val="24"/>
        </w:rPr>
        <w:t>)</w:t>
      </w:r>
      <w:r w:rsidRPr="00B76F99">
        <w:rPr>
          <w:rFonts w:ascii="Times New Roman" w:hAnsi="Times New Roman" w:cs="Times New Roman"/>
          <w:sz w:val="24"/>
          <w:szCs w:val="24"/>
        </w:rPr>
        <w:t xml:space="preserve"> on cervical pain and active range of motion. </w:t>
      </w:r>
      <w:r w:rsidR="008B3160">
        <w:rPr>
          <w:rFonts w:ascii="Times New Roman" w:hAnsi="Times New Roman" w:cs="Times New Roman"/>
          <w:sz w:val="24"/>
          <w:szCs w:val="24"/>
        </w:rPr>
        <w:t xml:space="preserve"> </w:t>
      </w:r>
      <w:r w:rsidRPr="00B76F99">
        <w:rPr>
          <w:rFonts w:ascii="Times New Roman" w:hAnsi="Times New Roman" w:cs="Times New Roman"/>
          <w:sz w:val="24"/>
          <w:szCs w:val="24"/>
        </w:rPr>
        <w:t>It was hypothesized that the application of FM</w:t>
      </w:r>
      <w:r>
        <w:rPr>
          <w:rFonts w:ascii="Times New Roman" w:hAnsi="Times New Roman" w:cs="Times New Roman"/>
          <w:sz w:val="24"/>
          <w:szCs w:val="24"/>
        </w:rPr>
        <w:t xml:space="preserve"> would result in </w:t>
      </w:r>
      <w:r w:rsidR="00065BD6">
        <w:rPr>
          <w:rFonts w:ascii="Times New Roman" w:hAnsi="Times New Roman" w:cs="Times New Roman"/>
          <w:sz w:val="24"/>
          <w:szCs w:val="24"/>
        </w:rPr>
        <w:t>an immediate improvement</w:t>
      </w:r>
      <w:r>
        <w:rPr>
          <w:rFonts w:ascii="Times New Roman" w:hAnsi="Times New Roman" w:cs="Times New Roman"/>
          <w:sz w:val="24"/>
          <w:szCs w:val="24"/>
        </w:rPr>
        <w:t xml:space="preserve"> in active range of motion (AROM),</w:t>
      </w:r>
      <w:r w:rsidRPr="00B76F99">
        <w:rPr>
          <w:rFonts w:ascii="Times New Roman" w:hAnsi="Times New Roman" w:cs="Times New Roman"/>
          <w:sz w:val="24"/>
          <w:szCs w:val="24"/>
        </w:rPr>
        <w:t xml:space="preserve"> </w:t>
      </w:r>
      <w:r w:rsidR="00065BD6">
        <w:rPr>
          <w:rFonts w:ascii="Times New Roman" w:hAnsi="Times New Roman" w:cs="Times New Roman"/>
          <w:sz w:val="24"/>
          <w:szCs w:val="24"/>
        </w:rPr>
        <w:t xml:space="preserve">an </w:t>
      </w:r>
      <w:r>
        <w:rPr>
          <w:rFonts w:ascii="Times New Roman" w:hAnsi="Times New Roman" w:cs="Times New Roman"/>
          <w:sz w:val="24"/>
          <w:szCs w:val="24"/>
        </w:rPr>
        <w:t>immediate decrease in numeric</w:t>
      </w:r>
      <w:r w:rsidRPr="00B76F99">
        <w:rPr>
          <w:rFonts w:ascii="Times New Roman" w:hAnsi="Times New Roman" w:cs="Times New Roman"/>
          <w:sz w:val="24"/>
          <w:szCs w:val="24"/>
        </w:rPr>
        <w:t xml:space="preserve"> pain</w:t>
      </w:r>
      <w:r>
        <w:rPr>
          <w:rFonts w:ascii="Times New Roman" w:hAnsi="Times New Roman" w:cs="Times New Roman"/>
          <w:sz w:val="24"/>
          <w:szCs w:val="24"/>
        </w:rPr>
        <w:t xml:space="preserve"> rating</w:t>
      </w:r>
      <w:r w:rsidRPr="00B76F99">
        <w:rPr>
          <w:rFonts w:ascii="Times New Roman" w:hAnsi="Times New Roman" w:cs="Times New Roman"/>
          <w:sz w:val="24"/>
          <w:szCs w:val="24"/>
        </w:rPr>
        <w:t xml:space="preserve"> scores</w:t>
      </w:r>
      <w:r>
        <w:rPr>
          <w:rFonts w:ascii="Times New Roman" w:hAnsi="Times New Roman" w:cs="Times New Roman"/>
          <w:sz w:val="24"/>
          <w:szCs w:val="24"/>
        </w:rPr>
        <w:t xml:space="preserve"> (NPRS)</w:t>
      </w:r>
      <w:r w:rsidR="008B3160">
        <w:rPr>
          <w:rFonts w:ascii="Times New Roman" w:hAnsi="Times New Roman" w:cs="Times New Roman"/>
          <w:sz w:val="24"/>
          <w:szCs w:val="24"/>
        </w:rPr>
        <w:t>,</w:t>
      </w:r>
      <w:r>
        <w:rPr>
          <w:rFonts w:ascii="Times New Roman" w:hAnsi="Times New Roman" w:cs="Times New Roman"/>
          <w:sz w:val="24"/>
          <w:szCs w:val="24"/>
        </w:rPr>
        <w:t xml:space="preserve"> and</w:t>
      </w:r>
      <w:r w:rsidRPr="00B76F99">
        <w:rPr>
          <w:rFonts w:ascii="Times New Roman" w:hAnsi="Times New Roman" w:cs="Times New Roman"/>
          <w:sz w:val="24"/>
          <w:szCs w:val="24"/>
        </w:rPr>
        <w:t xml:space="preserve"> improved scores on the Neck Disability Index</w:t>
      </w:r>
      <w:r>
        <w:rPr>
          <w:rFonts w:ascii="Times New Roman" w:hAnsi="Times New Roman" w:cs="Times New Roman"/>
          <w:sz w:val="24"/>
          <w:szCs w:val="24"/>
        </w:rPr>
        <w:t xml:space="preserve"> (NDI)</w:t>
      </w:r>
      <w:r w:rsidRPr="00B76F99">
        <w:rPr>
          <w:rFonts w:ascii="Times New Roman" w:hAnsi="Times New Roman" w:cs="Times New Roman"/>
          <w:sz w:val="24"/>
          <w:szCs w:val="24"/>
        </w:rPr>
        <w:t xml:space="preserve"> over the course of a compre</w:t>
      </w:r>
      <w:r w:rsidR="00D96780">
        <w:rPr>
          <w:rFonts w:ascii="Times New Roman" w:hAnsi="Times New Roman" w:cs="Times New Roman"/>
          <w:sz w:val="24"/>
          <w:szCs w:val="24"/>
        </w:rPr>
        <w:t>hensive treatment plan that included</w:t>
      </w:r>
      <w:r w:rsidRPr="00B76F99">
        <w:rPr>
          <w:rFonts w:ascii="Times New Roman" w:hAnsi="Times New Roman" w:cs="Times New Roman"/>
          <w:sz w:val="24"/>
          <w:szCs w:val="24"/>
        </w:rPr>
        <w:t xml:space="preserve"> FM.  </w:t>
      </w:r>
      <w:r w:rsidRPr="00864D45">
        <w:rPr>
          <w:rFonts w:ascii="Times New Roman" w:hAnsi="Times New Roman" w:cs="Times New Roman"/>
          <w:b/>
          <w:sz w:val="24"/>
          <w:szCs w:val="24"/>
        </w:rPr>
        <w:t>METHODS</w:t>
      </w:r>
      <w:r w:rsidRPr="008B3160">
        <w:rPr>
          <w:rFonts w:ascii="Times New Roman" w:hAnsi="Times New Roman" w:cs="Times New Roman"/>
          <w:b/>
          <w:sz w:val="24"/>
          <w:szCs w:val="24"/>
        </w:rPr>
        <w:t>:</w:t>
      </w:r>
      <w:r w:rsidRPr="00B76F99">
        <w:rPr>
          <w:rFonts w:ascii="Times New Roman" w:hAnsi="Times New Roman" w:cs="Times New Roman"/>
          <w:sz w:val="24"/>
          <w:szCs w:val="24"/>
        </w:rPr>
        <w:t xml:space="preserve"> </w:t>
      </w:r>
      <w:r w:rsidR="008B3160">
        <w:rPr>
          <w:rFonts w:ascii="Times New Roman" w:hAnsi="Times New Roman" w:cs="Times New Roman"/>
          <w:sz w:val="24"/>
          <w:szCs w:val="24"/>
        </w:rPr>
        <w:t xml:space="preserve"> </w:t>
      </w:r>
      <w:r w:rsidR="00065BD6">
        <w:rPr>
          <w:rFonts w:ascii="Times New Roman" w:hAnsi="Times New Roman" w:cs="Times New Roman"/>
          <w:sz w:val="24"/>
          <w:szCs w:val="24"/>
        </w:rPr>
        <w:t>A t</w:t>
      </w:r>
      <w:r w:rsidR="008B3160">
        <w:rPr>
          <w:rFonts w:ascii="Times New Roman" w:hAnsi="Times New Roman" w:cs="Times New Roman"/>
          <w:sz w:val="24"/>
          <w:szCs w:val="24"/>
        </w:rPr>
        <w:t>est-re</w:t>
      </w:r>
      <w:r w:rsidRPr="006150D7">
        <w:rPr>
          <w:rFonts w:ascii="Times New Roman" w:hAnsi="Times New Roman" w:cs="Times New Roman"/>
          <w:sz w:val="24"/>
          <w:szCs w:val="24"/>
        </w:rPr>
        <w:t>test</w:t>
      </w:r>
      <w:r>
        <w:rPr>
          <w:rFonts w:ascii="Times New Roman" w:hAnsi="Times New Roman" w:cs="Times New Roman"/>
          <w:sz w:val="24"/>
          <w:szCs w:val="24"/>
        </w:rPr>
        <w:t xml:space="preserve"> design was utilized</w:t>
      </w:r>
      <w:r w:rsidRPr="006150D7">
        <w:rPr>
          <w:rFonts w:ascii="Times New Roman" w:hAnsi="Times New Roman" w:cs="Times New Roman"/>
          <w:sz w:val="24"/>
          <w:szCs w:val="24"/>
        </w:rPr>
        <w:t xml:space="preserve"> to identify </w:t>
      </w:r>
      <w:r>
        <w:rPr>
          <w:rFonts w:ascii="Times New Roman" w:hAnsi="Times New Roman" w:cs="Times New Roman"/>
          <w:sz w:val="24"/>
          <w:szCs w:val="24"/>
        </w:rPr>
        <w:t xml:space="preserve">the immediate </w:t>
      </w:r>
      <w:r w:rsidRPr="006150D7">
        <w:rPr>
          <w:rFonts w:ascii="Times New Roman" w:hAnsi="Times New Roman" w:cs="Times New Roman"/>
          <w:sz w:val="24"/>
          <w:szCs w:val="24"/>
        </w:rPr>
        <w:t xml:space="preserve">effects of </w:t>
      </w:r>
      <w:r>
        <w:rPr>
          <w:rFonts w:ascii="Times New Roman" w:hAnsi="Times New Roman" w:cs="Times New Roman"/>
          <w:sz w:val="24"/>
          <w:szCs w:val="24"/>
        </w:rPr>
        <w:t>FM</w:t>
      </w:r>
      <w:r w:rsidRPr="006150D7">
        <w:rPr>
          <w:rFonts w:ascii="Times New Roman" w:hAnsi="Times New Roman" w:cs="Times New Roman"/>
          <w:sz w:val="24"/>
          <w:szCs w:val="24"/>
        </w:rPr>
        <w:t xml:space="preserve"> </w:t>
      </w:r>
      <w:r>
        <w:rPr>
          <w:rFonts w:ascii="Times New Roman" w:hAnsi="Times New Roman" w:cs="Times New Roman"/>
          <w:sz w:val="24"/>
          <w:szCs w:val="24"/>
        </w:rPr>
        <w:t xml:space="preserve">as measured by AROM measurements and NPRS changes. </w:t>
      </w:r>
      <w:r w:rsidR="008B3160">
        <w:rPr>
          <w:rFonts w:ascii="Times New Roman" w:hAnsi="Times New Roman" w:cs="Times New Roman"/>
          <w:sz w:val="24"/>
          <w:szCs w:val="24"/>
        </w:rPr>
        <w:t xml:space="preserve"> </w:t>
      </w:r>
      <w:r>
        <w:rPr>
          <w:rFonts w:ascii="Times New Roman" w:hAnsi="Times New Roman" w:cs="Times New Roman"/>
          <w:sz w:val="24"/>
          <w:szCs w:val="24"/>
        </w:rPr>
        <w:t xml:space="preserve">Data was collected on each participant </w:t>
      </w:r>
      <w:r w:rsidRPr="006150D7">
        <w:rPr>
          <w:rFonts w:ascii="Times New Roman" w:hAnsi="Times New Roman" w:cs="Times New Roman"/>
          <w:sz w:val="24"/>
          <w:szCs w:val="24"/>
        </w:rPr>
        <w:t>for</w:t>
      </w:r>
      <w:r>
        <w:rPr>
          <w:rFonts w:ascii="Times New Roman" w:hAnsi="Times New Roman" w:cs="Times New Roman"/>
          <w:sz w:val="24"/>
          <w:szCs w:val="24"/>
        </w:rPr>
        <w:t xml:space="preserve"> a maximum of</w:t>
      </w:r>
      <w:r w:rsidRPr="006150D7">
        <w:rPr>
          <w:rFonts w:ascii="Times New Roman" w:hAnsi="Times New Roman" w:cs="Times New Roman"/>
          <w:sz w:val="24"/>
          <w:szCs w:val="24"/>
        </w:rPr>
        <w:t xml:space="preserve"> five</w:t>
      </w:r>
      <w:r>
        <w:rPr>
          <w:rFonts w:ascii="Times New Roman" w:hAnsi="Times New Roman" w:cs="Times New Roman"/>
          <w:sz w:val="24"/>
          <w:szCs w:val="24"/>
        </w:rPr>
        <w:t xml:space="preserve"> consecutive</w:t>
      </w:r>
      <w:r w:rsidRPr="006150D7">
        <w:rPr>
          <w:rFonts w:ascii="Times New Roman" w:hAnsi="Times New Roman" w:cs="Times New Roman"/>
          <w:sz w:val="24"/>
          <w:szCs w:val="24"/>
        </w:rPr>
        <w:t xml:space="preserve"> sessions</w:t>
      </w:r>
      <w:r>
        <w:rPr>
          <w:rFonts w:ascii="Times New Roman" w:hAnsi="Times New Roman" w:cs="Times New Roman"/>
          <w:sz w:val="24"/>
          <w:szCs w:val="24"/>
        </w:rPr>
        <w:t xml:space="preserve"> or less if the patient no longer met the inclusion/exclusion criteria</w:t>
      </w:r>
      <w:r w:rsidRPr="006150D7">
        <w:rPr>
          <w:rFonts w:ascii="Times New Roman" w:hAnsi="Times New Roman" w:cs="Times New Roman"/>
          <w:sz w:val="24"/>
          <w:szCs w:val="24"/>
        </w:rPr>
        <w:t>.</w:t>
      </w:r>
      <w:r>
        <w:rPr>
          <w:rFonts w:ascii="Times New Roman" w:hAnsi="Times New Roman" w:cs="Times New Roman"/>
          <w:sz w:val="24"/>
          <w:szCs w:val="24"/>
        </w:rPr>
        <w:t xml:space="preserve"> </w:t>
      </w:r>
      <w:r w:rsidR="008B3160">
        <w:rPr>
          <w:rFonts w:ascii="Times New Roman" w:hAnsi="Times New Roman" w:cs="Times New Roman"/>
          <w:sz w:val="24"/>
          <w:szCs w:val="24"/>
        </w:rPr>
        <w:t xml:space="preserve"> </w:t>
      </w:r>
      <w:r>
        <w:rPr>
          <w:rFonts w:ascii="Times New Roman" w:hAnsi="Times New Roman" w:cs="Times New Roman"/>
          <w:sz w:val="24"/>
          <w:szCs w:val="24"/>
        </w:rPr>
        <w:t>The NDI was administered at the first and fifth visits to measure functional outcomes from the overall treatment experience.</w:t>
      </w:r>
      <w:r w:rsidRPr="006150D7">
        <w:rPr>
          <w:rFonts w:ascii="Times New Roman" w:hAnsi="Times New Roman" w:cs="Times New Roman"/>
          <w:sz w:val="24"/>
          <w:szCs w:val="24"/>
        </w:rPr>
        <w:t xml:space="preserve"> </w:t>
      </w:r>
      <w:r w:rsidR="008B3160">
        <w:rPr>
          <w:rFonts w:ascii="Times New Roman" w:hAnsi="Times New Roman" w:cs="Times New Roman"/>
          <w:sz w:val="24"/>
          <w:szCs w:val="24"/>
        </w:rPr>
        <w:t xml:space="preserve"> </w:t>
      </w:r>
      <w:r w:rsidR="00D96780">
        <w:rPr>
          <w:rFonts w:ascii="Times New Roman" w:hAnsi="Times New Roman" w:cs="Times New Roman"/>
          <w:sz w:val="24"/>
          <w:szCs w:val="24"/>
        </w:rPr>
        <w:t>The s</w:t>
      </w:r>
      <w:r w:rsidRPr="00B76F99">
        <w:rPr>
          <w:rFonts w:ascii="Times New Roman" w:hAnsi="Times New Roman" w:cs="Times New Roman"/>
          <w:sz w:val="24"/>
          <w:szCs w:val="24"/>
        </w:rPr>
        <w:t>ubjects</w:t>
      </w:r>
      <w:r>
        <w:rPr>
          <w:rFonts w:ascii="Times New Roman" w:hAnsi="Times New Roman" w:cs="Times New Roman"/>
          <w:sz w:val="24"/>
          <w:szCs w:val="24"/>
        </w:rPr>
        <w:t xml:space="preserve"> (11; mean age = 56.3 years)</w:t>
      </w:r>
      <w:r w:rsidRPr="00B76F99">
        <w:rPr>
          <w:rFonts w:ascii="Times New Roman" w:hAnsi="Times New Roman" w:cs="Times New Roman"/>
          <w:sz w:val="24"/>
          <w:szCs w:val="24"/>
        </w:rPr>
        <w:t xml:space="preserve"> were selected by each participating clinician as they presented with complaints associated with neck pain and dysfunction. </w:t>
      </w:r>
      <w:r w:rsidR="008B3160">
        <w:rPr>
          <w:rFonts w:ascii="Times New Roman" w:hAnsi="Times New Roman" w:cs="Times New Roman"/>
          <w:sz w:val="24"/>
          <w:szCs w:val="24"/>
        </w:rPr>
        <w:t xml:space="preserve"> </w:t>
      </w:r>
      <w:r w:rsidRPr="00B76F99">
        <w:rPr>
          <w:rFonts w:ascii="Times New Roman" w:hAnsi="Times New Roman" w:cs="Times New Roman"/>
          <w:sz w:val="24"/>
          <w:szCs w:val="24"/>
        </w:rPr>
        <w:t>Each clinician made the decision to include functional massage</w:t>
      </w:r>
      <w:r>
        <w:rPr>
          <w:rFonts w:ascii="Times New Roman" w:hAnsi="Times New Roman" w:cs="Times New Roman"/>
          <w:sz w:val="24"/>
          <w:szCs w:val="24"/>
        </w:rPr>
        <w:t xml:space="preserve"> to the cervical and/or upper tho</w:t>
      </w:r>
      <w:r w:rsidR="00065BD6">
        <w:rPr>
          <w:rFonts w:ascii="Times New Roman" w:hAnsi="Times New Roman" w:cs="Times New Roman"/>
          <w:sz w:val="24"/>
          <w:szCs w:val="24"/>
        </w:rPr>
        <w:t xml:space="preserve">racic spinal segments </w:t>
      </w:r>
      <w:r w:rsidR="00D96780">
        <w:rPr>
          <w:rFonts w:ascii="Times New Roman" w:hAnsi="Times New Roman" w:cs="Times New Roman"/>
          <w:sz w:val="24"/>
          <w:szCs w:val="24"/>
        </w:rPr>
        <w:t>in their treatment plan</w:t>
      </w:r>
      <w:r w:rsidR="00065BD6">
        <w:rPr>
          <w:rFonts w:ascii="Times New Roman" w:hAnsi="Times New Roman" w:cs="Times New Roman"/>
          <w:sz w:val="24"/>
          <w:szCs w:val="24"/>
        </w:rPr>
        <w:t xml:space="preserve"> </w:t>
      </w:r>
      <w:r w:rsidRPr="00B76F99">
        <w:rPr>
          <w:rFonts w:ascii="Times New Roman" w:hAnsi="Times New Roman" w:cs="Times New Roman"/>
          <w:sz w:val="24"/>
          <w:szCs w:val="24"/>
        </w:rPr>
        <w:t xml:space="preserve">based </w:t>
      </w:r>
      <w:r w:rsidR="00065BD6">
        <w:rPr>
          <w:rFonts w:ascii="Times New Roman" w:hAnsi="Times New Roman" w:cs="Times New Roman"/>
          <w:sz w:val="24"/>
          <w:szCs w:val="24"/>
        </w:rPr>
        <w:t>up</w:t>
      </w:r>
      <w:r w:rsidRPr="00B76F99">
        <w:rPr>
          <w:rFonts w:ascii="Times New Roman" w:hAnsi="Times New Roman" w:cs="Times New Roman"/>
          <w:sz w:val="24"/>
          <w:szCs w:val="24"/>
        </w:rPr>
        <w:t xml:space="preserve">on their clinical judgment. </w:t>
      </w:r>
      <w:r w:rsidR="008B3160">
        <w:rPr>
          <w:rFonts w:ascii="Times New Roman" w:hAnsi="Times New Roman" w:cs="Times New Roman"/>
          <w:sz w:val="24"/>
          <w:szCs w:val="24"/>
        </w:rPr>
        <w:t xml:space="preserve"> </w:t>
      </w:r>
      <w:r w:rsidRPr="00B76F99">
        <w:rPr>
          <w:rFonts w:ascii="Times New Roman" w:hAnsi="Times New Roman" w:cs="Times New Roman"/>
          <w:sz w:val="24"/>
          <w:szCs w:val="24"/>
        </w:rPr>
        <w:t xml:space="preserve">This clinical outcome study utilized a single-group repeated measures design. </w:t>
      </w:r>
      <w:r w:rsidR="008B3160">
        <w:rPr>
          <w:rFonts w:ascii="Times New Roman" w:hAnsi="Times New Roman" w:cs="Times New Roman"/>
          <w:sz w:val="24"/>
          <w:szCs w:val="24"/>
        </w:rPr>
        <w:t xml:space="preserve"> </w:t>
      </w:r>
      <w:r w:rsidRPr="002D6629">
        <w:rPr>
          <w:rFonts w:ascii="Times New Roman" w:hAnsi="Times New Roman" w:cs="Times New Roman"/>
          <w:sz w:val="24"/>
          <w:szCs w:val="24"/>
        </w:rPr>
        <w:t>All participants were conside</w:t>
      </w:r>
      <w:r w:rsidR="00D96780">
        <w:rPr>
          <w:rFonts w:ascii="Times New Roman" w:hAnsi="Times New Roman" w:cs="Times New Roman"/>
          <w:sz w:val="24"/>
          <w:szCs w:val="24"/>
        </w:rPr>
        <w:t>red to be a single-</w:t>
      </w:r>
      <w:r>
        <w:rPr>
          <w:rFonts w:ascii="Times New Roman" w:hAnsi="Times New Roman" w:cs="Times New Roman"/>
          <w:sz w:val="24"/>
          <w:szCs w:val="24"/>
        </w:rPr>
        <w:t xml:space="preserve">subject pool. </w:t>
      </w:r>
      <w:r w:rsidR="008B3160">
        <w:rPr>
          <w:rFonts w:ascii="Times New Roman" w:hAnsi="Times New Roman" w:cs="Times New Roman"/>
          <w:sz w:val="24"/>
          <w:szCs w:val="24"/>
        </w:rPr>
        <w:t xml:space="preserve"> </w:t>
      </w:r>
      <w:r w:rsidRPr="00864D45">
        <w:rPr>
          <w:rFonts w:ascii="Times New Roman" w:hAnsi="Times New Roman" w:cs="Times New Roman"/>
          <w:b/>
          <w:sz w:val="24"/>
          <w:szCs w:val="24"/>
        </w:rPr>
        <w:t>RESULTS</w:t>
      </w:r>
      <w:r w:rsidRPr="008B3160">
        <w:rPr>
          <w:rFonts w:ascii="Times New Roman" w:hAnsi="Times New Roman" w:cs="Times New Roman"/>
          <w:b/>
          <w:sz w:val="24"/>
          <w:szCs w:val="24"/>
        </w:rPr>
        <w:t xml:space="preserve">: </w:t>
      </w:r>
      <w:r w:rsidR="008B3160">
        <w:rPr>
          <w:rFonts w:ascii="Times New Roman" w:hAnsi="Times New Roman" w:cs="Times New Roman"/>
          <w:sz w:val="24"/>
          <w:szCs w:val="24"/>
        </w:rPr>
        <w:t xml:space="preserve"> </w:t>
      </w:r>
      <w:r w:rsidR="000C0C3B">
        <w:rPr>
          <w:rFonts w:ascii="Times New Roman" w:hAnsi="Times New Roman" w:cs="Times New Roman"/>
          <w:sz w:val="24"/>
          <w:szCs w:val="24"/>
        </w:rPr>
        <w:t>An a</w:t>
      </w:r>
      <w:r>
        <w:rPr>
          <w:rFonts w:ascii="Times New Roman" w:hAnsi="Times New Roman" w:cs="Times New Roman"/>
          <w:sz w:val="24"/>
          <w:szCs w:val="24"/>
        </w:rPr>
        <w:t xml:space="preserve">nalysis of </w:t>
      </w:r>
      <w:r w:rsidR="00D96780">
        <w:rPr>
          <w:rFonts w:ascii="Times New Roman" w:eastAsia="Times New Roman" w:hAnsi="Times New Roman" w:cs="Times New Roman"/>
          <w:color w:val="222222"/>
          <w:sz w:val="24"/>
          <w:szCs w:val="24"/>
        </w:rPr>
        <w:t xml:space="preserve">AROM measurements </w:t>
      </w:r>
      <w:r>
        <w:rPr>
          <w:rFonts w:ascii="Times New Roman" w:eastAsia="Times New Roman" w:hAnsi="Times New Roman" w:cs="Times New Roman"/>
          <w:color w:val="222222"/>
          <w:sz w:val="24"/>
          <w:szCs w:val="24"/>
        </w:rPr>
        <w:t xml:space="preserve">(222 measured changes; mean change = 3.83 degrees for all directions measured) </w:t>
      </w:r>
      <w:r w:rsidRPr="00B76F99">
        <w:rPr>
          <w:rFonts w:ascii="Times New Roman" w:eastAsia="Times New Roman" w:hAnsi="Times New Roman" w:cs="Times New Roman"/>
          <w:color w:val="222222"/>
          <w:sz w:val="24"/>
          <w:szCs w:val="24"/>
        </w:rPr>
        <w:t xml:space="preserve">showed a statistically significant gain in AROM following </w:t>
      </w:r>
      <w:r w:rsidR="000C0C3B">
        <w:rPr>
          <w:rFonts w:ascii="Times New Roman" w:eastAsia="Times New Roman" w:hAnsi="Times New Roman" w:cs="Times New Roman"/>
          <w:color w:val="222222"/>
          <w:sz w:val="24"/>
          <w:szCs w:val="24"/>
        </w:rPr>
        <w:t xml:space="preserve">the </w:t>
      </w:r>
      <w:r w:rsidRPr="00B76F99">
        <w:rPr>
          <w:rFonts w:ascii="Times New Roman" w:eastAsia="Times New Roman" w:hAnsi="Times New Roman" w:cs="Times New Roman"/>
          <w:color w:val="222222"/>
          <w:sz w:val="24"/>
          <w:szCs w:val="24"/>
        </w:rPr>
        <w:t>use of FM</w:t>
      </w:r>
      <w:r>
        <w:rPr>
          <w:rFonts w:ascii="Times New Roman" w:eastAsia="Times New Roman" w:hAnsi="Times New Roman" w:cs="Times New Roman"/>
          <w:color w:val="222222"/>
          <w:sz w:val="24"/>
          <w:szCs w:val="24"/>
        </w:rPr>
        <w:t xml:space="preserve"> (p=0.000)</w:t>
      </w:r>
      <w:r w:rsidRPr="00B76F99">
        <w:rPr>
          <w:rFonts w:ascii="Times New Roman" w:eastAsia="Times New Roman" w:hAnsi="Times New Roman" w:cs="Times New Roman"/>
          <w:color w:val="222222"/>
          <w:sz w:val="24"/>
          <w:szCs w:val="24"/>
        </w:rPr>
        <w:t>.</w:t>
      </w:r>
      <w:r w:rsidR="008B3160">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 xml:space="preserve"> AROM changes included</w:t>
      </w:r>
      <w:r w:rsidRPr="00B76F99">
        <w:rPr>
          <w:rFonts w:ascii="Times New Roman" w:eastAsia="Times New Roman" w:hAnsi="Times New Roman" w:cs="Times New Roman"/>
          <w:color w:val="222222"/>
          <w:sz w:val="24"/>
          <w:szCs w:val="24"/>
        </w:rPr>
        <w:t xml:space="preserve"> 150 </w:t>
      </w:r>
      <w:r w:rsidR="00D96780">
        <w:rPr>
          <w:rFonts w:ascii="Times New Roman" w:eastAsia="Times New Roman" w:hAnsi="Times New Roman" w:cs="Times New Roman"/>
          <w:color w:val="222222"/>
          <w:sz w:val="24"/>
          <w:szCs w:val="24"/>
        </w:rPr>
        <w:t>measurements that resulted in increased</w:t>
      </w:r>
      <w:r>
        <w:rPr>
          <w:rFonts w:ascii="Times New Roman" w:eastAsia="Times New Roman" w:hAnsi="Times New Roman" w:cs="Times New Roman"/>
          <w:color w:val="222222"/>
          <w:sz w:val="24"/>
          <w:szCs w:val="24"/>
        </w:rPr>
        <w:t xml:space="preserve"> </w:t>
      </w:r>
      <w:r w:rsidRPr="00B76F99">
        <w:rPr>
          <w:rFonts w:ascii="Times New Roman" w:eastAsia="Times New Roman" w:hAnsi="Times New Roman" w:cs="Times New Roman"/>
          <w:color w:val="222222"/>
          <w:sz w:val="24"/>
          <w:szCs w:val="24"/>
        </w:rPr>
        <w:t xml:space="preserve">ROM, 65 </w:t>
      </w:r>
      <w:r w:rsidR="00D96780">
        <w:rPr>
          <w:rFonts w:ascii="Times New Roman" w:eastAsia="Times New Roman" w:hAnsi="Times New Roman" w:cs="Times New Roman"/>
          <w:color w:val="222222"/>
          <w:sz w:val="24"/>
          <w:szCs w:val="24"/>
        </w:rPr>
        <w:t>measurements</w:t>
      </w:r>
      <w:r>
        <w:rPr>
          <w:rFonts w:ascii="Times New Roman" w:eastAsia="Times New Roman" w:hAnsi="Times New Roman" w:cs="Times New Roman"/>
          <w:color w:val="222222"/>
          <w:sz w:val="24"/>
          <w:szCs w:val="24"/>
        </w:rPr>
        <w:t xml:space="preserve"> </w:t>
      </w:r>
      <w:r w:rsidR="000C0C3B">
        <w:rPr>
          <w:rFonts w:ascii="Times New Roman" w:eastAsia="Times New Roman" w:hAnsi="Times New Roman" w:cs="Times New Roman"/>
          <w:color w:val="222222"/>
          <w:sz w:val="24"/>
          <w:szCs w:val="24"/>
        </w:rPr>
        <w:t xml:space="preserve">that </w:t>
      </w:r>
      <w:r>
        <w:rPr>
          <w:rFonts w:ascii="Times New Roman" w:eastAsia="Times New Roman" w:hAnsi="Times New Roman" w:cs="Times New Roman"/>
          <w:color w:val="222222"/>
          <w:sz w:val="24"/>
          <w:szCs w:val="24"/>
        </w:rPr>
        <w:t>resulted in no change in ROM</w:t>
      </w:r>
      <w:r w:rsidR="000C0C3B">
        <w:rPr>
          <w:rFonts w:ascii="Times New Roman" w:eastAsia="Times New Roman" w:hAnsi="Times New Roman" w:cs="Times New Roman"/>
          <w:color w:val="222222"/>
          <w:sz w:val="24"/>
          <w:szCs w:val="24"/>
        </w:rPr>
        <w:t>, and</w:t>
      </w:r>
      <w:r w:rsidRPr="00B76F99">
        <w:rPr>
          <w:rFonts w:ascii="Times New Roman" w:eastAsia="Times New Roman" w:hAnsi="Times New Roman" w:cs="Times New Roman"/>
          <w:color w:val="222222"/>
          <w:sz w:val="24"/>
          <w:szCs w:val="24"/>
        </w:rPr>
        <w:t xml:space="preserve"> 7 </w:t>
      </w:r>
      <w:r w:rsidR="00D96780">
        <w:rPr>
          <w:rFonts w:ascii="Times New Roman" w:eastAsia="Times New Roman" w:hAnsi="Times New Roman" w:cs="Times New Roman"/>
          <w:color w:val="222222"/>
          <w:sz w:val="24"/>
          <w:szCs w:val="24"/>
        </w:rPr>
        <w:t>measurements</w:t>
      </w:r>
      <w:r>
        <w:rPr>
          <w:rFonts w:ascii="Times New Roman" w:eastAsia="Times New Roman" w:hAnsi="Times New Roman" w:cs="Times New Roman"/>
          <w:color w:val="222222"/>
          <w:sz w:val="24"/>
          <w:szCs w:val="24"/>
        </w:rPr>
        <w:t xml:space="preserve"> </w:t>
      </w:r>
      <w:r w:rsidR="000C0C3B">
        <w:rPr>
          <w:rFonts w:ascii="Times New Roman" w:eastAsia="Times New Roman" w:hAnsi="Times New Roman" w:cs="Times New Roman"/>
          <w:color w:val="222222"/>
          <w:sz w:val="24"/>
          <w:szCs w:val="24"/>
        </w:rPr>
        <w:t xml:space="preserve">that </w:t>
      </w:r>
      <w:r w:rsidR="00D96780">
        <w:rPr>
          <w:rFonts w:ascii="Times New Roman" w:eastAsia="Times New Roman" w:hAnsi="Times New Roman" w:cs="Times New Roman"/>
          <w:color w:val="222222"/>
          <w:sz w:val="24"/>
          <w:szCs w:val="24"/>
        </w:rPr>
        <w:t xml:space="preserve">resulted in decreased </w:t>
      </w:r>
      <w:r w:rsidRPr="00B76F99">
        <w:rPr>
          <w:rFonts w:ascii="Times New Roman" w:eastAsia="Times New Roman" w:hAnsi="Times New Roman" w:cs="Times New Roman"/>
          <w:color w:val="222222"/>
          <w:sz w:val="24"/>
          <w:szCs w:val="24"/>
        </w:rPr>
        <w:t xml:space="preserve">ROM. </w:t>
      </w:r>
      <w:r w:rsidR="008B3160">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 xml:space="preserve">NPRS changes (mean change = -1.009) were </w:t>
      </w:r>
      <w:r w:rsidRPr="00B76F99">
        <w:rPr>
          <w:rFonts w:ascii="Times New Roman" w:eastAsia="Times New Roman" w:hAnsi="Times New Roman" w:cs="Times New Roman"/>
          <w:color w:val="222222"/>
          <w:sz w:val="24"/>
          <w:szCs w:val="24"/>
        </w:rPr>
        <w:t xml:space="preserve">statistically significant </w:t>
      </w:r>
      <w:r>
        <w:rPr>
          <w:rFonts w:ascii="Times New Roman" w:eastAsia="Times New Roman" w:hAnsi="Times New Roman" w:cs="Times New Roman"/>
          <w:color w:val="222222"/>
          <w:sz w:val="24"/>
          <w:szCs w:val="24"/>
        </w:rPr>
        <w:t xml:space="preserve">(p=0.000) and resulted in a </w:t>
      </w:r>
      <w:r w:rsidR="00D96780">
        <w:rPr>
          <w:rFonts w:ascii="Times New Roman" w:eastAsia="Times New Roman" w:hAnsi="Times New Roman" w:cs="Times New Roman"/>
          <w:color w:val="222222"/>
          <w:sz w:val="24"/>
          <w:szCs w:val="24"/>
        </w:rPr>
        <w:t>decrease</w:t>
      </w:r>
      <w:r w:rsidRPr="00B76F99">
        <w:rPr>
          <w:rFonts w:ascii="Times New Roman" w:eastAsia="Times New Roman" w:hAnsi="Times New Roman" w:cs="Times New Roman"/>
          <w:color w:val="222222"/>
          <w:sz w:val="24"/>
          <w:szCs w:val="24"/>
        </w:rPr>
        <w:t xml:space="preserve"> in pain scores</w:t>
      </w:r>
      <w:r>
        <w:rPr>
          <w:rFonts w:ascii="Times New Roman" w:eastAsia="Times New Roman" w:hAnsi="Times New Roman" w:cs="Times New Roman"/>
          <w:color w:val="222222"/>
          <w:sz w:val="24"/>
          <w:szCs w:val="24"/>
        </w:rPr>
        <w:t xml:space="preserve"> following 120 treatment sessions, no change following </w:t>
      </w:r>
      <w:r w:rsidRPr="00B76F99">
        <w:rPr>
          <w:rFonts w:ascii="Times New Roman" w:eastAsia="Times New Roman" w:hAnsi="Times New Roman" w:cs="Times New Roman"/>
          <w:color w:val="222222"/>
          <w:sz w:val="24"/>
          <w:szCs w:val="24"/>
        </w:rPr>
        <w:t>90</w:t>
      </w:r>
      <w:r>
        <w:rPr>
          <w:rFonts w:ascii="Times New Roman" w:eastAsia="Times New Roman" w:hAnsi="Times New Roman" w:cs="Times New Roman"/>
          <w:color w:val="222222"/>
          <w:sz w:val="24"/>
          <w:szCs w:val="24"/>
        </w:rPr>
        <w:t xml:space="preserve"> </w:t>
      </w:r>
      <w:r w:rsidR="00D96780">
        <w:rPr>
          <w:rFonts w:ascii="Times New Roman" w:eastAsia="Times New Roman" w:hAnsi="Times New Roman" w:cs="Times New Roman"/>
          <w:color w:val="222222"/>
          <w:sz w:val="24"/>
          <w:szCs w:val="24"/>
        </w:rPr>
        <w:t xml:space="preserve">treatment </w:t>
      </w:r>
      <w:r>
        <w:rPr>
          <w:rFonts w:ascii="Times New Roman" w:eastAsia="Times New Roman" w:hAnsi="Times New Roman" w:cs="Times New Roman"/>
          <w:color w:val="222222"/>
          <w:sz w:val="24"/>
          <w:szCs w:val="24"/>
        </w:rPr>
        <w:t>sessions, and</w:t>
      </w:r>
      <w:r w:rsidRPr="00B76F99">
        <w:rPr>
          <w:rFonts w:ascii="Times New Roman" w:eastAsia="Times New Roman" w:hAnsi="Times New Roman" w:cs="Times New Roman"/>
          <w:color w:val="222222"/>
          <w:sz w:val="24"/>
          <w:szCs w:val="24"/>
        </w:rPr>
        <w:t xml:space="preserve"> a</w:t>
      </w:r>
      <w:r w:rsidR="000C0C3B">
        <w:rPr>
          <w:rFonts w:ascii="Times New Roman" w:eastAsia="Times New Roman" w:hAnsi="Times New Roman" w:cs="Times New Roman"/>
          <w:color w:val="222222"/>
          <w:sz w:val="24"/>
          <w:szCs w:val="24"/>
        </w:rPr>
        <w:t>n increase in pain scores</w:t>
      </w:r>
      <w:r>
        <w:rPr>
          <w:rFonts w:ascii="Times New Roman" w:eastAsia="Times New Roman" w:hAnsi="Times New Roman" w:cs="Times New Roman"/>
          <w:color w:val="222222"/>
          <w:sz w:val="24"/>
          <w:szCs w:val="24"/>
        </w:rPr>
        <w:t xml:space="preserve"> following 12 </w:t>
      </w:r>
      <w:r w:rsidR="00D96780">
        <w:rPr>
          <w:rFonts w:ascii="Times New Roman" w:eastAsia="Times New Roman" w:hAnsi="Times New Roman" w:cs="Times New Roman"/>
          <w:color w:val="222222"/>
          <w:sz w:val="24"/>
          <w:szCs w:val="24"/>
        </w:rPr>
        <w:t xml:space="preserve">treatment </w:t>
      </w:r>
      <w:r>
        <w:rPr>
          <w:rFonts w:ascii="Times New Roman" w:eastAsia="Times New Roman" w:hAnsi="Times New Roman" w:cs="Times New Roman"/>
          <w:color w:val="222222"/>
          <w:sz w:val="24"/>
          <w:szCs w:val="24"/>
        </w:rPr>
        <w:t>sessions</w:t>
      </w:r>
      <w:r w:rsidRPr="00B76F99">
        <w:rPr>
          <w:rFonts w:ascii="Times New Roman" w:eastAsia="Times New Roman" w:hAnsi="Times New Roman" w:cs="Times New Roman"/>
          <w:color w:val="222222"/>
          <w:sz w:val="24"/>
          <w:szCs w:val="24"/>
        </w:rPr>
        <w:t xml:space="preserve">. </w:t>
      </w:r>
      <w:r w:rsidR="008B3160">
        <w:rPr>
          <w:rFonts w:ascii="Times New Roman" w:eastAsia="Times New Roman" w:hAnsi="Times New Roman" w:cs="Times New Roman"/>
          <w:color w:val="222222"/>
          <w:sz w:val="24"/>
          <w:szCs w:val="24"/>
        </w:rPr>
        <w:t xml:space="preserve"> </w:t>
      </w:r>
      <w:r w:rsidRPr="00B76F99">
        <w:rPr>
          <w:rFonts w:ascii="Times New Roman" w:eastAsia="Times New Roman" w:hAnsi="Times New Roman" w:cs="Times New Roman"/>
          <w:color w:val="222222"/>
          <w:sz w:val="24"/>
          <w:szCs w:val="24"/>
        </w:rPr>
        <w:t>NDI</w:t>
      </w:r>
      <w:r>
        <w:rPr>
          <w:rFonts w:ascii="Times New Roman" w:eastAsia="Times New Roman" w:hAnsi="Times New Roman" w:cs="Times New Roman"/>
          <w:color w:val="222222"/>
          <w:sz w:val="24"/>
          <w:szCs w:val="24"/>
        </w:rPr>
        <w:t xml:space="preserve"> changes (mean change = -2.7273) </w:t>
      </w:r>
      <w:r w:rsidRPr="00B76F99">
        <w:rPr>
          <w:rFonts w:ascii="Times New Roman" w:eastAsia="Times New Roman" w:hAnsi="Times New Roman" w:cs="Times New Roman"/>
          <w:color w:val="222222"/>
          <w:sz w:val="24"/>
          <w:szCs w:val="24"/>
        </w:rPr>
        <w:t>showed a statistically significant</w:t>
      </w:r>
      <w:r w:rsidR="000C0C3B">
        <w:rPr>
          <w:rFonts w:ascii="Times New Roman" w:eastAsia="Times New Roman" w:hAnsi="Times New Roman" w:cs="Times New Roman"/>
          <w:color w:val="222222"/>
          <w:sz w:val="24"/>
          <w:szCs w:val="24"/>
        </w:rPr>
        <w:t xml:space="preserve"> (p=0.</w:t>
      </w:r>
      <w:r>
        <w:rPr>
          <w:rFonts w:ascii="Times New Roman" w:eastAsia="Times New Roman" w:hAnsi="Times New Roman" w:cs="Times New Roman"/>
          <w:color w:val="222222"/>
          <w:sz w:val="24"/>
          <w:szCs w:val="24"/>
        </w:rPr>
        <w:t xml:space="preserve">010) </w:t>
      </w:r>
      <w:r w:rsidR="000C0C3B">
        <w:rPr>
          <w:rFonts w:ascii="Times New Roman" w:eastAsia="Times New Roman" w:hAnsi="Times New Roman" w:cs="Times New Roman"/>
          <w:color w:val="222222"/>
          <w:sz w:val="24"/>
          <w:szCs w:val="24"/>
        </w:rPr>
        <w:t xml:space="preserve">decrease in </w:t>
      </w:r>
      <w:r w:rsidRPr="00B76F99">
        <w:rPr>
          <w:rFonts w:ascii="Times New Roman" w:eastAsia="Times New Roman" w:hAnsi="Times New Roman" w:cs="Times New Roman"/>
          <w:color w:val="222222"/>
          <w:sz w:val="24"/>
          <w:szCs w:val="24"/>
        </w:rPr>
        <w:t>scores following physical therapy sessions</w:t>
      </w:r>
      <w:r w:rsidR="000C0C3B">
        <w:rPr>
          <w:rFonts w:ascii="Times New Roman" w:eastAsia="Times New Roman" w:hAnsi="Times New Roman" w:cs="Times New Roman"/>
          <w:color w:val="222222"/>
          <w:sz w:val="24"/>
          <w:szCs w:val="24"/>
        </w:rPr>
        <w:t xml:space="preserve"> that included</w:t>
      </w:r>
      <w:r w:rsidRPr="00B76F99">
        <w:rPr>
          <w:rFonts w:ascii="Times New Roman" w:eastAsia="Times New Roman" w:hAnsi="Times New Roman" w:cs="Times New Roman"/>
          <w:color w:val="222222"/>
          <w:sz w:val="24"/>
          <w:szCs w:val="24"/>
        </w:rPr>
        <w:t xml:space="preserve"> FM. </w:t>
      </w:r>
      <w:r w:rsidR="008B3160">
        <w:rPr>
          <w:rFonts w:ascii="Times New Roman" w:eastAsia="Times New Roman" w:hAnsi="Times New Roman" w:cs="Times New Roman"/>
          <w:color w:val="222222"/>
          <w:sz w:val="24"/>
          <w:szCs w:val="24"/>
        </w:rPr>
        <w:t xml:space="preserve"> </w:t>
      </w:r>
      <w:r w:rsidR="000C0C3B">
        <w:rPr>
          <w:rFonts w:ascii="Times New Roman" w:eastAsia="Times New Roman" w:hAnsi="Times New Roman" w:cs="Times New Roman"/>
          <w:color w:val="222222"/>
          <w:sz w:val="24"/>
          <w:szCs w:val="24"/>
        </w:rPr>
        <w:t xml:space="preserve">NDI </w:t>
      </w:r>
      <w:r>
        <w:rPr>
          <w:rFonts w:ascii="Times New Roman" w:eastAsia="Times New Roman" w:hAnsi="Times New Roman" w:cs="Times New Roman"/>
          <w:color w:val="222222"/>
          <w:sz w:val="24"/>
          <w:szCs w:val="24"/>
        </w:rPr>
        <w:t>changes included</w:t>
      </w:r>
      <w:r w:rsidR="00D96780">
        <w:rPr>
          <w:rFonts w:ascii="Times New Roman" w:eastAsia="Times New Roman" w:hAnsi="Times New Roman" w:cs="Times New Roman"/>
          <w:color w:val="222222"/>
          <w:sz w:val="24"/>
          <w:szCs w:val="24"/>
        </w:rPr>
        <w:t xml:space="preserve"> nine</w:t>
      </w:r>
      <w:r>
        <w:rPr>
          <w:rFonts w:ascii="Times New Roman" w:eastAsia="Times New Roman" w:hAnsi="Times New Roman" w:cs="Times New Roman"/>
          <w:color w:val="222222"/>
          <w:sz w:val="24"/>
          <w:szCs w:val="24"/>
        </w:rPr>
        <w:t xml:space="preserve"> reports of</w:t>
      </w:r>
      <w:r w:rsidRPr="00B76F99">
        <w:rPr>
          <w:rFonts w:ascii="Times New Roman" w:eastAsia="Times New Roman" w:hAnsi="Times New Roman" w:cs="Times New Roman"/>
          <w:color w:val="222222"/>
          <w:sz w:val="24"/>
          <w:szCs w:val="24"/>
        </w:rPr>
        <w:t xml:space="preserve"> decrease</w:t>
      </w:r>
      <w:r>
        <w:rPr>
          <w:rFonts w:ascii="Times New Roman" w:eastAsia="Times New Roman" w:hAnsi="Times New Roman" w:cs="Times New Roman"/>
          <w:color w:val="222222"/>
          <w:sz w:val="24"/>
          <w:szCs w:val="24"/>
        </w:rPr>
        <w:t>d</w:t>
      </w:r>
      <w:r w:rsidR="00D96780">
        <w:rPr>
          <w:rFonts w:ascii="Times New Roman" w:eastAsia="Times New Roman" w:hAnsi="Times New Roman" w:cs="Times New Roman"/>
          <w:color w:val="222222"/>
          <w:sz w:val="24"/>
          <w:szCs w:val="24"/>
        </w:rPr>
        <w:t xml:space="preserve"> limitation, one</w:t>
      </w:r>
      <w:r w:rsidR="000C0C3B">
        <w:rPr>
          <w:rFonts w:ascii="Times New Roman" w:eastAsia="Times New Roman" w:hAnsi="Times New Roman" w:cs="Times New Roman"/>
          <w:color w:val="222222"/>
          <w:sz w:val="24"/>
          <w:szCs w:val="24"/>
        </w:rPr>
        <w:t xml:space="preserve"> report of no c</w:t>
      </w:r>
      <w:r w:rsidR="00D96780">
        <w:rPr>
          <w:rFonts w:ascii="Times New Roman" w:eastAsia="Times New Roman" w:hAnsi="Times New Roman" w:cs="Times New Roman"/>
          <w:color w:val="222222"/>
          <w:sz w:val="24"/>
          <w:szCs w:val="24"/>
        </w:rPr>
        <w:t>hange, and one</w:t>
      </w:r>
      <w:r w:rsidR="000C0C3B">
        <w:rPr>
          <w:rFonts w:ascii="Times New Roman" w:eastAsia="Times New Roman" w:hAnsi="Times New Roman" w:cs="Times New Roman"/>
          <w:color w:val="222222"/>
          <w:sz w:val="24"/>
          <w:szCs w:val="24"/>
        </w:rPr>
        <w:t xml:space="preserve"> report of</w:t>
      </w:r>
      <w:r w:rsidR="00D96780">
        <w:rPr>
          <w:rFonts w:ascii="Times New Roman" w:eastAsia="Times New Roman" w:hAnsi="Times New Roman" w:cs="Times New Roman"/>
          <w:color w:val="222222"/>
          <w:sz w:val="24"/>
          <w:szCs w:val="24"/>
        </w:rPr>
        <w:t xml:space="preserve"> increased</w:t>
      </w:r>
      <w:r w:rsidRPr="00B76F99">
        <w:rPr>
          <w:rFonts w:ascii="Times New Roman" w:eastAsia="Times New Roman" w:hAnsi="Times New Roman" w:cs="Times New Roman"/>
          <w:color w:val="222222"/>
          <w:sz w:val="24"/>
          <w:szCs w:val="24"/>
        </w:rPr>
        <w:t xml:space="preserve"> limitation from </w:t>
      </w:r>
      <w:r w:rsidR="00D96780">
        <w:rPr>
          <w:rFonts w:ascii="Times New Roman" w:eastAsia="Times New Roman" w:hAnsi="Times New Roman" w:cs="Times New Roman"/>
          <w:color w:val="222222"/>
          <w:sz w:val="24"/>
          <w:szCs w:val="24"/>
        </w:rPr>
        <w:t xml:space="preserve">the </w:t>
      </w:r>
      <w:r w:rsidRPr="00B76F99">
        <w:rPr>
          <w:rFonts w:ascii="Times New Roman" w:eastAsia="Times New Roman" w:hAnsi="Times New Roman" w:cs="Times New Roman"/>
          <w:color w:val="222222"/>
          <w:sz w:val="24"/>
          <w:szCs w:val="24"/>
        </w:rPr>
        <w:t xml:space="preserve">initial to </w:t>
      </w:r>
      <w:r w:rsidR="00D96780">
        <w:rPr>
          <w:rFonts w:ascii="Times New Roman" w:eastAsia="Times New Roman" w:hAnsi="Times New Roman" w:cs="Times New Roman"/>
          <w:color w:val="222222"/>
          <w:sz w:val="24"/>
          <w:szCs w:val="24"/>
        </w:rPr>
        <w:t xml:space="preserve">the </w:t>
      </w:r>
      <w:r w:rsidR="008D6555">
        <w:rPr>
          <w:rFonts w:ascii="Times New Roman" w:eastAsia="Times New Roman" w:hAnsi="Times New Roman" w:cs="Times New Roman"/>
          <w:color w:val="222222"/>
          <w:sz w:val="24"/>
          <w:szCs w:val="24"/>
        </w:rPr>
        <w:t>final NDI assessment</w:t>
      </w:r>
      <w:r w:rsidRPr="00B76F99">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w:t>
      </w:r>
      <w:r w:rsidR="008B3160">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Although all of the outcome measures demonstrated statistically significan</w:t>
      </w:r>
      <w:r w:rsidR="000C0C3B">
        <w:rPr>
          <w:rFonts w:ascii="Times New Roman" w:eastAsia="Times New Roman" w:hAnsi="Times New Roman" w:cs="Times New Roman"/>
          <w:color w:val="222222"/>
          <w:sz w:val="24"/>
          <w:szCs w:val="24"/>
        </w:rPr>
        <w:t>t changes,</w:t>
      </w:r>
      <w:r>
        <w:rPr>
          <w:rFonts w:ascii="Times New Roman" w:eastAsia="Times New Roman" w:hAnsi="Times New Roman" w:cs="Times New Roman"/>
          <w:color w:val="222222"/>
          <w:sz w:val="24"/>
          <w:szCs w:val="24"/>
        </w:rPr>
        <w:t xml:space="preserve"> clinically significant changes were not observed for those outcome measures.</w:t>
      </w:r>
      <w:r w:rsidRPr="00B76F99">
        <w:rPr>
          <w:rFonts w:ascii="Times New Roman" w:eastAsia="Times New Roman" w:hAnsi="Times New Roman" w:cs="Times New Roman"/>
          <w:color w:val="222222"/>
          <w:sz w:val="24"/>
          <w:szCs w:val="24"/>
        </w:rPr>
        <w:t xml:space="preserve"> </w:t>
      </w:r>
      <w:r w:rsidR="008B3160">
        <w:rPr>
          <w:rFonts w:ascii="Times New Roman" w:eastAsia="Times New Roman" w:hAnsi="Times New Roman" w:cs="Times New Roman"/>
          <w:color w:val="222222"/>
          <w:sz w:val="24"/>
          <w:szCs w:val="24"/>
        </w:rPr>
        <w:t xml:space="preserve"> </w:t>
      </w:r>
      <w:r w:rsidRPr="00864D45">
        <w:rPr>
          <w:rFonts w:ascii="Times New Roman" w:hAnsi="Times New Roman" w:cs="Times New Roman"/>
          <w:b/>
          <w:sz w:val="24"/>
          <w:szCs w:val="24"/>
        </w:rPr>
        <w:t>DISCUSSION</w:t>
      </w:r>
      <w:r w:rsidR="0038073E">
        <w:rPr>
          <w:rFonts w:ascii="Times New Roman" w:hAnsi="Times New Roman" w:cs="Times New Roman"/>
          <w:b/>
          <w:sz w:val="24"/>
          <w:szCs w:val="24"/>
        </w:rPr>
        <w:t>/CONCLUSION</w:t>
      </w:r>
      <w:r w:rsidRPr="008B3160">
        <w:rPr>
          <w:rFonts w:ascii="Times New Roman" w:hAnsi="Times New Roman" w:cs="Times New Roman"/>
          <w:b/>
          <w:sz w:val="24"/>
          <w:szCs w:val="24"/>
        </w:rPr>
        <w:t>:</w:t>
      </w:r>
      <w:r w:rsidRPr="00B76F99">
        <w:rPr>
          <w:rFonts w:ascii="Times New Roman" w:eastAsia="Times New Roman" w:hAnsi="Times New Roman" w:cs="Times New Roman"/>
          <w:color w:val="222222"/>
          <w:sz w:val="24"/>
          <w:szCs w:val="24"/>
        </w:rPr>
        <w:t xml:space="preserve"> </w:t>
      </w:r>
      <w:r w:rsidR="008B3160">
        <w:rPr>
          <w:rFonts w:ascii="Times New Roman" w:eastAsia="Times New Roman" w:hAnsi="Times New Roman" w:cs="Times New Roman"/>
          <w:color w:val="222222"/>
          <w:sz w:val="24"/>
          <w:szCs w:val="24"/>
        </w:rPr>
        <w:t xml:space="preserve"> </w:t>
      </w:r>
      <w:r w:rsidRPr="00B76F99">
        <w:rPr>
          <w:rFonts w:ascii="Times New Roman" w:eastAsia="Times New Roman" w:hAnsi="Times New Roman" w:cs="Times New Roman"/>
          <w:color w:val="222222"/>
          <w:sz w:val="24"/>
          <w:szCs w:val="24"/>
        </w:rPr>
        <w:t>FM appears to</w:t>
      </w:r>
      <w:r>
        <w:rPr>
          <w:rFonts w:ascii="Times New Roman" w:eastAsia="Times New Roman" w:hAnsi="Times New Roman" w:cs="Times New Roman"/>
          <w:color w:val="222222"/>
          <w:sz w:val="24"/>
          <w:szCs w:val="24"/>
        </w:rPr>
        <w:t xml:space="preserve"> show a statistically</w:t>
      </w:r>
      <w:r w:rsidRPr="00B76F99">
        <w:rPr>
          <w:rFonts w:ascii="Times New Roman" w:eastAsia="Times New Roman" w:hAnsi="Times New Roman" w:cs="Times New Roman"/>
          <w:color w:val="222222"/>
          <w:sz w:val="24"/>
          <w:szCs w:val="24"/>
        </w:rPr>
        <w:t xml:space="preserve"> significant</w:t>
      </w:r>
      <w:r>
        <w:rPr>
          <w:rFonts w:ascii="Times New Roman" w:eastAsia="Times New Roman" w:hAnsi="Times New Roman" w:cs="Times New Roman"/>
          <w:color w:val="222222"/>
          <w:sz w:val="24"/>
          <w:szCs w:val="24"/>
        </w:rPr>
        <w:t xml:space="preserve"> result in a single session for</w:t>
      </w:r>
      <w:r w:rsidRPr="00B76F99">
        <w:rPr>
          <w:rFonts w:ascii="Times New Roman" w:eastAsia="Times New Roman" w:hAnsi="Times New Roman" w:cs="Times New Roman"/>
          <w:color w:val="222222"/>
          <w:sz w:val="24"/>
          <w:szCs w:val="24"/>
        </w:rPr>
        <w:t xml:space="preserve"> increasing</w:t>
      </w:r>
      <w:r w:rsidRPr="002D5FBB">
        <w:rPr>
          <w:rFonts w:ascii="Times New Roman" w:eastAsia="Times New Roman" w:hAnsi="Times New Roman" w:cs="Times New Roman"/>
          <w:color w:val="222222"/>
          <w:sz w:val="24"/>
          <w:szCs w:val="24"/>
        </w:rPr>
        <w:t xml:space="preserve"> </w:t>
      </w:r>
      <w:r w:rsidRPr="00B76F99">
        <w:rPr>
          <w:rFonts w:ascii="Times New Roman" w:eastAsia="Times New Roman" w:hAnsi="Times New Roman" w:cs="Times New Roman"/>
          <w:color w:val="222222"/>
          <w:sz w:val="24"/>
          <w:szCs w:val="24"/>
        </w:rPr>
        <w:t>AROM</w:t>
      </w:r>
      <w:r w:rsidR="004F6DEA">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 xml:space="preserve">and reducing pain as many sessions demonstrated </w:t>
      </w:r>
      <w:r w:rsidR="004F6DEA">
        <w:rPr>
          <w:rFonts w:ascii="Times New Roman" w:eastAsia="Times New Roman" w:hAnsi="Times New Roman" w:cs="Times New Roman"/>
          <w:color w:val="222222"/>
          <w:sz w:val="24"/>
          <w:szCs w:val="24"/>
        </w:rPr>
        <w:t>improvements in ROM and NPRS.  However,</w:t>
      </w:r>
      <w:r>
        <w:rPr>
          <w:rFonts w:ascii="Times New Roman" w:eastAsia="Times New Roman" w:hAnsi="Times New Roman" w:cs="Times New Roman"/>
          <w:color w:val="222222"/>
          <w:sz w:val="24"/>
          <w:szCs w:val="24"/>
        </w:rPr>
        <w:t xml:space="preserve"> clinical significance was not achieved according to </w:t>
      </w:r>
      <w:r w:rsidR="008D6555">
        <w:rPr>
          <w:rFonts w:ascii="Times New Roman" w:eastAsia="Times New Roman" w:hAnsi="Times New Roman" w:cs="Times New Roman"/>
          <w:color w:val="222222"/>
          <w:sz w:val="24"/>
          <w:szCs w:val="24"/>
        </w:rPr>
        <w:t xml:space="preserve">the </w:t>
      </w:r>
      <w:r>
        <w:rPr>
          <w:rFonts w:ascii="Times New Roman" w:eastAsia="Times New Roman" w:hAnsi="Times New Roman" w:cs="Times New Roman"/>
          <w:color w:val="222222"/>
          <w:sz w:val="24"/>
          <w:szCs w:val="24"/>
        </w:rPr>
        <w:t xml:space="preserve">established guidelines. </w:t>
      </w:r>
      <w:r w:rsidR="008B3160">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Further research needs to be performed to determine the effectiveness of FM for the treatment of pain, AROM</w:t>
      </w:r>
      <w:r w:rsidR="004F6DEA">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and disability in patients presenting with cervical impairments.</w:t>
      </w:r>
    </w:p>
    <w:p w:rsidR="007E5275" w:rsidRDefault="007E5275" w:rsidP="007E5275">
      <w:pPr>
        <w:spacing w:after="0" w:line="240" w:lineRule="auto"/>
        <w:rPr>
          <w:rFonts w:ascii="Times New Roman" w:hAnsi="Times New Roman" w:cs="Times New Roman"/>
          <w:b/>
          <w:sz w:val="24"/>
          <w:szCs w:val="24"/>
        </w:rPr>
      </w:pPr>
    </w:p>
    <w:p w:rsidR="00BD1FC0" w:rsidRDefault="00BD1FC0" w:rsidP="007E5275">
      <w:pPr>
        <w:spacing w:after="0" w:line="240" w:lineRule="auto"/>
        <w:rPr>
          <w:rFonts w:ascii="Times New Roman" w:hAnsi="Times New Roman" w:cs="Times New Roman"/>
          <w:b/>
          <w:sz w:val="24"/>
          <w:szCs w:val="24"/>
        </w:rPr>
      </w:pPr>
    </w:p>
    <w:p w:rsidR="00BD1FC0" w:rsidRDefault="00BD1FC0" w:rsidP="007E5275">
      <w:pPr>
        <w:spacing w:after="0" w:line="240" w:lineRule="auto"/>
        <w:rPr>
          <w:rFonts w:ascii="Times New Roman" w:hAnsi="Times New Roman" w:cs="Times New Roman"/>
          <w:b/>
          <w:sz w:val="24"/>
          <w:szCs w:val="24"/>
        </w:rPr>
      </w:pPr>
    </w:p>
    <w:p w:rsidR="00BD1FC0" w:rsidRDefault="00BD1FC0" w:rsidP="007E5275">
      <w:pPr>
        <w:spacing w:after="0" w:line="240" w:lineRule="auto"/>
        <w:rPr>
          <w:rFonts w:ascii="Times New Roman" w:hAnsi="Times New Roman" w:cs="Times New Roman"/>
          <w:b/>
          <w:sz w:val="24"/>
          <w:szCs w:val="24"/>
        </w:rPr>
      </w:pPr>
    </w:p>
    <w:p w:rsidR="00542E44" w:rsidRDefault="00542E44" w:rsidP="00BD1FC0">
      <w:pPr>
        <w:rPr>
          <w:rFonts w:ascii="Times New Roman" w:hAnsi="Times New Roman" w:cs="Times New Roman"/>
          <w:b/>
          <w:sz w:val="24"/>
          <w:szCs w:val="24"/>
        </w:rPr>
      </w:pPr>
    </w:p>
    <w:p w:rsidR="00542E44" w:rsidRDefault="00542E44" w:rsidP="00BD1FC0">
      <w:pPr>
        <w:rPr>
          <w:rFonts w:ascii="Times New Roman" w:hAnsi="Times New Roman" w:cs="Times New Roman"/>
          <w:b/>
          <w:sz w:val="24"/>
          <w:szCs w:val="24"/>
        </w:rPr>
      </w:pPr>
    </w:p>
    <w:p w:rsidR="00BD1FC0" w:rsidRPr="00BD1FC0" w:rsidRDefault="00BD1FC0" w:rsidP="00542E44">
      <w:pPr>
        <w:spacing w:after="0" w:line="240" w:lineRule="auto"/>
        <w:rPr>
          <w:rFonts w:ascii="Times New Roman" w:hAnsi="Times New Roman" w:cs="Times New Roman"/>
          <w:b/>
          <w:sz w:val="24"/>
          <w:szCs w:val="24"/>
        </w:rPr>
      </w:pPr>
      <w:r w:rsidRPr="00FF3B96">
        <w:rPr>
          <w:rFonts w:ascii="Times New Roman" w:hAnsi="Times New Roman" w:cs="Times New Roman"/>
          <w:b/>
          <w:sz w:val="24"/>
          <w:szCs w:val="24"/>
        </w:rPr>
        <w:lastRenderedPageBreak/>
        <w:t xml:space="preserve">THE IMMEDIATE EFFECTS OF </w:t>
      </w:r>
      <w:r w:rsidR="0056304A">
        <w:rPr>
          <w:rFonts w:ascii="Times New Roman" w:hAnsi="Times New Roman" w:cs="Times New Roman"/>
          <w:b/>
          <w:sz w:val="24"/>
          <w:szCs w:val="24"/>
        </w:rPr>
        <w:t xml:space="preserve">THE </w:t>
      </w:r>
      <w:r w:rsidRPr="00FF3B96">
        <w:rPr>
          <w:rFonts w:ascii="Times New Roman" w:hAnsi="Times New Roman" w:cs="Times New Roman"/>
          <w:b/>
          <w:sz w:val="24"/>
          <w:szCs w:val="24"/>
        </w:rPr>
        <w:t>MDT [MECHANICAL DIAGNOSIS AND TREATMENT] APPROACH ON PATIENTS WITH SHOULDER PAIN</w:t>
      </w:r>
      <w:r>
        <w:rPr>
          <w:rFonts w:ascii="Times New Roman" w:hAnsi="Times New Roman" w:cs="Times New Roman"/>
          <w:b/>
          <w:sz w:val="24"/>
          <w:szCs w:val="24"/>
        </w:rPr>
        <w:t>.</w:t>
      </w:r>
      <w:r w:rsidR="004519FA">
        <w:rPr>
          <w:rFonts w:ascii="Times New Roman" w:hAnsi="Times New Roman" w:cs="Times New Roman"/>
          <w:b/>
          <w:sz w:val="24"/>
          <w:szCs w:val="24"/>
        </w:rPr>
        <w:t xml:space="preserve"> </w:t>
      </w:r>
      <w:r>
        <w:rPr>
          <w:rFonts w:ascii="Times New Roman" w:hAnsi="Times New Roman" w:cs="Times New Roman"/>
          <w:b/>
          <w:sz w:val="24"/>
          <w:szCs w:val="24"/>
        </w:rPr>
        <w:t xml:space="preserve"> </w:t>
      </w:r>
      <w:proofErr w:type="spellStart"/>
      <w:r w:rsidR="007E4B98">
        <w:rPr>
          <w:rFonts w:ascii="Times New Roman" w:hAnsi="Times New Roman" w:cs="Times New Roman"/>
          <w:sz w:val="24"/>
          <w:szCs w:val="24"/>
        </w:rPr>
        <w:t>Farrimond</w:t>
      </w:r>
      <w:proofErr w:type="spellEnd"/>
      <w:r w:rsidR="007E4B98">
        <w:rPr>
          <w:rFonts w:ascii="Times New Roman" w:hAnsi="Times New Roman" w:cs="Times New Roman"/>
          <w:sz w:val="24"/>
          <w:szCs w:val="24"/>
        </w:rPr>
        <w:t xml:space="preserve"> KK, </w:t>
      </w:r>
      <w:proofErr w:type="spellStart"/>
      <w:r w:rsidR="007E4B98">
        <w:rPr>
          <w:rFonts w:ascii="Times New Roman" w:hAnsi="Times New Roman" w:cs="Times New Roman"/>
          <w:sz w:val="24"/>
          <w:szCs w:val="24"/>
        </w:rPr>
        <w:t>Lenhart</w:t>
      </w:r>
      <w:proofErr w:type="spellEnd"/>
      <w:r w:rsidR="007E4B98">
        <w:rPr>
          <w:rFonts w:ascii="Times New Roman" w:hAnsi="Times New Roman" w:cs="Times New Roman"/>
          <w:sz w:val="24"/>
          <w:szCs w:val="24"/>
        </w:rPr>
        <w:t xml:space="preserve"> AM</w:t>
      </w:r>
      <w:r w:rsidRPr="00FF3B96">
        <w:rPr>
          <w:rFonts w:ascii="Times New Roman" w:hAnsi="Times New Roman" w:cs="Times New Roman"/>
          <w:sz w:val="24"/>
          <w:szCs w:val="24"/>
        </w:rPr>
        <w:t xml:space="preserve">, </w:t>
      </w:r>
      <w:r w:rsidR="007E4B98">
        <w:rPr>
          <w:rFonts w:ascii="Times New Roman" w:hAnsi="Times New Roman" w:cs="Times New Roman"/>
          <w:sz w:val="24"/>
          <w:szCs w:val="24"/>
        </w:rPr>
        <w:t xml:space="preserve">Wall MP, Vaughn D; </w:t>
      </w:r>
      <w:r w:rsidRPr="00FF3B96">
        <w:rPr>
          <w:rFonts w:ascii="Times New Roman" w:hAnsi="Times New Roman" w:cs="Times New Roman"/>
          <w:sz w:val="24"/>
          <w:szCs w:val="24"/>
        </w:rPr>
        <w:t xml:space="preserve">Grand Valley State University, </w:t>
      </w:r>
      <w:r w:rsidR="007E4B98">
        <w:rPr>
          <w:rFonts w:ascii="Times New Roman" w:hAnsi="Times New Roman" w:cs="Times New Roman"/>
          <w:sz w:val="24"/>
          <w:szCs w:val="24"/>
        </w:rPr>
        <w:t>Grand Rapids, MI.</w:t>
      </w:r>
    </w:p>
    <w:p w:rsidR="00BD1FC0" w:rsidRPr="00FF3B96" w:rsidRDefault="00BD1FC0" w:rsidP="00542E44">
      <w:pPr>
        <w:spacing w:after="0" w:line="240" w:lineRule="auto"/>
        <w:rPr>
          <w:rFonts w:ascii="Times New Roman" w:hAnsi="Times New Roman" w:cs="Times New Roman"/>
          <w:sz w:val="24"/>
          <w:szCs w:val="24"/>
        </w:rPr>
      </w:pPr>
    </w:p>
    <w:p w:rsidR="00BD1FC0" w:rsidRDefault="00BD1FC0" w:rsidP="00542E44">
      <w:pPr>
        <w:spacing w:after="0" w:line="240" w:lineRule="auto"/>
        <w:rPr>
          <w:rFonts w:ascii="Times New Roman" w:hAnsi="Times New Roman" w:cs="Times New Roman"/>
          <w:sz w:val="24"/>
          <w:szCs w:val="24"/>
        </w:rPr>
      </w:pPr>
      <w:r w:rsidRPr="00FF3B96">
        <w:rPr>
          <w:rFonts w:ascii="Times New Roman" w:hAnsi="Times New Roman" w:cs="Times New Roman"/>
          <w:b/>
          <w:sz w:val="24"/>
          <w:szCs w:val="24"/>
        </w:rPr>
        <w:t>INTRODUCTION:</w:t>
      </w:r>
      <w:r w:rsidRPr="00FF3B96">
        <w:rPr>
          <w:rFonts w:ascii="Times New Roman" w:hAnsi="Times New Roman" w:cs="Times New Roman"/>
          <w:sz w:val="24"/>
          <w:szCs w:val="24"/>
        </w:rPr>
        <w:t xml:space="preserve"> </w:t>
      </w:r>
      <w:r w:rsidR="00374672">
        <w:rPr>
          <w:rFonts w:ascii="Times New Roman" w:hAnsi="Times New Roman" w:cs="Times New Roman"/>
          <w:sz w:val="24"/>
          <w:szCs w:val="24"/>
        </w:rPr>
        <w:t xml:space="preserve"> </w:t>
      </w:r>
      <w:r w:rsidRPr="00FF3B96">
        <w:rPr>
          <w:rFonts w:ascii="Times New Roman" w:hAnsi="Times New Roman" w:cs="Times New Roman"/>
          <w:sz w:val="24"/>
          <w:szCs w:val="24"/>
        </w:rPr>
        <w:t>McKenzie</w:t>
      </w:r>
      <w:r w:rsidR="00404149">
        <w:rPr>
          <w:rFonts w:ascii="Times New Roman" w:hAnsi="Times New Roman" w:cs="Times New Roman"/>
          <w:sz w:val="24"/>
          <w:szCs w:val="24"/>
        </w:rPr>
        <w:t>,</w:t>
      </w:r>
      <w:r w:rsidRPr="00FF3B96">
        <w:rPr>
          <w:rFonts w:ascii="Times New Roman" w:hAnsi="Times New Roman" w:cs="Times New Roman"/>
          <w:sz w:val="24"/>
          <w:szCs w:val="24"/>
        </w:rPr>
        <w:t xml:space="preserve"> in his original description of the MDT approach</w:t>
      </w:r>
      <w:r w:rsidR="00404149">
        <w:rPr>
          <w:rFonts w:ascii="Times New Roman" w:hAnsi="Times New Roman" w:cs="Times New Roman"/>
          <w:sz w:val="24"/>
          <w:szCs w:val="24"/>
        </w:rPr>
        <w:t>,</w:t>
      </w:r>
      <w:r w:rsidRPr="00FF3B96">
        <w:rPr>
          <w:rFonts w:ascii="Times New Roman" w:hAnsi="Times New Roman" w:cs="Times New Roman"/>
          <w:sz w:val="24"/>
          <w:szCs w:val="24"/>
        </w:rPr>
        <w:t xml:space="preserve"> maintained that the system could be applied to extremity problems. </w:t>
      </w:r>
      <w:r w:rsidR="00374672">
        <w:rPr>
          <w:rFonts w:ascii="Times New Roman" w:hAnsi="Times New Roman" w:cs="Times New Roman"/>
          <w:sz w:val="24"/>
          <w:szCs w:val="24"/>
        </w:rPr>
        <w:t xml:space="preserve"> </w:t>
      </w:r>
      <w:r w:rsidRPr="00FF3B96">
        <w:rPr>
          <w:rFonts w:ascii="Times New Roman" w:hAnsi="Times New Roman" w:cs="Times New Roman"/>
          <w:sz w:val="24"/>
          <w:szCs w:val="24"/>
        </w:rPr>
        <w:t xml:space="preserve">The current literature is lacking with respect to the effectiveness of the MDT approach in extremity problems. </w:t>
      </w:r>
      <w:r w:rsidR="00374672">
        <w:rPr>
          <w:rFonts w:ascii="Times New Roman" w:hAnsi="Times New Roman" w:cs="Times New Roman"/>
          <w:sz w:val="24"/>
          <w:szCs w:val="24"/>
        </w:rPr>
        <w:t xml:space="preserve"> </w:t>
      </w:r>
      <w:r w:rsidRPr="00FF3B96">
        <w:rPr>
          <w:rFonts w:ascii="Times New Roman" w:hAnsi="Times New Roman" w:cs="Times New Roman"/>
          <w:sz w:val="24"/>
          <w:szCs w:val="24"/>
        </w:rPr>
        <w:t>This retrospective study f</w:t>
      </w:r>
      <w:r w:rsidR="0091120D">
        <w:rPr>
          <w:rFonts w:ascii="Times New Roman" w:hAnsi="Times New Roman" w:cs="Times New Roman"/>
          <w:sz w:val="24"/>
          <w:szCs w:val="24"/>
        </w:rPr>
        <w:t>ocused on shoulder pain</w:t>
      </w:r>
      <w:r w:rsidR="00404149">
        <w:rPr>
          <w:rFonts w:ascii="Times New Roman" w:hAnsi="Times New Roman" w:cs="Times New Roman"/>
          <w:sz w:val="24"/>
          <w:szCs w:val="24"/>
        </w:rPr>
        <w:t xml:space="preserve"> because</w:t>
      </w:r>
      <w:r w:rsidRPr="00FF3B96">
        <w:rPr>
          <w:rFonts w:ascii="Times New Roman" w:hAnsi="Times New Roman" w:cs="Times New Roman"/>
          <w:sz w:val="24"/>
          <w:szCs w:val="24"/>
        </w:rPr>
        <w:t xml:space="preserve"> it is the third most common musculoskeletal problem seen in physicians’ offices behind back and knee problems.  There are three distinct syndromes identified through an MDT examination: postural, dysfunction</w:t>
      </w:r>
      <w:r w:rsidR="00404149">
        <w:rPr>
          <w:rFonts w:ascii="Times New Roman" w:hAnsi="Times New Roman" w:cs="Times New Roman"/>
          <w:sz w:val="24"/>
          <w:szCs w:val="24"/>
        </w:rPr>
        <w:t>,</w:t>
      </w:r>
      <w:r w:rsidRPr="00FF3B96">
        <w:rPr>
          <w:rFonts w:ascii="Times New Roman" w:hAnsi="Times New Roman" w:cs="Times New Roman"/>
          <w:sz w:val="24"/>
          <w:szCs w:val="24"/>
        </w:rPr>
        <w:t xml:space="preserve"> and derangement. </w:t>
      </w:r>
      <w:r w:rsidR="00374672">
        <w:rPr>
          <w:rFonts w:ascii="Times New Roman" w:hAnsi="Times New Roman" w:cs="Times New Roman"/>
          <w:sz w:val="24"/>
          <w:szCs w:val="24"/>
        </w:rPr>
        <w:t xml:space="preserve"> </w:t>
      </w:r>
      <w:r w:rsidRPr="00FF3B96">
        <w:rPr>
          <w:rFonts w:ascii="Times New Roman" w:hAnsi="Times New Roman" w:cs="Times New Roman"/>
          <w:sz w:val="24"/>
          <w:szCs w:val="24"/>
        </w:rPr>
        <w:t xml:space="preserve">The purpose of this study was to examine the immediate effects of the MDT approach in the physical therapy treatment of patients with shoulder pain. </w:t>
      </w:r>
      <w:r w:rsidR="00374672">
        <w:rPr>
          <w:rFonts w:ascii="Times New Roman" w:hAnsi="Times New Roman" w:cs="Times New Roman"/>
          <w:sz w:val="24"/>
          <w:szCs w:val="24"/>
        </w:rPr>
        <w:t xml:space="preserve"> </w:t>
      </w:r>
      <w:r w:rsidRPr="00FF3B96">
        <w:rPr>
          <w:rFonts w:ascii="Times New Roman" w:hAnsi="Times New Roman" w:cs="Times New Roman"/>
          <w:b/>
          <w:sz w:val="24"/>
          <w:szCs w:val="24"/>
        </w:rPr>
        <w:t>METHODS:</w:t>
      </w:r>
      <w:r w:rsidRPr="00FF3B96">
        <w:rPr>
          <w:rFonts w:ascii="Times New Roman" w:hAnsi="Times New Roman" w:cs="Times New Roman"/>
          <w:sz w:val="24"/>
          <w:szCs w:val="24"/>
        </w:rPr>
        <w:t xml:space="preserve"> </w:t>
      </w:r>
      <w:r w:rsidR="00374672">
        <w:rPr>
          <w:rFonts w:ascii="Times New Roman" w:hAnsi="Times New Roman" w:cs="Times New Roman"/>
          <w:sz w:val="24"/>
          <w:szCs w:val="24"/>
        </w:rPr>
        <w:t xml:space="preserve"> </w:t>
      </w:r>
      <w:r w:rsidRPr="00FF3B96">
        <w:rPr>
          <w:rFonts w:ascii="Times New Roman" w:hAnsi="Times New Roman" w:cs="Times New Roman"/>
          <w:sz w:val="24"/>
          <w:szCs w:val="24"/>
        </w:rPr>
        <w:t>A retrospective study was conducted on patients with a medical diagnosis of shoulder pain, shoulder impingeme</w:t>
      </w:r>
      <w:r w:rsidR="00461614">
        <w:rPr>
          <w:rFonts w:ascii="Times New Roman" w:hAnsi="Times New Roman" w:cs="Times New Roman"/>
          <w:sz w:val="24"/>
          <w:szCs w:val="24"/>
        </w:rPr>
        <w:t xml:space="preserve">nt, shoulder tendinopathy, or </w:t>
      </w:r>
      <w:r w:rsidRPr="00FF3B96">
        <w:rPr>
          <w:rFonts w:ascii="Times New Roman" w:hAnsi="Times New Roman" w:cs="Times New Roman"/>
          <w:sz w:val="24"/>
          <w:szCs w:val="24"/>
        </w:rPr>
        <w:t xml:space="preserve">rotator cuff tear. </w:t>
      </w:r>
      <w:r w:rsidR="00374672">
        <w:rPr>
          <w:rFonts w:ascii="Times New Roman" w:hAnsi="Times New Roman" w:cs="Times New Roman"/>
          <w:sz w:val="24"/>
          <w:szCs w:val="24"/>
        </w:rPr>
        <w:t xml:space="preserve"> </w:t>
      </w:r>
      <w:r w:rsidRPr="00FF3B96">
        <w:rPr>
          <w:rFonts w:ascii="Times New Roman" w:hAnsi="Times New Roman" w:cs="Times New Roman"/>
          <w:sz w:val="24"/>
          <w:szCs w:val="24"/>
        </w:rPr>
        <w:t xml:space="preserve">The study specifically examined the effects of the MDT approach on patients who were diagnosed with a derangement syndrome by a physical therapist certified in the MDT examination and treatment system. </w:t>
      </w:r>
      <w:r w:rsidR="00374672">
        <w:rPr>
          <w:rFonts w:ascii="Times New Roman" w:hAnsi="Times New Roman" w:cs="Times New Roman"/>
          <w:sz w:val="24"/>
          <w:szCs w:val="24"/>
        </w:rPr>
        <w:t xml:space="preserve"> </w:t>
      </w:r>
      <w:r w:rsidRPr="00FF3B96">
        <w:rPr>
          <w:rFonts w:ascii="Times New Roman" w:hAnsi="Times New Roman" w:cs="Times New Roman"/>
          <w:sz w:val="24"/>
          <w:szCs w:val="24"/>
        </w:rPr>
        <w:t>Scores from the patients’ Visual Analog Scales</w:t>
      </w:r>
      <w:r w:rsidR="00461614">
        <w:rPr>
          <w:rFonts w:ascii="Times New Roman" w:hAnsi="Times New Roman" w:cs="Times New Roman"/>
          <w:sz w:val="24"/>
          <w:szCs w:val="24"/>
        </w:rPr>
        <w:t xml:space="preserve"> (VAS)</w:t>
      </w:r>
      <w:r w:rsidRPr="00FF3B96">
        <w:rPr>
          <w:rFonts w:ascii="Times New Roman" w:hAnsi="Times New Roman" w:cs="Times New Roman"/>
          <w:sz w:val="24"/>
          <w:szCs w:val="24"/>
        </w:rPr>
        <w:t xml:space="preserve"> and Simple Shoulder Tests were used to measure the effectiveness of the MDT approach. </w:t>
      </w:r>
      <w:r w:rsidR="00374672">
        <w:rPr>
          <w:rFonts w:ascii="Times New Roman" w:hAnsi="Times New Roman" w:cs="Times New Roman"/>
          <w:sz w:val="24"/>
          <w:szCs w:val="24"/>
        </w:rPr>
        <w:t xml:space="preserve"> </w:t>
      </w:r>
      <w:r w:rsidRPr="00FF3B96">
        <w:rPr>
          <w:rFonts w:ascii="Times New Roman" w:hAnsi="Times New Roman" w:cs="Times New Roman"/>
          <w:sz w:val="24"/>
          <w:szCs w:val="24"/>
        </w:rPr>
        <w:t>Data were collected via a chart review from t</w:t>
      </w:r>
      <w:r w:rsidR="00461614">
        <w:rPr>
          <w:rFonts w:ascii="Times New Roman" w:hAnsi="Times New Roman" w:cs="Times New Roman"/>
          <w:sz w:val="24"/>
          <w:szCs w:val="24"/>
        </w:rPr>
        <w:t xml:space="preserve">he files of Louise </w:t>
      </w:r>
      <w:proofErr w:type="spellStart"/>
      <w:r w:rsidR="00461614">
        <w:rPr>
          <w:rFonts w:ascii="Times New Roman" w:hAnsi="Times New Roman" w:cs="Times New Roman"/>
          <w:sz w:val="24"/>
          <w:szCs w:val="24"/>
        </w:rPr>
        <w:t>Merkx</w:t>
      </w:r>
      <w:proofErr w:type="spellEnd"/>
      <w:r w:rsidR="00461614">
        <w:rPr>
          <w:rFonts w:ascii="Times New Roman" w:hAnsi="Times New Roman" w:cs="Times New Roman"/>
          <w:sz w:val="24"/>
          <w:szCs w:val="24"/>
        </w:rPr>
        <w:t xml:space="preserve">-Quinn, PT, OCS, </w:t>
      </w:r>
      <w:proofErr w:type="gramStart"/>
      <w:r w:rsidR="00461614">
        <w:rPr>
          <w:rFonts w:ascii="Times New Roman" w:hAnsi="Times New Roman" w:cs="Times New Roman"/>
          <w:sz w:val="24"/>
          <w:szCs w:val="24"/>
        </w:rPr>
        <w:t>Cert</w:t>
      </w:r>
      <w:proofErr w:type="gramEnd"/>
      <w:r w:rsidR="00461614">
        <w:rPr>
          <w:rFonts w:ascii="Times New Roman" w:hAnsi="Times New Roman" w:cs="Times New Roman"/>
          <w:sz w:val="24"/>
          <w:szCs w:val="24"/>
        </w:rPr>
        <w:t xml:space="preserve"> MDT</w:t>
      </w:r>
      <w:r w:rsidRPr="00FF3B96">
        <w:rPr>
          <w:rFonts w:ascii="Times New Roman" w:hAnsi="Times New Roman" w:cs="Times New Roman"/>
          <w:sz w:val="24"/>
          <w:szCs w:val="24"/>
        </w:rPr>
        <w:t xml:space="preserve"> on all patients from July 2008 – January 2013 with a MDT diagnosis of shoulder derangement. </w:t>
      </w:r>
      <w:r w:rsidR="00374672">
        <w:rPr>
          <w:rFonts w:ascii="Times New Roman" w:hAnsi="Times New Roman" w:cs="Times New Roman"/>
          <w:sz w:val="24"/>
          <w:szCs w:val="24"/>
        </w:rPr>
        <w:t xml:space="preserve"> </w:t>
      </w:r>
      <w:r w:rsidRPr="00FF3B96">
        <w:rPr>
          <w:rFonts w:ascii="Times New Roman" w:hAnsi="Times New Roman" w:cs="Times New Roman"/>
          <w:sz w:val="24"/>
          <w:szCs w:val="24"/>
        </w:rPr>
        <w:t xml:space="preserve">The sample included 13 subjects ages 20-80 (mean 52 </w:t>
      </w:r>
      <w:r w:rsidRPr="00FF3B96">
        <w:rPr>
          <w:rFonts w:ascii="Times New Roman" w:eastAsia="MS Gothic" w:hAnsi="Times New Roman" w:cs="Times New Roman"/>
          <w:color w:val="000000"/>
          <w:sz w:val="24"/>
          <w:szCs w:val="24"/>
        </w:rPr>
        <w:t>±</w:t>
      </w:r>
      <w:r w:rsidRPr="00FF3B96" w:rsidDel="008967DD">
        <w:rPr>
          <w:rFonts w:ascii="Times New Roman" w:hAnsi="Times New Roman" w:cs="Times New Roman"/>
          <w:sz w:val="24"/>
          <w:szCs w:val="24"/>
        </w:rPr>
        <w:t xml:space="preserve"> </w:t>
      </w:r>
      <w:r w:rsidRPr="00FF3B96">
        <w:rPr>
          <w:rFonts w:ascii="Times New Roman" w:hAnsi="Times New Roman" w:cs="Times New Roman"/>
          <w:sz w:val="24"/>
          <w:szCs w:val="24"/>
        </w:rPr>
        <w:t xml:space="preserve">15.49). </w:t>
      </w:r>
      <w:r w:rsidR="00374672">
        <w:rPr>
          <w:rFonts w:ascii="Times New Roman" w:hAnsi="Times New Roman" w:cs="Times New Roman"/>
          <w:sz w:val="24"/>
          <w:szCs w:val="24"/>
        </w:rPr>
        <w:t xml:space="preserve"> </w:t>
      </w:r>
      <w:r w:rsidRPr="00FF3B96">
        <w:rPr>
          <w:rFonts w:ascii="Times New Roman" w:hAnsi="Times New Roman" w:cs="Times New Roman"/>
          <w:sz w:val="24"/>
          <w:szCs w:val="24"/>
        </w:rPr>
        <w:t>A paired samples test was used to compare mean change scores of the outcome measures.</w:t>
      </w:r>
      <w:r w:rsidR="00374672">
        <w:rPr>
          <w:rFonts w:ascii="Times New Roman" w:hAnsi="Times New Roman" w:cs="Times New Roman"/>
          <w:sz w:val="24"/>
          <w:szCs w:val="24"/>
        </w:rPr>
        <w:t xml:space="preserve"> </w:t>
      </w:r>
      <w:r w:rsidRPr="00FF3B96">
        <w:rPr>
          <w:rFonts w:ascii="Times New Roman" w:hAnsi="Times New Roman" w:cs="Times New Roman"/>
          <w:sz w:val="24"/>
          <w:szCs w:val="24"/>
        </w:rPr>
        <w:t xml:space="preserve"> </w:t>
      </w:r>
      <w:r w:rsidRPr="00FF3B96">
        <w:rPr>
          <w:rFonts w:ascii="Times New Roman" w:hAnsi="Times New Roman" w:cs="Times New Roman"/>
          <w:b/>
          <w:sz w:val="24"/>
          <w:szCs w:val="24"/>
        </w:rPr>
        <w:t xml:space="preserve">RESULTS: </w:t>
      </w:r>
      <w:r w:rsidR="00374672">
        <w:rPr>
          <w:rFonts w:ascii="Times New Roman" w:hAnsi="Times New Roman" w:cs="Times New Roman"/>
          <w:b/>
          <w:sz w:val="24"/>
          <w:szCs w:val="24"/>
        </w:rPr>
        <w:t xml:space="preserve"> </w:t>
      </w:r>
      <w:r w:rsidRPr="00FF3B96">
        <w:rPr>
          <w:rFonts w:ascii="Times New Roman" w:hAnsi="Times New Roman" w:cs="Times New Roman"/>
          <w:sz w:val="24"/>
          <w:szCs w:val="24"/>
        </w:rPr>
        <w:t xml:space="preserve">Based on Fisher’s Skewness and Kurtosis Coefficients, the data set had a normal distribution. </w:t>
      </w:r>
      <w:r w:rsidR="00374672">
        <w:rPr>
          <w:rFonts w:ascii="Times New Roman" w:hAnsi="Times New Roman" w:cs="Times New Roman"/>
          <w:sz w:val="24"/>
          <w:szCs w:val="24"/>
        </w:rPr>
        <w:t xml:space="preserve"> </w:t>
      </w:r>
      <w:r w:rsidRPr="00FF3B96">
        <w:rPr>
          <w:rFonts w:ascii="Times New Roman" w:hAnsi="Times New Roman" w:cs="Times New Roman"/>
          <w:sz w:val="24"/>
          <w:szCs w:val="24"/>
        </w:rPr>
        <w:t xml:space="preserve">The mean change scores for the VAS (4.35 </w:t>
      </w:r>
      <w:r w:rsidRPr="00FF3B96">
        <w:rPr>
          <w:rFonts w:ascii="Times New Roman" w:eastAsia="MS Gothic" w:hAnsi="Times New Roman" w:cs="Times New Roman"/>
          <w:color w:val="000000"/>
          <w:sz w:val="24"/>
          <w:szCs w:val="24"/>
        </w:rPr>
        <w:t>±</w:t>
      </w:r>
      <w:r w:rsidRPr="00FF3B96" w:rsidDel="008967DD">
        <w:rPr>
          <w:rFonts w:ascii="Times New Roman" w:hAnsi="Times New Roman" w:cs="Times New Roman"/>
          <w:sz w:val="24"/>
          <w:szCs w:val="24"/>
        </w:rPr>
        <w:t xml:space="preserve"> </w:t>
      </w:r>
      <w:r w:rsidRPr="00FF3B96">
        <w:rPr>
          <w:rFonts w:ascii="Times New Roman" w:hAnsi="Times New Roman" w:cs="Times New Roman"/>
          <w:sz w:val="24"/>
          <w:szCs w:val="24"/>
        </w:rPr>
        <w:t xml:space="preserve">1.63) </w:t>
      </w:r>
      <w:r w:rsidR="00461614">
        <w:rPr>
          <w:rFonts w:ascii="Times New Roman" w:hAnsi="Times New Roman" w:cs="Times New Roman"/>
          <w:sz w:val="24"/>
          <w:szCs w:val="24"/>
        </w:rPr>
        <w:t>and The Simple Shoulder Test (</w:t>
      </w:r>
      <w:r w:rsidRPr="00FF3B96">
        <w:rPr>
          <w:rFonts w:ascii="Times New Roman" w:hAnsi="Times New Roman" w:cs="Times New Roman"/>
          <w:sz w:val="24"/>
          <w:szCs w:val="24"/>
        </w:rPr>
        <w:t xml:space="preserve">3.54 </w:t>
      </w:r>
      <w:r w:rsidRPr="00FF3B96">
        <w:rPr>
          <w:rFonts w:ascii="Times New Roman" w:eastAsia="MS Gothic" w:hAnsi="Times New Roman" w:cs="Times New Roman"/>
          <w:color w:val="000000"/>
          <w:sz w:val="24"/>
          <w:szCs w:val="24"/>
        </w:rPr>
        <w:t>±</w:t>
      </w:r>
      <w:r w:rsidRPr="00FF3B96" w:rsidDel="008967DD">
        <w:rPr>
          <w:rFonts w:ascii="Times New Roman" w:hAnsi="Times New Roman" w:cs="Times New Roman"/>
          <w:sz w:val="24"/>
          <w:szCs w:val="24"/>
        </w:rPr>
        <w:t xml:space="preserve"> </w:t>
      </w:r>
      <w:r w:rsidRPr="00FF3B96">
        <w:rPr>
          <w:rFonts w:ascii="Times New Roman" w:hAnsi="Times New Roman" w:cs="Times New Roman"/>
          <w:sz w:val="24"/>
          <w:szCs w:val="24"/>
        </w:rPr>
        <w:t xml:space="preserve">2.76) were statistically significant (p&lt;0.001). </w:t>
      </w:r>
      <w:r w:rsidR="00374672">
        <w:rPr>
          <w:rFonts w:ascii="Times New Roman" w:hAnsi="Times New Roman" w:cs="Times New Roman"/>
          <w:sz w:val="24"/>
          <w:szCs w:val="24"/>
        </w:rPr>
        <w:t xml:space="preserve"> </w:t>
      </w:r>
      <w:r w:rsidRPr="00FF3B96">
        <w:rPr>
          <w:rFonts w:ascii="Times New Roman" w:hAnsi="Times New Roman" w:cs="Times New Roman"/>
          <w:sz w:val="24"/>
          <w:szCs w:val="24"/>
        </w:rPr>
        <w:t xml:space="preserve">Repeated extension was the most common loading strategy used to manage the derangement (7/13 cases). </w:t>
      </w:r>
      <w:r w:rsidR="00374672">
        <w:rPr>
          <w:rFonts w:ascii="Times New Roman" w:hAnsi="Times New Roman" w:cs="Times New Roman"/>
          <w:sz w:val="24"/>
          <w:szCs w:val="24"/>
        </w:rPr>
        <w:t xml:space="preserve"> </w:t>
      </w:r>
      <w:r w:rsidRPr="00FF3B96">
        <w:rPr>
          <w:rFonts w:ascii="Times New Roman" w:hAnsi="Times New Roman" w:cs="Times New Roman"/>
          <w:b/>
          <w:sz w:val="24"/>
          <w:szCs w:val="24"/>
        </w:rPr>
        <w:t xml:space="preserve">DISCUSSION: </w:t>
      </w:r>
      <w:r w:rsidR="00374672">
        <w:rPr>
          <w:rFonts w:ascii="Times New Roman" w:hAnsi="Times New Roman" w:cs="Times New Roman"/>
          <w:b/>
          <w:sz w:val="24"/>
          <w:szCs w:val="24"/>
        </w:rPr>
        <w:t xml:space="preserve"> </w:t>
      </w:r>
      <w:r w:rsidRPr="00FF3B96">
        <w:rPr>
          <w:rFonts w:ascii="Times New Roman" w:hAnsi="Times New Roman" w:cs="Times New Roman"/>
          <w:sz w:val="24"/>
          <w:szCs w:val="24"/>
        </w:rPr>
        <w:t xml:space="preserve">The outcomes of this study provide preliminary evidence to support utilization of the MDT system in managing pain and loss of function in patients with shoulder disorders. </w:t>
      </w:r>
      <w:r w:rsidR="00374672">
        <w:rPr>
          <w:rFonts w:ascii="Times New Roman" w:hAnsi="Times New Roman" w:cs="Times New Roman"/>
          <w:sz w:val="24"/>
          <w:szCs w:val="24"/>
        </w:rPr>
        <w:t xml:space="preserve"> </w:t>
      </w:r>
      <w:r w:rsidRPr="00FF3B96">
        <w:rPr>
          <w:rFonts w:ascii="Times New Roman" w:hAnsi="Times New Roman" w:cs="Times New Roman"/>
          <w:sz w:val="24"/>
          <w:szCs w:val="24"/>
        </w:rPr>
        <w:t>This study offers insights into the trends in diagnosis and treatment of shoulder deran</w:t>
      </w:r>
      <w:r w:rsidR="00461614">
        <w:rPr>
          <w:rFonts w:ascii="Times New Roman" w:hAnsi="Times New Roman" w:cs="Times New Roman"/>
          <w:sz w:val="24"/>
          <w:szCs w:val="24"/>
        </w:rPr>
        <w:t>gement</w:t>
      </w:r>
      <w:r w:rsidR="0091120D">
        <w:rPr>
          <w:rFonts w:ascii="Times New Roman" w:hAnsi="Times New Roman" w:cs="Times New Roman"/>
          <w:sz w:val="24"/>
          <w:szCs w:val="24"/>
        </w:rPr>
        <w:t>,</w:t>
      </w:r>
      <w:r w:rsidR="00461614">
        <w:rPr>
          <w:rFonts w:ascii="Times New Roman" w:hAnsi="Times New Roman" w:cs="Times New Roman"/>
          <w:sz w:val="24"/>
          <w:szCs w:val="24"/>
        </w:rPr>
        <w:t xml:space="preserve"> but </w:t>
      </w:r>
      <w:r w:rsidR="0091120D">
        <w:rPr>
          <w:rFonts w:ascii="Times New Roman" w:hAnsi="Times New Roman" w:cs="Times New Roman"/>
          <w:sz w:val="24"/>
          <w:szCs w:val="24"/>
        </w:rPr>
        <w:t xml:space="preserve">it </w:t>
      </w:r>
      <w:r w:rsidR="00461614">
        <w:rPr>
          <w:rFonts w:ascii="Times New Roman" w:hAnsi="Times New Roman" w:cs="Times New Roman"/>
          <w:sz w:val="24"/>
          <w:szCs w:val="24"/>
        </w:rPr>
        <w:t>has limited generaliza</w:t>
      </w:r>
      <w:r w:rsidRPr="00FF3B96">
        <w:rPr>
          <w:rFonts w:ascii="Times New Roman" w:hAnsi="Times New Roman" w:cs="Times New Roman"/>
          <w:sz w:val="24"/>
          <w:szCs w:val="24"/>
        </w:rPr>
        <w:t xml:space="preserve">bility due to the exclusion of the two remaining MDT classifications for patients with shoulder pain. </w:t>
      </w:r>
      <w:r w:rsidR="00374672">
        <w:rPr>
          <w:rFonts w:ascii="Times New Roman" w:hAnsi="Times New Roman" w:cs="Times New Roman"/>
          <w:sz w:val="24"/>
          <w:szCs w:val="24"/>
        </w:rPr>
        <w:t xml:space="preserve"> </w:t>
      </w:r>
      <w:r w:rsidR="0038073E">
        <w:rPr>
          <w:rFonts w:ascii="Times New Roman" w:hAnsi="Times New Roman" w:cs="Times New Roman"/>
          <w:b/>
          <w:sz w:val="24"/>
          <w:szCs w:val="24"/>
        </w:rPr>
        <w:t>CONCLUSION</w:t>
      </w:r>
      <w:r w:rsidRPr="00FF3B96">
        <w:rPr>
          <w:rFonts w:ascii="Times New Roman" w:hAnsi="Times New Roman" w:cs="Times New Roman"/>
          <w:b/>
          <w:sz w:val="24"/>
          <w:szCs w:val="24"/>
        </w:rPr>
        <w:t xml:space="preserve">: </w:t>
      </w:r>
      <w:r w:rsidR="00374672">
        <w:rPr>
          <w:rFonts w:ascii="Times New Roman" w:hAnsi="Times New Roman" w:cs="Times New Roman"/>
          <w:b/>
          <w:sz w:val="24"/>
          <w:szCs w:val="24"/>
        </w:rPr>
        <w:t xml:space="preserve"> </w:t>
      </w:r>
      <w:r w:rsidRPr="00FF3B96">
        <w:rPr>
          <w:rFonts w:ascii="Times New Roman" w:hAnsi="Times New Roman" w:cs="Times New Roman"/>
          <w:sz w:val="24"/>
          <w:szCs w:val="24"/>
        </w:rPr>
        <w:t>This study provides pre</w:t>
      </w:r>
      <w:r w:rsidR="00461614">
        <w:rPr>
          <w:rFonts w:ascii="Times New Roman" w:hAnsi="Times New Roman" w:cs="Times New Roman"/>
          <w:sz w:val="24"/>
          <w:szCs w:val="24"/>
        </w:rPr>
        <w:t xml:space="preserve">liminary evidence that a highly </w:t>
      </w:r>
      <w:r w:rsidRPr="00FF3B96">
        <w:rPr>
          <w:rFonts w:ascii="Times New Roman" w:hAnsi="Times New Roman" w:cs="Times New Roman"/>
          <w:sz w:val="24"/>
          <w:szCs w:val="24"/>
        </w:rPr>
        <w:t>trained MDT therapist can successfully use the MDT approach to reduce shoulder pain and</w:t>
      </w:r>
      <w:r w:rsidR="00461614">
        <w:rPr>
          <w:rFonts w:ascii="Times New Roman" w:hAnsi="Times New Roman" w:cs="Times New Roman"/>
          <w:sz w:val="24"/>
          <w:szCs w:val="24"/>
        </w:rPr>
        <w:t xml:space="preserve"> increase function </w:t>
      </w:r>
      <w:r w:rsidRPr="00FF3B96">
        <w:rPr>
          <w:rFonts w:ascii="Times New Roman" w:hAnsi="Times New Roman" w:cs="Times New Roman"/>
          <w:sz w:val="24"/>
          <w:szCs w:val="24"/>
        </w:rPr>
        <w:t xml:space="preserve">for patients </w:t>
      </w:r>
      <w:r w:rsidR="00461614">
        <w:rPr>
          <w:rFonts w:ascii="Times New Roman" w:hAnsi="Times New Roman" w:cs="Times New Roman"/>
          <w:sz w:val="24"/>
          <w:szCs w:val="24"/>
        </w:rPr>
        <w:t xml:space="preserve">with a MDT-based diagnosis of </w:t>
      </w:r>
      <w:r w:rsidRPr="00FF3B96">
        <w:rPr>
          <w:rFonts w:ascii="Times New Roman" w:hAnsi="Times New Roman" w:cs="Times New Roman"/>
          <w:sz w:val="24"/>
          <w:szCs w:val="24"/>
        </w:rPr>
        <w:t>derangement syndrome.</w:t>
      </w:r>
      <w:r w:rsidR="00461614">
        <w:rPr>
          <w:rFonts w:ascii="Times New Roman" w:hAnsi="Times New Roman" w:cs="Times New Roman"/>
          <w:sz w:val="24"/>
          <w:szCs w:val="24"/>
        </w:rPr>
        <w:t xml:space="preserve"> </w:t>
      </w:r>
      <w:r w:rsidR="00374672">
        <w:rPr>
          <w:rFonts w:ascii="Times New Roman" w:hAnsi="Times New Roman" w:cs="Times New Roman"/>
          <w:sz w:val="24"/>
          <w:szCs w:val="24"/>
        </w:rPr>
        <w:t xml:space="preserve"> </w:t>
      </w:r>
      <w:r w:rsidRPr="00FF3B96">
        <w:rPr>
          <w:rFonts w:ascii="Times New Roman" w:hAnsi="Times New Roman" w:cs="Times New Roman"/>
          <w:b/>
          <w:sz w:val="24"/>
          <w:szCs w:val="24"/>
        </w:rPr>
        <w:t xml:space="preserve">ACKNOWLEDGEMENTS: </w:t>
      </w:r>
      <w:r w:rsidR="005F510E">
        <w:rPr>
          <w:rFonts w:ascii="Times New Roman" w:hAnsi="Times New Roman" w:cs="Times New Roman"/>
          <w:b/>
          <w:sz w:val="24"/>
          <w:szCs w:val="24"/>
        </w:rPr>
        <w:t xml:space="preserve"> </w:t>
      </w:r>
      <w:r w:rsidRPr="00FF3B96">
        <w:rPr>
          <w:rFonts w:ascii="Times New Roman" w:hAnsi="Times New Roman" w:cs="Times New Roman"/>
          <w:sz w:val="24"/>
          <w:szCs w:val="24"/>
        </w:rPr>
        <w:t xml:space="preserve">Daniel Vaughn, Louise </w:t>
      </w:r>
      <w:proofErr w:type="spellStart"/>
      <w:r w:rsidRPr="00FF3B96">
        <w:rPr>
          <w:rFonts w:ascii="Times New Roman" w:hAnsi="Times New Roman" w:cs="Times New Roman"/>
          <w:sz w:val="24"/>
          <w:szCs w:val="24"/>
        </w:rPr>
        <w:t>Merkx</w:t>
      </w:r>
      <w:proofErr w:type="spellEnd"/>
      <w:r w:rsidRPr="00FF3B96">
        <w:rPr>
          <w:rFonts w:ascii="Times New Roman" w:hAnsi="Times New Roman" w:cs="Times New Roman"/>
          <w:sz w:val="24"/>
          <w:szCs w:val="24"/>
        </w:rPr>
        <w:t xml:space="preserve">-Quinn, Matt Schmitz, and </w:t>
      </w:r>
      <w:r w:rsidR="00461614">
        <w:rPr>
          <w:rFonts w:ascii="Times New Roman" w:hAnsi="Times New Roman" w:cs="Times New Roman"/>
          <w:sz w:val="24"/>
          <w:szCs w:val="24"/>
        </w:rPr>
        <w:t xml:space="preserve">the </w:t>
      </w:r>
      <w:r w:rsidRPr="00FF3B96">
        <w:rPr>
          <w:rFonts w:ascii="Times New Roman" w:hAnsi="Times New Roman" w:cs="Times New Roman"/>
          <w:sz w:val="24"/>
          <w:szCs w:val="24"/>
        </w:rPr>
        <w:t>staff at Back in Motion.</w:t>
      </w:r>
    </w:p>
    <w:p w:rsidR="00BD1FC0" w:rsidRDefault="00BD1FC0" w:rsidP="00BD1FC0">
      <w:pPr>
        <w:rPr>
          <w:rFonts w:ascii="Times New Roman" w:hAnsi="Times New Roman" w:cs="Times New Roman"/>
          <w:sz w:val="24"/>
          <w:szCs w:val="24"/>
        </w:rPr>
      </w:pPr>
    </w:p>
    <w:p w:rsidR="00BD1FC0" w:rsidRDefault="00BD1FC0" w:rsidP="00BD1FC0">
      <w:pPr>
        <w:rPr>
          <w:rFonts w:ascii="Times New Roman" w:hAnsi="Times New Roman" w:cs="Times New Roman"/>
          <w:sz w:val="24"/>
          <w:szCs w:val="24"/>
        </w:rPr>
      </w:pPr>
    </w:p>
    <w:p w:rsidR="00542E44" w:rsidRDefault="00542E44" w:rsidP="00BD1FC0">
      <w:pPr>
        <w:rPr>
          <w:rFonts w:ascii="Times New Roman" w:hAnsi="Times New Roman" w:cs="Times New Roman"/>
          <w:sz w:val="24"/>
          <w:szCs w:val="24"/>
        </w:rPr>
      </w:pPr>
    </w:p>
    <w:p w:rsidR="00542E44" w:rsidRDefault="00542E44" w:rsidP="00BD1FC0">
      <w:pPr>
        <w:rPr>
          <w:rFonts w:ascii="Times New Roman" w:hAnsi="Times New Roman" w:cs="Times New Roman"/>
          <w:sz w:val="24"/>
          <w:szCs w:val="24"/>
        </w:rPr>
      </w:pPr>
    </w:p>
    <w:p w:rsidR="00542E44" w:rsidRDefault="00542E44" w:rsidP="00BD1FC0">
      <w:pPr>
        <w:rPr>
          <w:rFonts w:ascii="Times New Roman" w:hAnsi="Times New Roman" w:cs="Times New Roman"/>
          <w:sz w:val="24"/>
          <w:szCs w:val="24"/>
        </w:rPr>
      </w:pPr>
    </w:p>
    <w:p w:rsidR="00F91CB0" w:rsidRDefault="00F91CB0" w:rsidP="00BD1FC0">
      <w:pPr>
        <w:rPr>
          <w:rFonts w:ascii="Times New Roman" w:hAnsi="Times New Roman" w:cs="Times New Roman"/>
          <w:sz w:val="24"/>
          <w:szCs w:val="24"/>
        </w:rPr>
      </w:pPr>
    </w:p>
    <w:p w:rsidR="00BD1FC0" w:rsidRPr="00FF3B96" w:rsidRDefault="00BD1FC0" w:rsidP="00542E44">
      <w:pPr>
        <w:spacing w:after="0" w:line="240" w:lineRule="auto"/>
        <w:rPr>
          <w:rFonts w:ascii="Times New Roman" w:hAnsi="Times New Roman" w:cs="Times New Roman"/>
          <w:sz w:val="24"/>
          <w:szCs w:val="24"/>
        </w:rPr>
      </w:pPr>
      <w:r w:rsidRPr="00FF3B96">
        <w:rPr>
          <w:rFonts w:ascii="Times New Roman" w:hAnsi="Times New Roman" w:cs="Times New Roman"/>
          <w:sz w:val="24"/>
          <w:szCs w:val="24"/>
        </w:rPr>
        <w:t xml:space="preserve"> </w:t>
      </w:r>
    </w:p>
    <w:p w:rsidR="0056304A" w:rsidRDefault="0056304A" w:rsidP="00542E44">
      <w:pPr>
        <w:spacing w:after="0" w:line="240" w:lineRule="auto"/>
        <w:rPr>
          <w:rFonts w:ascii="Times New Roman" w:hAnsi="Times New Roman" w:cs="Times New Roman"/>
          <w:b/>
          <w:sz w:val="24"/>
          <w:szCs w:val="24"/>
        </w:rPr>
      </w:pPr>
    </w:p>
    <w:p w:rsidR="00ED0F8E" w:rsidRDefault="0056304A" w:rsidP="00542E44">
      <w:pPr>
        <w:spacing w:after="0" w:line="240" w:lineRule="auto"/>
        <w:rPr>
          <w:rFonts w:ascii="Times New Roman" w:hAnsi="Times New Roman" w:cs="Times New Roman"/>
          <w:sz w:val="24"/>
          <w:szCs w:val="24"/>
        </w:rPr>
      </w:pPr>
      <w:r>
        <w:rPr>
          <w:rFonts w:ascii="Times New Roman" w:hAnsi="Times New Roman" w:cs="Times New Roman"/>
          <w:b/>
          <w:sz w:val="24"/>
          <w:szCs w:val="24"/>
        </w:rPr>
        <w:lastRenderedPageBreak/>
        <w:t>THE EFFECTS OF EXERCISE IN PATIENTS SEVERELY IMPAIRED DUE TO MULTIPLE SCLEROSIS: A MULTIPLE SINGLE SUBJECT DESIGN.</w:t>
      </w:r>
      <w:r w:rsidR="007E4B98">
        <w:rPr>
          <w:rFonts w:ascii="Times New Roman" w:hAnsi="Times New Roman" w:cs="Times New Roman"/>
          <w:b/>
          <w:sz w:val="24"/>
          <w:szCs w:val="24"/>
        </w:rPr>
        <w:t xml:space="preserve">  </w:t>
      </w:r>
      <w:r w:rsidR="00ED0F8E">
        <w:rPr>
          <w:rFonts w:ascii="Times New Roman" w:hAnsi="Times New Roman" w:cs="Times New Roman"/>
          <w:sz w:val="24"/>
          <w:szCs w:val="24"/>
        </w:rPr>
        <w:t>La</w:t>
      </w:r>
      <w:r w:rsidR="007E4B98">
        <w:rPr>
          <w:rFonts w:ascii="Times New Roman" w:hAnsi="Times New Roman" w:cs="Times New Roman"/>
          <w:sz w:val="24"/>
          <w:szCs w:val="24"/>
        </w:rPr>
        <w:t xml:space="preserve">tshaw C, Mohney E, </w:t>
      </w:r>
      <w:r w:rsidR="00ED0F8E">
        <w:rPr>
          <w:rFonts w:ascii="Times New Roman" w:hAnsi="Times New Roman" w:cs="Times New Roman"/>
          <w:sz w:val="24"/>
          <w:szCs w:val="24"/>
        </w:rPr>
        <w:t>VanDyken L, Walworth K</w:t>
      </w:r>
      <w:r w:rsidR="007E4B98">
        <w:rPr>
          <w:rFonts w:ascii="Times New Roman" w:hAnsi="Times New Roman" w:cs="Times New Roman"/>
          <w:sz w:val="24"/>
          <w:szCs w:val="24"/>
        </w:rPr>
        <w:t>, Baker B, Shoemaker M</w:t>
      </w:r>
      <w:r w:rsidR="00ED0F8E">
        <w:rPr>
          <w:rFonts w:ascii="Times New Roman" w:hAnsi="Times New Roman" w:cs="Times New Roman"/>
          <w:sz w:val="24"/>
          <w:szCs w:val="24"/>
        </w:rPr>
        <w:t>; Grand Valley State University, Grand Rapids, MI</w:t>
      </w:r>
      <w:r w:rsidR="007E4B98">
        <w:rPr>
          <w:rFonts w:ascii="Times New Roman" w:hAnsi="Times New Roman" w:cs="Times New Roman"/>
          <w:sz w:val="24"/>
          <w:szCs w:val="24"/>
        </w:rPr>
        <w:t>.</w:t>
      </w:r>
    </w:p>
    <w:p w:rsidR="00542E44" w:rsidRPr="0015423C" w:rsidRDefault="00542E44" w:rsidP="00542E44">
      <w:pPr>
        <w:spacing w:after="0" w:line="240" w:lineRule="auto"/>
        <w:rPr>
          <w:rFonts w:ascii="Times New Roman" w:hAnsi="Times New Roman" w:cs="Times New Roman"/>
          <w:sz w:val="24"/>
          <w:szCs w:val="24"/>
        </w:rPr>
      </w:pPr>
    </w:p>
    <w:p w:rsidR="00ED0F8E" w:rsidRPr="00E153AA" w:rsidRDefault="00ED0F8E" w:rsidP="00542E44">
      <w:pPr>
        <w:spacing w:after="0" w:line="240" w:lineRule="auto"/>
        <w:rPr>
          <w:rFonts w:ascii="Times New Roman" w:hAnsi="Times New Roman" w:cs="Times New Roman"/>
          <w:sz w:val="24"/>
          <w:szCs w:val="24"/>
          <w:u w:val="single"/>
        </w:rPr>
      </w:pPr>
      <w:r>
        <w:rPr>
          <w:rFonts w:ascii="Times New Roman" w:hAnsi="Times New Roman" w:cs="Times New Roman"/>
          <w:b/>
          <w:sz w:val="24"/>
          <w:szCs w:val="24"/>
        </w:rPr>
        <w:t>INTRODUCTION</w:t>
      </w:r>
      <w:r w:rsidRPr="0015423C">
        <w:rPr>
          <w:rFonts w:ascii="Times New Roman" w:hAnsi="Times New Roman" w:cs="Times New Roman"/>
          <w:b/>
          <w:sz w:val="24"/>
          <w:szCs w:val="24"/>
        </w:rPr>
        <w:t>:</w:t>
      </w:r>
      <w:r w:rsidRPr="0015423C">
        <w:rPr>
          <w:rFonts w:ascii="Times New Roman" w:hAnsi="Times New Roman" w:cs="Times New Roman"/>
          <w:sz w:val="24"/>
          <w:szCs w:val="24"/>
        </w:rPr>
        <w:t xml:space="preserve"> </w:t>
      </w:r>
      <w:r w:rsidR="002C4C25">
        <w:rPr>
          <w:rFonts w:ascii="Times New Roman" w:hAnsi="Times New Roman" w:cs="Times New Roman"/>
          <w:sz w:val="24"/>
          <w:szCs w:val="24"/>
        </w:rPr>
        <w:t xml:space="preserve"> </w:t>
      </w:r>
      <w:r w:rsidRPr="0015423C">
        <w:rPr>
          <w:rFonts w:ascii="Times New Roman" w:hAnsi="Times New Roman" w:cs="Times New Roman"/>
          <w:sz w:val="24"/>
          <w:szCs w:val="24"/>
        </w:rPr>
        <w:t xml:space="preserve">Multiple sclerosis (MS) is a progressive disease that leads to the destruction of the myelin, oligodendrocytes, and axons of the central nervous system. </w:t>
      </w:r>
      <w:r w:rsidR="002C4C25">
        <w:rPr>
          <w:rFonts w:ascii="Times New Roman" w:hAnsi="Times New Roman" w:cs="Times New Roman"/>
          <w:sz w:val="24"/>
          <w:szCs w:val="24"/>
        </w:rPr>
        <w:t xml:space="preserve"> </w:t>
      </w:r>
      <w:r w:rsidR="00F91CB0">
        <w:rPr>
          <w:rFonts w:ascii="Times New Roman" w:hAnsi="Times New Roman" w:cs="Times New Roman"/>
          <w:sz w:val="24"/>
          <w:szCs w:val="24"/>
        </w:rPr>
        <w:t>Up to 60% of individuals</w:t>
      </w:r>
      <w:r w:rsidRPr="0015423C">
        <w:rPr>
          <w:rFonts w:ascii="Times New Roman" w:hAnsi="Times New Roman" w:cs="Times New Roman"/>
          <w:sz w:val="24"/>
          <w:szCs w:val="24"/>
        </w:rPr>
        <w:t xml:space="preserve"> with MS are no longer considered fully ambulatory 20 years after the initial o</w:t>
      </w:r>
      <w:r>
        <w:rPr>
          <w:rFonts w:ascii="Times New Roman" w:hAnsi="Times New Roman" w:cs="Times New Roman"/>
          <w:sz w:val="24"/>
          <w:szCs w:val="24"/>
        </w:rPr>
        <w:t>nset of the disease</w:t>
      </w:r>
      <w:r w:rsidRPr="0015423C">
        <w:rPr>
          <w:rFonts w:ascii="Times New Roman" w:hAnsi="Times New Roman" w:cs="Times New Roman"/>
          <w:sz w:val="24"/>
          <w:szCs w:val="24"/>
        </w:rPr>
        <w:t xml:space="preserve">. </w:t>
      </w:r>
      <w:r w:rsidR="002C4C25">
        <w:rPr>
          <w:rFonts w:ascii="Times New Roman" w:hAnsi="Times New Roman" w:cs="Times New Roman"/>
          <w:sz w:val="24"/>
          <w:szCs w:val="24"/>
        </w:rPr>
        <w:t xml:space="preserve"> </w:t>
      </w:r>
      <w:r w:rsidRPr="0015423C">
        <w:rPr>
          <w:rFonts w:ascii="Times New Roman" w:hAnsi="Times New Roman" w:cs="Times New Roman"/>
          <w:sz w:val="24"/>
          <w:szCs w:val="24"/>
        </w:rPr>
        <w:t>Despite extensive resea</w:t>
      </w:r>
      <w:r>
        <w:rPr>
          <w:rFonts w:ascii="Times New Roman" w:hAnsi="Times New Roman" w:cs="Times New Roman"/>
          <w:sz w:val="24"/>
          <w:szCs w:val="24"/>
        </w:rPr>
        <w:t>rch</w:t>
      </w:r>
      <w:r w:rsidR="00F91CB0">
        <w:rPr>
          <w:rFonts w:ascii="Times New Roman" w:hAnsi="Times New Roman" w:cs="Times New Roman"/>
          <w:sz w:val="24"/>
          <w:szCs w:val="24"/>
        </w:rPr>
        <w:t>,</w:t>
      </w:r>
      <w:r>
        <w:rPr>
          <w:rFonts w:ascii="Times New Roman" w:hAnsi="Times New Roman" w:cs="Times New Roman"/>
          <w:sz w:val="24"/>
          <w:szCs w:val="24"/>
        </w:rPr>
        <w:t xml:space="preserve"> there is still no cure. </w:t>
      </w:r>
      <w:r w:rsidR="002C4C25">
        <w:rPr>
          <w:rFonts w:ascii="Times New Roman" w:hAnsi="Times New Roman" w:cs="Times New Roman"/>
          <w:sz w:val="24"/>
          <w:szCs w:val="24"/>
        </w:rPr>
        <w:t xml:space="preserve"> </w:t>
      </w:r>
      <w:r>
        <w:rPr>
          <w:rFonts w:ascii="Times New Roman" w:hAnsi="Times New Roman" w:cs="Times New Roman"/>
          <w:sz w:val="24"/>
          <w:szCs w:val="24"/>
        </w:rPr>
        <w:t>T</w:t>
      </w:r>
      <w:r w:rsidRPr="0015423C">
        <w:rPr>
          <w:rFonts w:ascii="Times New Roman" w:hAnsi="Times New Roman" w:cs="Times New Roman"/>
          <w:sz w:val="24"/>
          <w:szCs w:val="24"/>
        </w:rPr>
        <w:t xml:space="preserve">he effects of exercise have been explored </w:t>
      </w:r>
      <w:r>
        <w:rPr>
          <w:rFonts w:ascii="Times New Roman" w:hAnsi="Times New Roman" w:cs="Times New Roman"/>
          <w:sz w:val="24"/>
          <w:szCs w:val="24"/>
        </w:rPr>
        <w:t xml:space="preserve">with positive results </w:t>
      </w:r>
      <w:r w:rsidRPr="0015423C">
        <w:rPr>
          <w:rFonts w:ascii="Times New Roman" w:hAnsi="Times New Roman" w:cs="Times New Roman"/>
          <w:sz w:val="24"/>
          <w:szCs w:val="24"/>
        </w:rPr>
        <w:t xml:space="preserve">for </w:t>
      </w:r>
      <w:r w:rsidR="00F91CB0">
        <w:rPr>
          <w:rFonts w:ascii="Times New Roman" w:hAnsi="Times New Roman" w:cs="Times New Roman"/>
          <w:sz w:val="24"/>
          <w:szCs w:val="24"/>
        </w:rPr>
        <w:t xml:space="preserve">the </w:t>
      </w:r>
      <w:r w:rsidRPr="0015423C">
        <w:rPr>
          <w:rFonts w:ascii="Times New Roman" w:hAnsi="Times New Roman" w:cs="Times New Roman"/>
          <w:sz w:val="24"/>
          <w:szCs w:val="24"/>
        </w:rPr>
        <w:t xml:space="preserve">management of symptoms such as fatigue, depression, decreased muscle strength and endurance, and functional impairments. </w:t>
      </w:r>
      <w:r w:rsidR="002C4C25">
        <w:rPr>
          <w:rFonts w:ascii="Times New Roman" w:hAnsi="Times New Roman" w:cs="Times New Roman"/>
          <w:sz w:val="24"/>
          <w:szCs w:val="24"/>
        </w:rPr>
        <w:t xml:space="preserve"> </w:t>
      </w:r>
      <w:r w:rsidR="00F91CB0">
        <w:rPr>
          <w:rFonts w:ascii="Times New Roman" w:hAnsi="Times New Roman" w:cs="Times New Roman"/>
          <w:sz w:val="24"/>
          <w:szCs w:val="24"/>
        </w:rPr>
        <w:t>However</w:t>
      </w:r>
      <w:r w:rsidRPr="0015423C">
        <w:rPr>
          <w:rFonts w:ascii="Times New Roman" w:hAnsi="Times New Roman" w:cs="Times New Roman"/>
          <w:sz w:val="24"/>
          <w:szCs w:val="24"/>
        </w:rPr>
        <w:t>, the majority of these studies have focused on mild- and moderately-impaired individuals with MS who</w:t>
      </w:r>
      <w:r>
        <w:rPr>
          <w:rFonts w:ascii="Times New Roman" w:hAnsi="Times New Roman" w:cs="Times New Roman"/>
          <w:sz w:val="24"/>
          <w:szCs w:val="24"/>
        </w:rPr>
        <w:t xml:space="preserve"> are ambulatory. </w:t>
      </w:r>
      <w:r w:rsidR="002C4C25">
        <w:rPr>
          <w:rFonts w:ascii="Times New Roman" w:hAnsi="Times New Roman" w:cs="Times New Roman"/>
          <w:sz w:val="24"/>
          <w:szCs w:val="24"/>
        </w:rPr>
        <w:t xml:space="preserve"> </w:t>
      </w:r>
      <w:r>
        <w:rPr>
          <w:rFonts w:ascii="Times New Roman" w:hAnsi="Times New Roman" w:cs="Times New Roman"/>
          <w:sz w:val="24"/>
          <w:szCs w:val="24"/>
        </w:rPr>
        <w:t>T</w:t>
      </w:r>
      <w:r w:rsidRPr="0015423C">
        <w:rPr>
          <w:rFonts w:ascii="Times New Roman" w:hAnsi="Times New Roman" w:cs="Times New Roman"/>
          <w:sz w:val="24"/>
          <w:szCs w:val="24"/>
        </w:rPr>
        <w:t>he population of individuals with MS who are non-ambulatory is underrepresented with regards to assessment, intervention, and standardized measures</w:t>
      </w:r>
      <w:r>
        <w:rPr>
          <w:rFonts w:ascii="Times New Roman" w:hAnsi="Times New Roman" w:cs="Times New Roman"/>
          <w:sz w:val="24"/>
          <w:szCs w:val="24"/>
        </w:rPr>
        <w:t>.</w:t>
      </w:r>
      <w:r w:rsidR="0038073E">
        <w:rPr>
          <w:rFonts w:ascii="Times New Roman" w:hAnsi="Times New Roman" w:cs="Times New Roman"/>
          <w:sz w:val="24"/>
          <w:szCs w:val="24"/>
        </w:rPr>
        <w:t xml:space="preserve">  </w:t>
      </w:r>
      <w:r>
        <w:rPr>
          <w:rFonts w:ascii="Times New Roman" w:hAnsi="Times New Roman" w:cs="Times New Roman"/>
          <w:sz w:val="24"/>
          <w:szCs w:val="24"/>
        </w:rPr>
        <w:t>This</w:t>
      </w:r>
      <w:r w:rsidRPr="0030701A">
        <w:rPr>
          <w:rFonts w:ascii="Times New Roman" w:hAnsi="Times New Roman" w:cs="Times New Roman"/>
          <w:sz w:val="24"/>
          <w:szCs w:val="24"/>
        </w:rPr>
        <w:t xml:space="preserve"> study</w:t>
      </w:r>
      <w:r>
        <w:rPr>
          <w:rFonts w:ascii="Times New Roman" w:hAnsi="Times New Roman" w:cs="Times New Roman"/>
          <w:sz w:val="24"/>
          <w:szCs w:val="24"/>
        </w:rPr>
        <w:t xml:space="preserve"> is part of an ongoing pilot study</w:t>
      </w:r>
      <w:r w:rsidR="00AA31A0">
        <w:rPr>
          <w:rFonts w:ascii="Times New Roman" w:hAnsi="Times New Roman" w:cs="Times New Roman"/>
          <w:sz w:val="24"/>
          <w:szCs w:val="24"/>
        </w:rPr>
        <w:t>,</w:t>
      </w:r>
      <w:r>
        <w:rPr>
          <w:rFonts w:ascii="Times New Roman" w:hAnsi="Times New Roman" w:cs="Times New Roman"/>
          <w:sz w:val="24"/>
          <w:szCs w:val="24"/>
        </w:rPr>
        <w:t xml:space="preserve"> and</w:t>
      </w:r>
      <w:r w:rsidRPr="0030701A">
        <w:rPr>
          <w:rFonts w:ascii="Times New Roman" w:hAnsi="Times New Roman" w:cs="Times New Roman"/>
          <w:sz w:val="24"/>
          <w:szCs w:val="24"/>
        </w:rPr>
        <w:t xml:space="preserve"> </w:t>
      </w:r>
      <w:r w:rsidR="00AA31A0">
        <w:rPr>
          <w:rFonts w:ascii="Times New Roman" w:hAnsi="Times New Roman" w:cs="Times New Roman"/>
          <w:sz w:val="24"/>
          <w:szCs w:val="24"/>
        </w:rPr>
        <w:t xml:space="preserve">it </w:t>
      </w:r>
      <w:r w:rsidRPr="0030701A">
        <w:rPr>
          <w:rFonts w:ascii="Times New Roman" w:hAnsi="Times New Roman" w:cs="Times New Roman"/>
          <w:sz w:val="24"/>
          <w:szCs w:val="24"/>
        </w:rPr>
        <w:t xml:space="preserve">has been modified based </w:t>
      </w:r>
      <w:r w:rsidR="00AA31A0">
        <w:rPr>
          <w:rFonts w:ascii="Times New Roman" w:hAnsi="Times New Roman" w:cs="Times New Roman"/>
          <w:sz w:val="24"/>
          <w:szCs w:val="24"/>
        </w:rPr>
        <w:t>up</w:t>
      </w:r>
      <w:r w:rsidRPr="0030701A">
        <w:rPr>
          <w:rFonts w:ascii="Times New Roman" w:hAnsi="Times New Roman" w:cs="Times New Roman"/>
          <w:sz w:val="24"/>
          <w:szCs w:val="24"/>
        </w:rPr>
        <w:t>on the results drawn from two previously unpublished studies that target</w:t>
      </w:r>
      <w:r w:rsidR="00F91CB0">
        <w:rPr>
          <w:rFonts w:ascii="Times New Roman" w:hAnsi="Times New Roman" w:cs="Times New Roman"/>
          <w:sz w:val="24"/>
          <w:szCs w:val="24"/>
        </w:rPr>
        <w:t>ed</w:t>
      </w:r>
      <w:r w:rsidRPr="0030701A">
        <w:rPr>
          <w:rFonts w:ascii="Times New Roman" w:hAnsi="Times New Roman" w:cs="Times New Roman"/>
          <w:sz w:val="24"/>
          <w:szCs w:val="24"/>
        </w:rPr>
        <w:t xml:space="preserve"> a similar population and utilize</w:t>
      </w:r>
      <w:r w:rsidR="00F91CB0">
        <w:rPr>
          <w:rFonts w:ascii="Times New Roman" w:hAnsi="Times New Roman" w:cs="Times New Roman"/>
          <w:sz w:val="24"/>
          <w:szCs w:val="24"/>
        </w:rPr>
        <w:t>d</w:t>
      </w:r>
      <w:r w:rsidRPr="0030701A">
        <w:rPr>
          <w:rFonts w:ascii="Times New Roman" w:hAnsi="Times New Roman" w:cs="Times New Roman"/>
          <w:sz w:val="24"/>
          <w:szCs w:val="24"/>
        </w:rPr>
        <w:t xml:space="preserve"> the same </w:t>
      </w:r>
      <w:r>
        <w:rPr>
          <w:rFonts w:ascii="Times New Roman" w:hAnsi="Times New Roman" w:cs="Times New Roman"/>
          <w:sz w:val="24"/>
          <w:szCs w:val="24"/>
        </w:rPr>
        <w:t xml:space="preserve">exercise protocol. </w:t>
      </w:r>
      <w:r w:rsidR="002C4C25">
        <w:rPr>
          <w:rFonts w:ascii="Times New Roman" w:hAnsi="Times New Roman" w:cs="Times New Roman"/>
          <w:sz w:val="24"/>
          <w:szCs w:val="24"/>
        </w:rPr>
        <w:t xml:space="preserve"> </w:t>
      </w:r>
      <w:r w:rsidRPr="0015423C">
        <w:rPr>
          <w:rFonts w:ascii="Times New Roman" w:hAnsi="Times New Roman" w:cs="Times New Roman"/>
          <w:sz w:val="24"/>
          <w:szCs w:val="24"/>
        </w:rPr>
        <w:t>The purpose</w:t>
      </w:r>
      <w:r>
        <w:rPr>
          <w:rFonts w:ascii="Times New Roman" w:hAnsi="Times New Roman" w:cs="Times New Roman"/>
          <w:sz w:val="24"/>
          <w:szCs w:val="24"/>
        </w:rPr>
        <w:t>s</w:t>
      </w:r>
      <w:r w:rsidRPr="0015423C">
        <w:rPr>
          <w:rFonts w:ascii="Times New Roman" w:hAnsi="Times New Roman" w:cs="Times New Roman"/>
          <w:sz w:val="24"/>
          <w:szCs w:val="24"/>
        </w:rPr>
        <w:t xml:space="preserve"> of this </w:t>
      </w:r>
      <w:r w:rsidR="00F91CB0">
        <w:rPr>
          <w:rFonts w:ascii="Times New Roman" w:hAnsi="Times New Roman" w:cs="Times New Roman"/>
          <w:sz w:val="24"/>
          <w:szCs w:val="24"/>
        </w:rPr>
        <w:t>pilot study were</w:t>
      </w:r>
      <w:r>
        <w:rPr>
          <w:rFonts w:ascii="Times New Roman" w:hAnsi="Times New Roman" w:cs="Times New Roman"/>
          <w:sz w:val="24"/>
          <w:szCs w:val="24"/>
        </w:rPr>
        <w:t xml:space="preserve"> to</w:t>
      </w:r>
      <w:r w:rsidRPr="0015423C">
        <w:rPr>
          <w:rFonts w:ascii="Times New Roman" w:hAnsi="Times New Roman" w:cs="Times New Roman"/>
          <w:sz w:val="24"/>
          <w:szCs w:val="24"/>
        </w:rPr>
        <w:t xml:space="preserve"> provide insight into potential assessment tools that are responsi</w:t>
      </w:r>
      <w:r>
        <w:rPr>
          <w:rFonts w:ascii="Times New Roman" w:hAnsi="Times New Roman" w:cs="Times New Roman"/>
          <w:sz w:val="24"/>
          <w:szCs w:val="24"/>
        </w:rPr>
        <w:t xml:space="preserve">ve enough to detect changes in </w:t>
      </w:r>
      <w:r w:rsidRPr="0015423C">
        <w:rPr>
          <w:rFonts w:ascii="Times New Roman" w:hAnsi="Times New Roman" w:cs="Times New Roman"/>
          <w:sz w:val="24"/>
          <w:szCs w:val="24"/>
        </w:rPr>
        <w:t>individuals with MS, determine the effectiveness of exercise and balance training in non-ambulatory individuals wit</w:t>
      </w:r>
      <w:r w:rsidR="00F91CB0">
        <w:rPr>
          <w:rFonts w:ascii="Times New Roman" w:hAnsi="Times New Roman" w:cs="Times New Roman"/>
          <w:sz w:val="24"/>
          <w:szCs w:val="24"/>
        </w:rPr>
        <w:t>h MS, and investigate any carry</w:t>
      </w:r>
      <w:r w:rsidRPr="0015423C">
        <w:rPr>
          <w:rFonts w:ascii="Times New Roman" w:hAnsi="Times New Roman" w:cs="Times New Roman"/>
          <w:sz w:val="24"/>
          <w:szCs w:val="24"/>
        </w:rPr>
        <w:t xml:space="preserve">over benefits </w:t>
      </w:r>
      <w:r>
        <w:rPr>
          <w:rFonts w:ascii="Times New Roman" w:hAnsi="Times New Roman" w:cs="Times New Roman"/>
          <w:sz w:val="24"/>
          <w:szCs w:val="24"/>
        </w:rPr>
        <w:t xml:space="preserve">of strength and functional ability </w:t>
      </w:r>
      <w:r w:rsidR="00F91CB0">
        <w:rPr>
          <w:rFonts w:ascii="Times New Roman" w:hAnsi="Times New Roman" w:cs="Times New Roman"/>
          <w:sz w:val="24"/>
          <w:szCs w:val="24"/>
        </w:rPr>
        <w:t xml:space="preserve">that </w:t>
      </w:r>
      <w:r w:rsidRPr="0015423C">
        <w:rPr>
          <w:rFonts w:ascii="Times New Roman" w:hAnsi="Times New Roman" w:cs="Times New Roman"/>
          <w:sz w:val="24"/>
          <w:szCs w:val="24"/>
        </w:rPr>
        <w:t>an</w:t>
      </w:r>
      <w:r w:rsidR="00F91CB0">
        <w:rPr>
          <w:rFonts w:ascii="Times New Roman" w:hAnsi="Times New Roman" w:cs="Times New Roman"/>
          <w:sz w:val="24"/>
          <w:szCs w:val="24"/>
        </w:rPr>
        <w:t xml:space="preserve"> exercise program may offer t</w:t>
      </w:r>
      <w:r w:rsidRPr="0015423C">
        <w:rPr>
          <w:rFonts w:ascii="Times New Roman" w:hAnsi="Times New Roman" w:cs="Times New Roman"/>
          <w:sz w:val="24"/>
          <w:szCs w:val="24"/>
        </w:rPr>
        <w:t>his population.</w:t>
      </w:r>
      <w:r>
        <w:rPr>
          <w:rFonts w:ascii="Times New Roman" w:hAnsi="Times New Roman" w:cs="Times New Roman"/>
          <w:sz w:val="24"/>
          <w:szCs w:val="24"/>
        </w:rPr>
        <w:t xml:space="preserve"> </w:t>
      </w:r>
      <w:r w:rsidR="002C4C25">
        <w:rPr>
          <w:rFonts w:ascii="Times New Roman" w:hAnsi="Times New Roman" w:cs="Times New Roman"/>
          <w:sz w:val="24"/>
          <w:szCs w:val="24"/>
        </w:rPr>
        <w:t xml:space="preserve"> </w:t>
      </w:r>
      <w:r>
        <w:rPr>
          <w:rFonts w:ascii="Times New Roman" w:hAnsi="Times New Roman" w:cs="Times New Roman"/>
          <w:b/>
          <w:sz w:val="24"/>
          <w:szCs w:val="24"/>
        </w:rPr>
        <w:t>METHODS</w:t>
      </w:r>
      <w:r w:rsidRPr="0015423C">
        <w:rPr>
          <w:rFonts w:ascii="Times New Roman" w:hAnsi="Times New Roman" w:cs="Times New Roman"/>
          <w:b/>
          <w:sz w:val="24"/>
          <w:szCs w:val="24"/>
        </w:rPr>
        <w:t>:</w:t>
      </w:r>
      <w:r w:rsidRPr="0015423C">
        <w:rPr>
          <w:rFonts w:ascii="Times New Roman" w:hAnsi="Times New Roman" w:cs="Times New Roman"/>
          <w:sz w:val="24"/>
          <w:szCs w:val="24"/>
        </w:rPr>
        <w:t xml:space="preserve"> </w:t>
      </w:r>
      <w:r w:rsidR="002C4C25">
        <w:rPr>
          <w:rFonts w:ascii="Times New Roman" w:hAnsi="Times New Roman" w:cs="Times New Roman"/>
          <w:sz w:val="24"/>
          <w:szCs w:val="24"/>
        </w:rPr>
        <w:t xml:space="preserve"> </w:t>
      </w:r>
      <w:r w:rsidRPr="0015423C">
        <w:rPr>
          <w:rFonts w:ascii="Times New Roman" w:hAnsi="Times New Roman" w:cs="Times New Roman"/>
          <w:sz w:val="24"/>
          <w:szCs w:val="24"/>
        </w:rPr>
        <w:t xml:space="preserve">This study utilized an AB research design over the course of 10 weeks with </w:t>
      </w:r>
      <w:r w:rsidR="00DF570B">
        <w:rPr>
          <w:rFonts w:ascii="Times New Roman" w:hAnsi="Times New Roman" w:cs="Times New Roman"/>
          <w:sz w:val="24"/>
          <w:szCs w:val="24"/>
        </w:rPr>
        <w:t xml:space="preserve">a </w:t>
      </w:r>
      <w:r w:rsidRPr="0015423C">
        <w:rPr>
          <w:rFonts w:ascii="Times New Roman" w:hAnsi="Times New Roman" w:cs="Times New Roman"/>
          <w:sz w:val="24"/>
          <w:szCs w:val="24"/>
        </w:rPr>
        <w:t xml:space="preserve">follow-up at four weeks post-intervention. </w:t>
      </w:r>
      <w:r w:rsidR="002C4C25">
        <w:rPr>
          <w:rFonts w:ascii="Times New Roman" w:hAnsi="Times New Roman" w:cs="Times New Roman"/>
          <w:sz w:val="24"/>
          <w:szCs w:val="24"/>
        </w:rPr>
        <w:t xml:space="preserve"> </w:t>
      </w:r>
      <w:r w:rsidRPr="0015423C">
        <w:rPr>
          <w:rFonts w:ascii="Times New Roman" w:hAnsi="Times New Roman" w:cs="Times New Roman"/>
          <w:sz w:val="24"/>
          <w:szCs w:val="24"/>
        </w:rPr>
        <w:t>Ph</w:t>
      </w:r>
      <w:r w:rsidR="002C4C25">
        <w:rPr>
          <w:rFonts w:ascii="Times New Roman" w:hAnsi="Times New Roman" w:cs="Times New Roman"/>
          <w:sz w:val="24"/>
          <w:szCs w:val="24"/>
        </w:rPr>
        <w:t xml:space="preserve">ase </w:t>
      </w:r>
      <w:proofErr w:type="gramStart"/>
      <w:r w:rsidR="00DF570B">
        <w:rPr>
          <w:rFonts w:ascii="Times New Roman" w:hAnsi="Times New Roman" w:cs="Times New Roman"/>
          <w:sz w:val="24"/>
          <w:szCs w:val="24"/>
        </w:rPr>
        <w:t>A</w:t>
      </w:r>
      <w:proofErr w:type="gramEnd"/>
      <w:r w:rsidR="00DF570B">
        <w:rPr>
          <w:rFonts w:ascii="Times New Roman" w:hAnsi="Times New Roman" w:cs="Times New Roman"/>
          <w:sz w:val="24"/>
          <w:szCs w:val="24"/>
        </w:rPr>
        <w:t xml:space="preserve"> consisted of a two-week, four-</w:t>
      </w:r>
      <w:r>
        <w:rPr>
          <w:rFonts w:ascii="Times New Roman" w:hAnsi="Times New Roman" w:cs="Times New Roman"/>
          <w:sz w:val="24"/>
          <w:szCs w:val="24"/>
        </w:rPr>
        <w:t>visit</w:t>
      </w:r>
      <w:r w:rsidRPr="0015423C">
        <w:rPr>
          <w:rFonts w:ascii="Times New Roman" w:hAnsi="Times New Roman" w:cs="Times New Roman"/>
          <w:sz w:val="24"/>
          <w:szCs w:val="24"/>
        </w:rPr>
        <w:t xml:space="preserve"> control period</w:t>
      </w:r>
      <w:r>
        <w:rPr>
          <w:rFonts w:ascii="Times New Roman" w:hAnsi="Times New Roman" w:cs="Times New Roman"/>
          <w:sz w:val="24"/>
          <w:szCs w:val="24"/>
        </w:rPr>
        <w:t xml:space="preserve"> with outcome measures assessed at each visit. </w:t>
      </w:r>
      <w:r w:rsidR="002C4C25">
        <w:rPr>
          <w:rFonts w:ascii="Times New Roman" w:hAnsi="Times New Roman" w:cs="Times New Roman"/>
          <w:sz w:val="24"/>
          <w:szCs w:val="24"/>
        </w:rPr>
        <w:t xml:space="preserve"> </w:t>
      </w:r>
      <w:r w:rsidRPr="0030701A">
        <w:rPr>
          <w:rFonts w:ascii="Times New Roman" w:hAnsi="Times New Roman" w:cs="Times New Roman"/>
          <w:sz w:val="24"/>
          <w:szCs w:val="24"/>
        </w:rPr>
        <w:t xml:space="preserve">Phase B consisted of an eight-week intervention period </w:t>
      </w:r>
      <w:r>
        <w:rPr>
          <w:rFonts w:ascii="Times New Roman" w:hAnsi="Times New Roman" w:cs="Times New Roman"/>
          <w:sz w:val="24"/>
          <w:szCs w:val="24"/>
        </w:rPr>
        <w:t>which included</w:t>
      </w:r>
      <w:r w:rsidRPr="0030701A">
        <w:rPr>
          <w:rFonts w:ascii="Times New Roman" w:hAnsi="Times New Roman" w:cs="Times New Roman"/>
          <w:sz w:val="24"/>
          <w:szCs w:val="24"/>
        </w:rPr>
        <w:t xml:space="preserve"> an exercise program that was performe</w:t>
      </w:r>
      <w:r>
        <w:rPr>
          <w:rFonts w:ascii="Times New Roman" w:hAnsi="Times New Roman" w:cs="Times New Roman"/>
          <w:sz w:val="24"/>
          <w:szCs w:val="24"/>
        </w:rPr>
        <w:t>d three days per week in 60-90 minute sessions</w:t>
      </w:r>
      <w:r w:rsidRPr="0030701A">
        <w:rPr>
          <w:rFonts w:ascii="Times New Roman" w:hAnsi="Times New Roman" w:cs="Times New Roman"/>
          <w:sz w:val="24"/>
          <w:szCs w:val="24"/>
        </w:rPr>
        <w:t xml:space="preserve"> with rest periods as needed. </w:t>
      </w:r>
      <w:r w:rsidR="002C4C25">
        <w:rPr>
          <w:rFonts w:ascii="Times New Roman" w:hAnsi="Times New Roman" w:cs="Times New Roman"/>
          <w:sz w:val="24"/>
          <w:szCs w:val="24"/>
        </w:rPr>
        <w:t xml:space="preserve"> </w:t>
      </w:r>
      <w:r>
        <w:rPr>
          <w:rFonts w:ascii="Times New Roman" w:hAnsi="Times New Roman" w:cs="Times New Roman"/>
          <w:sz w:val="24"/>
          <w:szCs w:val="24"/>
        </w:rPr>
        <w:t xml:space="preserve">The exercise program </w:t>
      </w:r>
      <w:r w:rsidRPr="0030701A">
        <w:rPr>
          <w:rFonts w:ascii="Times New Roman" w:hAnsi="Times New Roman" w:cs="Times New Roman"/>
          <w:sz w:val="24"/>
          <w:szCs w:val="24"/>
        </w:rPr>
        <w:t xml:space="preserve">consisted of dynamic seated balance training via the </w:t>
      </w:r>
      <w:proofErr w:type="spellStart"/>
      <w:r w:rsidRPr="0030701A">
        <w:rPr>
          <w:rFonts w:ascii="Times New Roman" w:hAnsi="Times New Roman" w:cs="Times New Roman"/>
          <w:sz w:val="24"/>
          <w:szCs w:val="24"/>
        </w:rPr>
        <w:t>Equitest</w:t>
      </w:r>
      <w:proofErr w:type="spellEnd"/>
      <w:r w:rsidRPr="0030701A">
        <w:rPr>
          <w:rFonts w:ascii="Times New Roman" w:hAnsi="Times New Roman" w:cs="Times New Roman"/>
          <w:sz w:val="24"/>
          <w:szCs w:val="24"/>
        </w:rPr>
        <w:t xml:space="preserve"> System, seated reaching activities with close guard, proprioceptive neuromuscular facilitation (PNF) for</w:t>
      </w:r>
      <w:r>
        <w:rPr>
          <w:rFonts w:ascii="Times New Roman" w:hAnsi="Times New Roman" w:cs="Times New Roman"/>
          <w:sz w:val="24"/>
          <w:szCs w:val="24"/>
        </w:rPr>
        <w:t xml:space="preserve"> the</w:t>
      </w:r>
      <w:r w:rsidRPr="0030701A">
        <w:rPr>
          <w:rFonts w:ascii="Times New Roman" w:hAnsi="Times New Roman" w:cs="Times New Roman"/>
          <w:sz w:val="24"/>
          <w:szCs w:val="24"/>
        </w:rPr>
        <w:t xml:space="preserve"> upper extremities and core using a </w:t>
      </w:r>
      <w:r>
        <w:rPr>
          <w:rFonts w:ascii="Times New Roman" w:hAnsi="Times New Roman" w:cs="Times New Roman"/>
          <w:sz w:val="24"/>
          <w:szCs w:val="24"/>
        </w:rPr>
        <w:t>unilateral</w:t>
      </w:r>
      <w:r w:rsidRPr="0030701A">
        <w:rPr>
          <w:rFonts w:ascii="Times New Roman" w:hAnsi="Times New Roman" w:cs="Times New Roman"/>
          <w:sz w:val="24"/>
          <w:szCs w:val="24"/>
        </w:rPr>
        <w:t xml:space="preserve"> asymmetrical pattern, manual resisted rowing and pushing activities for the upper extremities, Handy He</w:t>
      </w:r>
      <w:r>
        <w:rPr>
          <w:rFonts w:ascii="Times New Roman" w:hAnsi="Times New Roman" w:cs="Times New Roman"/>
          <w:sz w:val="24"/>
          <w:szCs w:val="24"/>
        </w:rPr>
        <w:t xml:space="preserve">lper grip strengthening, and upper body </w:t>
      </w:r>
      <w:proofErr w:type="spellStart"/>
      <w:r>
        <w:rPr>
          <w:rFonts w:ascii="Times New Roman" w:hAnsi="Times New Roman" w:cs="Times New Roman"/>
          <w:sz w:val="24"/>
          <w:szCs w:val="24"/>
        </w:rPr>
        <w:t>ergometry</w:t>
      </w:r>
      <w:proofErr w:type="spellEnd"/>
      <w:r w:rsidRPr="0030701A">
        <w:rPr>
          <w:rFonts w:ascii="Times New Roman" w:hAnsi="Times New Roman" w:cs="Times New Roman"/>
          <w:sz w:val="24"/>
          <w:szCs w:val="24"/>
        </w:rPr>
        <w:t>.</w:t>
      </w:r>
      <w:r>
        <w:rPr>
          <w:rFonts w:ascii="Times New Roman" w:hAnsi="Times New Roman" w:cs="Times New Roman"/>
          <w:sz w:val="24"/>
          <w:szCs w:val="24"/>
        </w:rPr>
        <w:t xml:space="preserve"> </w:t>
      </w:r>
      <w:r w:rsidR="002C4C25">
        <w:rPr>
          <w:rFonts w:ascii="Times New Roman" w:hAnsi="Times New Roman" w:cs="Times New Roman"/>
          <w:sz w:val="24"/>
          <w:szCs w:val="24"/>
        </w:rPr>
        <w:t xml:space="preserve"> </w:t>
      </w:r>
      <w:r>
        <w:rPr>
          <w:rFonts w:ascii="Times New Roman" w:hAnsi="Times New Roman" w:cs="Times New Roman"/>
          <w:sz w:val="24"/>
          <w:szCs w:val="24"/>
        </w:rPr>
        <w:t xml:space="preserve">Exercises were closely monitored and progressed once a subject was able to successfully perform a given intervention at their current level for two consecutive visits without compensation. </w:t>
      </w:r>
      <w:r w:rsidR="002C4C25">
        <w:rPr>
          <w:rFonts w:ascii="Times New Roman" w:hAnsi="Times New Roman" w:cs="Times New Roman"/>
          <w:sz w:val="24"/>
          <w:szCs w:val="24"/>
        </w:rPr>
        <w:t xml:space="preserve"> </w:t>
      </w:r>
      <w:r>
        <w:rPr>
          <w:rFonts w:ascii="Times New Roman" w:hAnsi="Times New Roman" w:cs="Times New Roman"/>
          <w:sz w:val="24"/>
          <w:szCs w:val="24"/>
        </w:rPr>
        <w:t>O</w:t>
      </w:r>
      <w:r w:rsidRPr="0015423C">
        <w:rPr>
          <w:rFonts w:ascii="Times New Roman" w:hAnsi="Times New Roman" w:cs="Times New Roman"/>
          <w:sz w:val="24"/>
          <w:szCs w:val="24"/>
        </w:rPr>
        <w:t>utcome measures</w:t>
      </w:r>
      <w:r>
        <w:rPr>
          <w:rFonts w:ascii="Times New Roman" w:hAnsi="Times New Roman" w:cs="Times New Roman"/>
          <w:sz w:val="24"/>
          <w:szCs w:val="24"/>
        </w:rPr>
        <w:t xml:space="preserve"> were</w:t>
      </w:r>
      <w:r w:rsidRPr="0015423C">
        <w:rPr>
          <w:rFonts w:ascii="Times New Roman" w:hAnsi="Times New Roman" w:cs="Times New Roman"/>
          <w:sz w:val="24"/>
          <w:szCs w:val="24"/>
        </w:rPr>
        <w:t xml:space="preserve"> administered bi-</w:t>
      </w:r>
      <w:r>
        <w:rPr>
          <w:rFonts w:ascii="Times New Roman" w:hAnsi="Times New Roman" w:cs="Times New Roman"/>
          <w:sz w:val="24"/>
          <w:szCs w:val="24"/>
        </w:rPr>
        <w:t xml:space="preserve">weekly during Phase B. </w:t>
      </w:r>
      <w:r w:rsidR="002C4C25">
        <w:rPr>
          <w:rFonts w:ascii="Times New Roman" w:hAnsi="Times New Roman" w:cs="Times New Roman"/>
          <w:sz w:val="24"/>
          <w:szCs w:val="24"/>
        </w:rPr>
        <w:t xml:space="preserve"> </w:t>
      </w:r>
      <w:r w:rsidRPr="0015423C">
        <w:rPr>
          <w:rFonts w:ascii="Times New Roman" w:hAnsi="Times New Roman" w:cs="Times New Roman"/>
          <w:sz w:val="24"/>
          <w:szCs w:val="24"/>
        </w:rPr>
        <w:t>Outcome measures included the Modified Fatigue Impact Scale (MFIS), Multiple Sclerosis Impact Scale (MSIS-29), Patient Specific Functional Scale (PSFS), Box and Block Test (BBT), handheld grip dynamometry, and Function in Sitting Test (FIST).  Meaningful changes in outcome measures were determined using the two standard deviation band method, minimal detectable change (MDC) and minimal clinically important diff</w:t>
      </w:r>
      <w:r w:rsidR="00DF570B">
        <w:rPr>
          <w:rFonts w:ascii="Times New Roman" w:hAnsi="Times New Roman" w:cs="Times New Roman"/>
          <w:sz w:val="24"/>
          <w:szCs w:val="24"/>
        </w:rPr>
        <w:t>erence (MCID) values, and</w:t>
      </w:r>
      <w:r w:rsidRPr="0015423C">
        <w:rPr>
          <w:rFonts w:ascii="Times New Roman" w:hAnsi="Times New Roman" w:cs="Times New Roman"/>
          <w:sz w:val="24"/>
          <w:szCs w:val="24"/>
        </w:rPr>
        <w:t xml:space="preserve"> visual trends.</w:t>
      </w:r>
      <w:r>
        <w:rPr>
          <w:rFonts w:ascii="Times New Roman" w:hAnsi="Times New Roman" w:cs="Times New Roman"/>
          <w:sz w:val="24"/>
          <w:szCs w:val="24"/>
        </w:rPr>
        <w:t xml:space="preserve"> </w:t>
      </w:r>
      <w:r w:rsidR="002C4C25">
        <w:rPr>
          <w:rFonts w:ascii="Times New Roman" w:hAnsi="Times New Roman" w:cs="Times New Roman"/>
          <w:sz w:val="24"/>
          <w:szCs w:val="24"/>
        </w:rPr>
        <w:t xml:space="preserve"> </w:t>
      </w:r>
      <w:r>
        <w:rPr>
          <w:rFonts w:ascii="Times New Roman" w:hAnsi="Times New Roman" w:cs="Times New Roman"/>
          <w:b/>
          <w:sz w:val="24"/>
          <w:szCs w:val="24"/>
        </w:rPr>
        <w:t>RESULTS</w:t>
      </w:r>
      <w:r w:rsidR="0038073E">
        <w:rPr>
          <w:rFonts w:ascii="Times New Roman" w:hAnsi="Times New Roman" w:cs="Times New Roman"/>
          <w:b/>
          <w:sz w:val="24"/>
          <w:szCs w:val="24"/>
        </w:rPr>
        <w:t>, DISCUSSION,</w:t>
      </w:r>
      <w:r>
        <w:rPr>
          <w:rFonts w:ascii="Times New Roman" w:hAnsi="Times New Roman" w:cs="Times New Roman"/>
          <w:b/>
          <w:sz w:val="24"/>
          <w:szCs w:val="24"/>
        </w:rPr>
        <w:t xml:space="preserve"> AND</w:t>
      </w:r>
      <w:r w:rsidR="00156EAE">
        <w:rPr>
          <w:rFonts w:ascii="Times New Roman" w:hAnsi="Times New Roman" w:cs="Times New Roman"/>
          <w:b/>
          <w:sz w:val="24"/>
          <w:szCs w:val="24"/>
        </w:rPr>
        <w:t>,</w:t>
      </w:r>
      <w:r>
        <w:rPr>
          <w:rFonts w:ascii="Times New Roman" w:hAnsi="Times New Roman" w:cs="Times New Roman"/>
          <w:b/>
          <w:sz w:val="24"/>
          <w:szCs w:val="24"/>
        </w:rPr>
        <w:t xml:space="preserve"> CONCLUSION</w:t>
      </w:r>
      <w:r w:rsidRPr="0015423C">
        <w:rPr>
          <w:rFonts w:ascii="Times New Roman" w:hAnsi="Times New Roman" w:cs="Times New Roman"/>
          <w:b/>
          <w:sz w:val="24"/>
          <w:szCs w:val="24"/>
        </w:rPr>
        <w:t>:</w:t>
      </w:r>
      <w:r w:rsidRPr="0015423C">
        <w:rPr>
          <w:rFonts w:ascii="Times New Roman" w:hAnsi="Times New Roman" w:cs="Times New Roman"/>
          <w:sz w:val="24"/>
          <w:szCs w:val="24"/>
        </w:rPr>
        <w:t xml:space="preserve"> </w:t>
      </w:r>
      <w:r w:rsidR="002C4C25">
        <w:rPr>
          <w:rFonts w:ascii="Times New Roman" w:hAnsi="Times New Roman" w:cs="Times New Roman"/>
          <w:sz w:val="24"/>
          <w:szCs w:val="24"/>
        </w:rPr>
        <w:t xml:space="preserve"> These sections will be presented on DPT research day</w:t>
      </w:r>
      <w:r w:rsidRPr="0015423C">
        <w:rPr>
          <w:rFonts w:ascii="Times New Roman" w:hAnsi="Times New Roman" w:cs="Times New Roman"/>
          <w:sz w:val="24"/>
          <w:szCs w:val="24"/>
        </w:rPr>
        <w:t>.</w:t>
      </w:r>
      <w:r w:rsidR="002C4C25">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b/>
          <w:sz w:val="24"/>
          <w:szCs w:val="24"/>
        </w:rPr>
        <w:t xml:space="preserve">ACKNOWLEDGEMENTS: </w:t>
      </w:r>
      <w:r w:rsidR="002C4C25">
        <w:rPr>
          <w:rFonts w:ascii="Times New Roman" w:hAnsi="Times New Roman" w:cs="Times New Roman"/>
          <w:b/>
          <w:sz w:val="24"/>
          <w:szCs w:val="24"/>
        </w:rPr>
        <w:t xml:space="preserve"> </w:t>
      </w:r>
      <w:r>
        <w:rPr>
          <w:rFonts w:ascii="Times New Roman" w:hAnsi="Times New Roman" w:cs="Times New Roman"/>
          <w:sz w:val="24"/>
          <w:szCs w:val="24"/>
        </w:rPr>
        <w:t>Student volunteers from the GVSU DPT Class of 2014</w:t>
      </w:r>
      <w:r w:rsidR="002C4C25">
        <w:rPr>
          <w:rFonts w:ascii="Times New Roman" w:hAnsi="Times New Roman" w:cs="Times New Roman"/>
          <w:sz w:val="24"/>
          <w:szCs w:val="24"/>
        </w:rPr>
        <w:t>.</w:t>
      </w:r>
    </w:p>
    <w:p w:rsidR="00BD1FC0" w:rsidRPr="007E5275" w:rsidRDefault="00BD1FC0" w:rsidP="007E5275">
      <w:pPr>
        <w:spacing w:after="0" w:line="240" w:lineRule="auto"/>
        <w:rPr>
          <w:rFonts w:ascii="Times New Roman" w:hAnsi="Times New Roman" w:cs="Times New Roman"/>
          <w:b/>
          <w:sz w:val="24"/>
          <w:szCs w:val="24"/>
        </w:rPr>
      </w:pPr>
    </w:p>
    <w:sectPr w:rsidR="00BD1FC0" w:rsidRPr="007E5275" w:rsidSect="00884C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SimSun">
    <w:altName w:val="宋体"/>
    <w:panose1 w:val="02010600030101010101"/>
    <w:charset w:val="86"/>
    <w:family w:val="auto"/>
    <w:notTrueType/>
    <w:pitch w:val="variable"/>
    <w:sig w:usb0="00000001" w:usb1="080E0000" w:usb2="00000010" w:usb3="00000000" w:csb0="00040000" w:csb1="00000000"/>
  </w:font>
  <w:font w:name="High Tower Text">
    <w:panose1 w:val="0204050205050603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695"/>
    <w:rsid w:val="00046387"/>
    <w:rsid w:val="00046A6D"/>
    <w:rsid w:val="00065BD6"/>
    <w:rsid w:val="0009617F"/>
    <w:rsid w:val="000C0C3B"/>
    <w:rsid w:val="000D6D73"/>
    <w:rsid w:val="000E4B86"/>
    <w:rsid w:val="00105695"/>
    <w:rsid w:val="0010660C"/>
    <w:rsid w:val="00136E94"/>
    <w:rsid w:val="0014509B"/>
    <w:rsid w:val="0014559E"/>
    <w:rsid w:val="00156EAE"/>
    <w:rsid w:val="0018366E"/>
    <w:rsid w:val="001D663A"/>
    <w:rsid w:val="0021635E"/>
    <w:rsid w:val="00233080"/>
    <w:rsid w:val="00254D27"/>
    <w:rsid w:val="00277FE1"/>
    <w:rsid w:val="002849CC"/>
    <w:rsid w:val="00291860"/>
    <w:rsid w:val="0029463D"/>
    <w:rsid w:val="002C4C25"/>
    <w:rsid w:val="002F4B25"/>
    <w:rsid w:val="00303A2C"/>
    <w:rsid w:val="0031255C"/>
    <w:rsid w:val="00337ADC"/>
    <w:rsid w:val="00374672"/>
    <w:rsid w:val="0038073E"/>
    <w:rsid w:val="0038622A"/>
    <w:rsid w:val="00390050"/>
    <w:rsid w:val="003B2081"/>
    <w:rsid w:val="003E1CC9"/>
    <w:rsid w:val="00404149"/>
    <w:rsid w:val="004519FA"/>
    <w:rsid w:val="00453498"/>
    <w:rsid w:val="00461614"/>
    <w:rsid w:val="00485E0F"/>
    <w:rsid w:val="0049110A"/>
    <w:rsid w:val="00495CEC"/>
    <w:rsid w:val="004F6DEA"/>
    <w:rsid w:val="00542E44"/>
    <w:rsid w:val="0056304A"/>
    <w:rsid w:val="005B2D41"/>
    <w:rsid w:val="005D77B7"/>
    <w:rsid w:val="005F510E"/>
    <w:rsid w:val="005F6375"/>
    <w:rsid w:val="00663E7E"/>
    <w:rsid w:val="00672BBC"/>
    <w:rsid w:val="006B5F3F"/>
    <w:rsid w:val="006B6D3A"/>
    <w:rsid w:val="006E574B"/>
    <w:rsid w:val="0072600A"/>
    <w:rsid w:val="00734914"/>
    <w:rsid w:val="00783DD0"/>
    <w:rsid w:val="007A4A10"/>
    <w:rsid w:val="007D4121"/>
    <w:rsid w:val="007E4B98"/>
    <w:rsid w:val="007E5275"/>
    <w:rsid w:val="007E650C"/>
    <w:rsid w:val="00812C39"/>
    <w:rsid w:val="00884A29"/>
    <w:rsid w:val="00884C6A"/>
    <w:rsid w:val="00895DBB"/>
    <w:rsid w:val="008B3160"/>
    <w:rsid w:val="008B3FA7"/>
    <w:rsid w:val="008D6555"/>
    <w:rsid w:val="0091120D"/>
    <w:rsid w:val="009335E4"/>
    <w:rsid w:val="009D4456"/>
    <w:rsid w:val="00A2199F"/>
    <w:rsid w:val="00AA31A0"/>
    <w:rsid w:val="00AB1429"/>
    <w:rsid w:val="00AD2324"/>
    <w:rsid w:val="00AF5328"/>
    <w:rsid w:val="00B13004"/>
    <w:rsid w:val="00B16363"/>
    <w:rsid w:val="00BA16A6"/>
    <w:rsid w:val="00BD1FC0"/>
    <w:rsid w:val="00BF34AB"/>
    <w:rsid w:val="00C02BBF"/>
    <w:rsid w:val="00C11946"/>
    <w:rsid w:val="00C95941"/>
    <w:rsid w:val="00CA6C76"/>
    <w:rsid w:val="00CE02D4"/>
    <w:rsid w:val="00CE5A8A"/>
    <w:rsid w:val="00D96780"/>
    <w:rsid w:val="00DC0CDF"/>
    <w:rsid w:val="00DF570B"/>
    <w:rsid w:val="00DF641F"/>
    <w:rsid w:val="00E46A30"/>
    <w:rsid w:val="00E70292"/>
    <w:rsid w:val="00E80EE9"/>
    <w:rsid w:val="00E83AA6"/>
    <w:rsid w:val="00EA0590"/>
    <w:rsid w:val="00EA1374"/>
    <w:rsid w:val="00EC13FA"/>
    <w:rsid w:val="00ED0F8E"/>
    <w:rsid w:val="00EF14CF"/>
    <w:rsid w:val="00F64FFD"/>
    <w:rsid w:val="00F903CA"/>
    <w:rsid w:val="00F91CB0"/>
    <w:rsid w:val="00F929BE"/>
    <w:rsid w:val="00FB0701"/>
    <w:rsid w:val="00FD60C7"/>
    <w:rsid w:val="00FD6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7D51CA-88B2-4A09-8915-6D8DE31B7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125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A">
    <w:name w:val="Body A"/>
    <w:autoRedefine/>
    <w:rsid w:val="006E574B"/>
    <w:pPr>
      <w:spacing w:after="0" w:line="240" w:lineRule="auto"/>
    </w:pPr>
    <w:rPr>
      <w:rFonts w:ascii="Helvetica" w:eastAsia="ヒラギノ角ゴ Pro W3" w:hAnsi="Helvetica" w:cs="Times New Roman"/>
      <w:color w:val="000000"/>
      <w:sz w:val="24"/>
      <w:szCs w:val="20"/>
    </w:rPr>
  </w:style>
  <w:style w:type="paragraph" w:customStyle="1" w:styleId="B-Abstract">
    <w:name w:val="B-Abstract"/>
    <w:basedOn w:val="Normal"/>
    <w:link w:val="B-AbstractChar"/>
    <w:qFormat/>
    <w:rsid w:val="00EC13FA"/>
    <w:pPr>
      <w:widowControl w:val="0"/>
      <w:spacing w:after="0" w:line="240" w:lineRule="exact"/>
      <w:jc w:val="both"/>
    </w:pPr>
    <w:rPr>
      <w:rFonts w:ascii="Times New Roman" w:eastAsia="SimSun" w:hAnsi="Times New Roman" w:cs="Times New Roman"/>
      <w:b/>
      <w:bCs/>
      <w:sz w:val="24"/>
      <w:szCs w:val="24"/>
    </w:rPr>
  </w:style>
  <w:style w:type="character" w:customStyle="1" w:styleId="B-AbstractChar">
    <w:name w:val="B-Abstract Char"/>
    <w:link w:val="B-Abstract"/>
    <w:rsid w:val="00EC13FA"/>
    <w:rPr>
      <w:rFonts w:ascii="Times New Roman" w:eastAsia="SimSu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7DFBB-A5CA-4279-9A80-27B9B8006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7123</Words>
  <Characters>40605</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47633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kinneb</dc:creator>
  <cp:lastModifiedBy>Cathy Harro</cp:lastModifiedBy>
  <cp:revision>3</cp:revision>
  <cp:lastPrinted>2013-06-18T17:04:00Z</cp:lastPrinted>
  <dcterms:created xsi:type="dcterms:W3CDTF">2019-06-24T14:50:00Z</dcterms:created>
  <dcterms:modified xsi:type="dcterms:W3CDTF">2019-06-24T15:15:00Z</dcterms:modified>
</cp:coreProperties>
</file>