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AC1" w:rsidRPr="0045636D" w:rsidRDefault="00F77AC1" w:rsidP="00F77AC1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</w:p>
    <w:p w:rsidR="00F77AC1" w:rsidRPr="0045636D" w:rsidRDefault="00F77AC1" w:rsidP="00F77AC1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F77AC1" w:rsidRPr="0045636D" w:rsidRDefault="00F77AC1" w:rsidP="00F77AC1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Employee Legal Name </w:t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G Number</w:t>
      </w:r>
    </w:p>
    <w:p w:rsidR="00F77AC1" w:rsidRPr="0045636D" w:rsidRDefault="00F77AC1" w:rsidP="00F77AC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Full Address</w:t>
      </w:r>
    </w:p>
    <w:p w:rsidR="00F77AC1" w:rsidRPr="0045636D" w:rsidRDefault="00F77AC1" w:rsidP="00F77AC1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77AC1" w:rsidRPr="0045636D" w:rsidRDefault="00F77AC1" w:rsidP="00F77AC1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F77AC1" w:rsidRPr="0045636D" w:rsidRDefault="00F77AC1" w:rsidP="00F77AC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Legal Name</w:t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4301A" w:rsidRPr="007E3C36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Pr="007E3C36" w:rsidRDefault="0084301A">
      <w:pPr>
        <w:widowControl w:val="0"/>
        <w:tabs>
          <w:tab w:val="left" w:pos="6516"/>
        </w:tabs>
        <w:rPr>
          <w:rFonts w:asciiTheme="minorHAnsi" w:hAnsiTheme="minorHAnsi" w:cs="Calibri"/>
          <w:snapToGrid w:val="0"/>
          <w:sz w:val="22"/>
          <w:szCs w:val="22"/>
        </w:rPr>
      </w:pPr>
      <w:r w:rsidRPr="007E3C36">
        <w:rPr>
          <w:rFonts w:asciiTheme="minorHAnsi" w:hAnsiTheme="minorHAnsi" w:cs="Calibri"/>
          <w:snapToGrid w:val="0"/>
          <w:sz w:val="22"/>
          <w:szCs w:val="22"/>
        </w:rPr>
        <w:t xml:space="preserve">I am pleased to formally offer you the position of </w:t>
      </w:r>
      <w:r w:rsidR="00F77AC1">
        <w:rPr>
          <w:rFonts w:asciiTheme="minorHAnsi" w:hAnsiTheme="minorHAnsi" w:cs="Calibri"/>
          <w:snapToGrid w:val="0"/>
          <w:sz w:val="22"/>
          <w:szCs w:val="22"/>
          <w:highlight w:val="yellow"/>
        </w:rPr>
        <w:t>title</w:t>
      </w:r>
      <w:r w:rsidR="00175A7E" w:rsidRPr="007E3C36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F563B5" w:rsidRPr="007E3C36">
        <w:rPr>
          <w:rFonts w:asciiTheme="minorHAnsi" w:hAnsiTheme="minorHAnsi" w:cs="Calibri"/>
          <w:snapToGrid w:val="0"/>
          <w:sz w:val="22"/>
          <w:szCs w:val="22"/>
        </w:rPr>
        <w:t xml:space="preserve">in </w:t>
      </w:r>
      <w:r w:rsidR="00F77AC1">
        <w:rPr>
          <w:rFonts w:asciiTheme="minorHAnsi" w:hAnsiTheme="minorHAnsi" w:cs="Calibri"/>
          <w:snapToGrid w:val="0"/>
          <w:sz w:val="22"/>
          <w:szCs w:val="22"/>
          <w:highlight w:val="yellow"/>
        </w:rPr>
        <w:t>department</w:t>
      </w:r>
      <w:r w:rsidR="00175A7E" w:rsidRPr="007E3C36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7E3C36">
        <w:rPr>
          <w:rFonts w:asciiTheme="minorHAnsi" w:hAnsiTheme="minorHAnsi" w:cs="Calibri"/>
          <w:snapToGrid w:val="0"/>
          <w:sz w:val="22"/>
          <w:szCs w:val="22"/>
        </w:rPr>
        <w:t xml:space="preserve">at Grand Valley State University.  Your appointment will be forwarded to the Board of Trustees for </w:t>
      </w:r>
      <w:r w:rsidR="00DE5A5C" w:rsidRPr="007E3C36">
        <w:rPr>
          <w:rFonts w:asciiTheme="minorHAnsi" w:hAnsiTheme="minorHAnsi" w:cs="Calibri"/>
          <w:snapToGrid w:val="0"/>
          <w:sz w:val="22"/>
          <w:szCs w:val="22"/>
        </w:rPr>
        <w:t>their approval</w:t>
      </w:r>
      <w:r w:rsidRPr="007E3C36">
        <w:rPr>
          <w:rFonts w:asciiTheme="minorHAnsi" w:hAnsiTheme="minorHAnsi" w:cs="Calibri"/>
          <w:snapToGrid w:val="0"/>
          <w:sz w:val="22"/>
          <w:szCs w:val="22"/>
        </w:rPr>
        <w:t xml:space="preserve"> at their next meeting.</w:t>
      </w:r>
    </w:p>
    <w:p w:rsidR="0084301A" w:rsidRPr="007E3C36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DE5A5C" w:rsidRPr="008814C1" w:rsidRDefault="0084301A" w:rsidP="00891659">
      <w:pPr>
        <w:rPr>
          <w:rFonts w:asciiTheme="minorHAnsi" w:hAnsiTheme="minorHAnsi" w:cstheme="minorHAnsi"/>
          <w:sz w:val="22"/>
          <w:szCs w:val="22"/>
        </w:rPr>
      </w:pPr>
      <w:r w:rsidRPr="007E3C36">
        <w:rPr>
          <w:rFonts w:asciiTheme="minorHAnsi" w:hAnsiTheme="minorHAnsi" w:cs="Calibri"/>
          <w:sz w:val="22"/>
          <w:szCs w:val="22"/>
        </w:rPr>
        <w:t xml:space="preserve">This appointment will be effective </w:t>
      </w:r>
      <w:r w:rsidR="00F77AC1" w:rsidRPr="00F77AC1">
        <w:rPr>
          <w:rFonts w:asciiTheme="minorHAnsi" w:hAnsiTheme="minorHAnsi" w:cs="Calibri"/>
          <w:sz w:val="22"/>
          <w:szCs w:val="22"/>
          <w:highlight w:val="yellow"/>
        </w:rPr>
        <w:t>date</w:t>
      </w:r>
      <w:r w:rsidR="00F563B5" w:rsidRPr="007E3C36">
        <w:rPr>
          <w:rFonts w:asciiTheme="minorHAnsi" w:hAnsiTheme="minorHAnsi" w:cs="Calibri"/>
          <w:sz w:val="22"/>
          <w:szCs w:val="22"/>
        </w:rPr>
        <w:t>.</w:t>
      </w:r>
      <w:r w:rsidRPr="007E3C36">
        <w:rPr>
          <w:rFonts w:asciiTheme="minorHAnsi" w:hAnsiTheme="minorHAnsi" w:cs="Calibri"/>
          <w:sz w:val="22"/>
          <w:szCs w:val="22"/>
        </w:rPr>
        <w:t xml:space="preserve">  Your </w:t>
      </w:r>
      <w:r w:rsidR="00485969" w:rsidRPr="007E3C36">
        <w:rPr>
          <w:rFonts w:asciiTheme="minorHAnsi" w:hAnsiTheme="minorHAnsi" w:cs="Calibri"/>
          <w:sz w:val="22"/>
          <w:szCs w:val="22"/>
        </w:rPr>
        <w:t xml:space="preserve">annualized </w:t>
      </w:r>
      <w:r w:rsidRPr="007E3C36">
        <w:rPr>
          <w:rFonts w:asciiTheme="minorHAnsi" w:hAnsiTheme="minorHAnsi" w:cs="Calibri"/>
          <w:sz w:val="22"/>
          <w:szCs w:val="22"/>
        </w:rPr>
        <w:t xml:space="preserve">salary will be </w:t>
      </w:r>
      <w:r w:rsidR="0031426A" w:rsidRPr="00F77AC1">
        <w:rPr>
          <w:rFonts w:asciiTheme="minorHAnsi" w:hAnsiTheme="minorHAnsi" w:cs="Calibri"/>
          <w:sz w:val="22"/>
          <w:szCs w:val="22"/>
          <w:highlight w:val="yellow"/>
        </w:rPr>
        <w:t>$</w:t>
      </w:r>
      <w:r w:rsidR="00C40BA6">
        <w:rPr>
          <w:rFonts w:asciiTheme="minorHAnsi" w:hAnsiTheme="minorHAnsi" w:cs="Calibri"/>
          <w:sz w:val="22"/>
          <w:szCs w:val="22"/>
          <w:highlight w:val="yellow"/>
        </w:rPr>
        <w:t>______</w:t>
      </w:r>
      <w:r w:rsidR="006C2EB1" w:rsidRPr="00F77AC1">
        <w:rPr>
          <w:rFonts w:asciiTheme="minorHAnsi" w:hAnsiTheme="minorHAnsi" w:cs="Calibri"/>
          <w:sz w:val="22"/>
          <w:szCs w:val="22"/>
          <w:highlight w:val="yellow"/>
        </w:rPr>
        <w:t>.</w:t>
      </w:r>
      <w:r w:rsidR="006C2EB1" w:rsidRPr="007E3C36">
        <w:rPr>
          <w:rFonts w:asciiTheme="minorHAnsi" w:hAnsiTheme="minorHAnsi" w:cs="Calibri"/>
          <w:sz w:val="22"/>
          <w:szCs w:val="22"/>
        </w:rPr>
        <w:t xml:space="preserve">  </w:t>
      </w:r>
      <w:r w:rsidR="007E3C36" w:rsidRPr="008B4948">
        <w:rPr>
          <w:rFonts w:asciiTheme="minorHAnsi" w:hAnsiTheme="minorHAnsi" w:cs="Calibri"/>
          <w:sz w:val="22"/>
          <w:szCs w:val="22"/>
        </w:rPr>
        <w:t xml:space="preserve">In addition to your salary, you will be eligible for fringe benefits extended to our Executive, Administrative and Professional staff.  This appointment is contingent upon the University’s approval of </w:t>
      </w:r>
      <w:r w:rsidR="007E3C36">
        <w:rPr>
          <w:rFonts w:asciiTheme="minorHAnsi" w:hAnsiTheme="minorHAnsi" w:cs="Calibri"/>
          <w:sz w:val="22"/>
          <w:szCs w:val="22"/>
        </w:rPr>
        <w:t>its</w:t>
      </w:r>
      <w:r w:rsidR="007E3C36" w:rsidRPr="008B4948">
        <w:rPr>
          <w:rFonts w:asciiTheme="minorHAnsi" w:hAnsiTheme="minorHAnsi" w:cs="Calibri"/>
          <w:sz w:val="22"/>
          <w:szCs w:val="22"/>
        </w:rPr>
        <w:t xml:space="preserve"> background screening</w:t>
      </w:r>
      <w:r w:rsidR="007E3C36">
        <w:rPr>
          <w:rFonts w:asciiTheme="minorHAnsi" w:hAnsiTheme="minorHAnsi" w:cs="Calibri"/>
          <w:sz w:val="22"/>
          <w:szCs w:val="22"/>
        </w:rPr>
        <w:t xml:space="preserve"> and upon Human Resources receiving your official transcript</w:t>
      </w:r>
      <w:r w:rsidR="007E3C36" w:rsidRPr="008B4948">
        <w:rPr>
          <w:rFonts w:asciiTheme="minorHAnsi" w:hAnsiTheme="minorHAnsi" w:cs="Calibri"/>
          <w:sz w:val="22"/>
          <w:szCs w:val="22"/>
        </w:rPr>
        <w:t xml:space="preserve">.  </w:t>
      </w:r>
      <w:r w:rsidR="007E3C36" w:rsidRPr="00C427E9">
        <w:rPr>
          <w:rFonts w:asciiTheme="minorHAnsi" w:hAnsiTheme="minorHAnsi" w:cs="Calibri"/>
          <w:sz w:val="22"/>
          <w:szCs w:val="22"/>
        </w:rPr>
        <w:t xml:space="preserve">Additionally, </w:t>
      </w:r>
      <w:r w:rsidR="008814C1" w:rsidRPr="00E645C4">
        <w:rPr>
          <w:rFonts w:asciiTheme="minorHAnsi" w:hAnsiTheme="minorHAnsi" w:cstheme="minorHAnsi"/>
          <w:sz w:val="22"/>
          <w:szCs w:val="22"/>
        </w:rPr>
        <w:t>this appointment is subject to all applicable University policies as published on the University policies website</w:t>
      </w:r>
      <w:r w:rsidR="00D326E3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D326E3"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www.gvsu.edu/policies</w:t>
        </w:r>
      </w:hyperlink>
      <w:r w:rsidR="00D326E3">
        <w:rPr>
          <w:rFonts w:asciiTheme="minorHAnsi" w:hAnsiTheme="minorHAnsi" w:cstheme="minorHAnsi"/>
          <w:sz w:val="22"/>
          <w:szCs w:val="22"/>
        </w:rPr>
        <w:t xml:space="preserve">. </w:t>
      </w:r>
      <w:r w:rsidR="00FE5BC2" w:rsidRPr="00FE5BC2">
        <w:rPr>
          <w:rFonts w:asciiTheme="minorHAnsi" w:hAnsiTheme="minorHAnsi" w:cs="Calibri"/>
          <w:sz w:val="22"/>
          <w:szCs w:val="22"/>
        </w:rPr>
        <w:t>The continuation of your appointment is contingent upon the receipt of grant funds sufficient to support your position.</w:t>
      </w:r>
    </w:p>
    <w:p w:rsidR="007E3C36" w:rsidRPr="007E3C36" w:rsidRDefault="007E3C36" w:rsidP="00891659">
      <w:pPr>
        <w:rPr>
          <w:rFonts w:asciiTheme="minorHAnsi" w:hAnsiTheme="minorHAnsi" w:cs="Calibri"/>
          <w:sz w:val="22"/>
          <w:szCs w:val="22"/>
        </w:rPr>
      </w:pPr>
    </w:p>
    <w:p w:rsidR="00891659" w:rsidRPr="007E3C36" w:rsidRDefault="007E3C36" w:rsidP="00891659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The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 Immigration Reform and Control Act of 1986 </w:t>
      </w:r>
      <w:r>
        <w:rPr>
          <w:rFonts w:asciiTheme="minorHAnsi" w:hAnsiTheme="minorHAnsi" w:cs="Calibri"/>
          <w:sz w:val="22"/>
          <w:szCs w:val="22"/>
        </w:rPr>
        <w:t>require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 new employees to present proof of identity and verification of employment eligibility by completing a Form I-9.  You </w:t>
      </w:r>
      <w:r w:rsidR="00671316">
        <w:rPr>
          <w:rFonts w:asciiTheme="minorHAnsi" w:hAnsiTheme="minorHAnsi" w:cs="Calibri"/>
          <w:sz w:val="22"/>
          <w:szCs w:val="22"/>
        </w:rPr>
        <w:t>will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 find </w:t>
      </w:r>
      <w:r w:rsidR="00671316">
        <w:rPr>
          <w:rFonts w:asciiTheme="minorHAnsi" w:hAnsiTheme="minorHAnsi" w:cs="Calibri"/>
          <w:sz w:val="22"/>
          <w:szCs w:val="22"/>
        </w:rPr>
        <w:t xml:space="preserve">more information about 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this form in your </w:t>
      </w:r>
      <w:r w:rsidR="00671316">
        <w:rPr>
          <w:rFonts w:asciiTheme="minorHAnsi" w:hAnsiTheme="minorHAnsi" w:cs="Calibri"/>
          <w:sz w:val="22"/>
          <w:szCs w:val="22"/>
        </w:rPr>
        <w:t>o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nboarding </w:t>
      </w:r>
      <w:r w:rsidR="00671316">
        <w:rPr>
          <w:rFonts w:asciiTheme="minorHAnsi" w:hAnsiTheme="minorHAnsi" w:cs="Calibri"/>
          <w:sz w:val="22"/>
          <w:szCs w:val="22"/>
        </w:rPr>
        <w:t>p</w:t>
      </w:r>
      <w:r w:rsidR="00DE5A5C" w:rsidRPr="007E3C36">
        <w:rPr>
          <w:rFonts w:asciiTheme="minorHAnsi" w:hAnsiTheme="minorHAnsi" w:cs="Calibri"/>
          <w:sz w:val="22"/>
          <w:szCs w:val="22"/>
        </w:rPr>
        <w:t xml:space="preserve">ortal.  </w:t>
      </w:r>
    </w:p>
    <w:p w:rsidR="0084301A" w:rsidRPr="007E3C36" w:rsidRDefault="0084301A" w:rsidP="00891659">
      <w:pPr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Pr="007E3C36" w:rsidRDefault="0084301A">
      <w:pPr>
        <w:pStyle w:val="BodyText"/>
        <w:rPr>
          <w:rFonts w:asciiTheme="minorHAnsi" w:hAnsiTheme="minorHAnsi" w:cs="Calibri"/>
          <w:i/>
          <w:sz w:val="22"/>
          <w:szCs w:val="22"/>
        </w:rPr>
      </w:pPr>
      <w:r w:rsidRPr="007E3C36">
        <w:rPr>
          <w:rFonts w:asciiTheme="minorHAnsi" w:hAnsiTheme="minorHAnsi" w:cs="Calibri"/>
          <w:i/>
          <w:sz w:val="22"/>
          <w:szCs w:val="22"/>
        </w:rPr>
        <w:t>(</w:t>
      </w:r>
      <w:r w:rsidRPr="007E3C36">
        <w:rPr>
          <w:rFonts w:asciiTheme="minorHAnsi" w:hAnsiTheme="minorHAnsi" w:cs="Calibri"/>
          <w:i/>
          <w:sz w:val="22"/>
          <w:szCs w:val="22"/>
          <w:highlight w:val="yellow"/>
        </w:rPr>
        <w:t>Include any position and/or unit comments/information you wish here</w:t>
      </w:r>
      <w:r w:rsidRPr="007E3C36">
        <w:rPr>
          <w:rFonts w:asciiTheme="minorHAnsi" w:hAnsiTheme="minorHAnsi" w:cs="Calibri"/>
          <w:i/>
          <w:sz w:val="22"/>
          <w:szCs w:val="22"/>
        </w:rPr>
        <w:t>)</w:t>
      </w:r>
    </w:p>
    <w:p w:rsidR="00A773AA" w:rsidRPr="007E3C36" w:rsidRDefault="00A773AA">
      <w:pPr>
        <w:pStyle w:val="BodyText"/>
        <w:rPr>
          <w:rFonts w:asciiTheme="minorHAnsi" w:hAnsiTheme="minorHAnsi" w:cs="Calibri"/>
          <w:i/>
          <w:sz w:val="22"/>
          <w:szCs w:val="22"/>
        </w:rPr>
      </w:pPr>
    </w:p>
    <w:p w:rsidR="00D326E3" w:rsidRDefault="00D326E3" w:rsidP="00D326E3">
      <w:pPr>
        <w:rPr>
          <w:rFonts w:asciiTheme="minorHAnsi" w:hAnsiTheme="minorHAnsi" w:cstheme="minorHAnsi"/>
          <w:sz w:val="22"/>
          <w:szCs w:val="22"/>
        </w:rPr>
      </w:pPr>
      <w:r w:rsidRPr="003A0CCF">
        <w:rPr>
          <w:rFonts w:asciiTheme="minorHAnsi" w:hAnsiTheme="minorHAnsi" w:cstheme="minorHAnsi"/>
          <w:sz w:val="22"/>
          <w:szCs w:val="22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8" w:history="1">
        <w:r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www.gvsu.edu/parking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0CCF">
        <w:rPr>
          <w:rFonts w:asciiTheme="minorHAnsi" w:hAnsiTheme="minorHAnsi" w:cstheme="minorHAnsi"/>
          <w:sz w:val="22"/>
          <w:szCs w:val="22"/>
        </w:rPr>
        <w:t>for instructions.  Please remember, all University parking lots require a permit.</w:t>
      </w:r>
    </w:p>
    <w:p w:rsidR="007E3C36" w:rsidRPr="008B4948" w:rsidRDefault="007E3C36" w:rsidP="007E3C36">
      <w:pPr>
        <w:pStyle w:val="BodyText"/>
        <w:rPr>
          <w:rFonts w:asciiTheme="minorHAnsi" w:hAnsiTheme="minorHAnsi" w:cs="Calibri"/>
          <w:sz w:val="22"/>
          <w:szCs w:val="22"/>
        </w:rPr>
      </w:pPr>
    </w:p>
    <w:p w:rsidR="00183318" w:rsidRPr="008B4948" w:rsidRDefault="00183318" w:rsidP="00183318">
      <w:pPr>
        <w:pStyle w:val="BodyText"/>
        <w:rPr>
          <w:rFonts w:asciiTheme="minorHAnsi" w:hAnsiTheme="minorHAnsi" w:cs="Calibri"/>
          <w:sz w:val="22"/>
          <w:szCs w:val="22"/>
        </w:rPr>
      </w:pPr>
      <w:r w:rsidRPr="008B4948">
        <w:rPr>
          <w:rFonts w:asciiTheme="minorHAnsi" w:hAnsiTheme="minorHAnsi" w:cs="Calibri"/>
          <w:sz w:val="22"/>
          <w:szCs w:val="22"/>
        </w:rPr>
        <w:t xml:space="preserve">Human Resources </w:t>
      </w:r>
      <w:r>
        <w:rPr>
          <w:rFonts w:asciiTheme="minorHAnsi" w:hAnsiTheme="minorHAnsi" w:cs="Calibri"/>
          <w:sz w:val="22"/>
          <w:szCs w:val="22"/>
        </w:rPr>
        <w:t xml:space="preserve">will contact you </w:t>
      </w:r>
      <w:r w:rsidRPr="008B4948">
        <w:rPr>
          <w:rFonts w:asciiTheme="minorHAnsi" w:hAnsiTheme="minorHAnsi" w:cs="Calibri"/>
          <w:sz w:val="22"/>
          <w:szCs w:val="22"/>
        </w:rPr>
        <w:t>to schedule your benefits orientation.  Your benefits are effective the date of your hire.  You will also be invited to attend a new staff orientation.  Additional</w:t>
      </w:r>
      <w:r>
        <w:rPr>
          <w:rFonts w:asciiTheme="minorHAnsi" w:hAnsiTheme="minorHAnsi" w:cs="Calibri"/>
          <w:sz w:val="22"/>
          <w:szCs w:val="22"/>
        </w:rPr>
        <w:t xml:space="preserve"> new hire</w:t>
      </w:r>
      <w:r w:rsidRPr="008B4948">
        <w:rPr>
          <w:rFonts w:asciiTheme="minorHAnsi" w:hAnsiTheme="minorHAnsi" w:cs="Calibri"/>
          <w:sz w:val="22"/>
          <w:szCs w:val="22"/>
        </w:rPr>
        <w:t xml:space="preserve"> information can be found in your </w:t>
      </w:r>
      <w:r w:rsidR="00671316">
        <w:rPr>
          <w:rFonts w:asciiTheme="minorHAnsi" w:hAnsiTheme="minorHAnsi" w:cs="Calibri"/>
          <w:sz w:val="22"/>
          <w:szCs w:val="22"/>
        </w:rPr>
        <w:t>o</w:t>
      </w:r>
      <w:r w:rsidRPr="008B4948">
        <w:rPr>
          <w:rFonts w:asciiTheme="minorHAnsi" w:hAnsiTheme="minorHAnsi" w:cs="Calibri"/>
          <w:sz w:val="22"/>
          <w:szCs w:val="22"/>
        </w:rPr>
        <w:t xml:space="preserve">nboarding portal.  </w:t>
      </w:r>
    </w:p>
    <w:p w:rsidR="00035CDD" w:rsidRPr="007E3C36" w:rsidRDefault="00035CDD">
      <w:pPr>
        <w:pStyle w:val="BodyText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84301A" w:rsidRPr="007E3C36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  <w:r w:rsidRPr="007E3C36">
        <w:rPr>
          <w:rFonts w:asciiTheme="minorHAnsi" w:hAnsiTheme="minorHAnsi" w:cs="Calibri"/>
          <w:snapToGrid w:val="0"/>
          <w:sz w:val="22"/>
          <w:szCs w:val="22"/>
        </w:rPr>
        <w:t>Welcome to Grand Valley State University!</w:t>
      </w:r>
    </w:p>
    <w:p w:rsidR="0084301A" w:rsidRPr="007E3C36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557672" w:rsidRPr="007E3C36" w:rsidRDefault="00557672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  <w:r w:rsidRPr="007E3C36">
        <w:rPr>
          <w:rFonts w:asciiTheme="minorHAnsi" w:hAnsiTheme="minorHAnsi" w:cs="Calibri"/>
          <w:snapToGrid w:val="0"/>
          <w:sz w:val="22"/>
          <w:szCs w:val="22"/>
        </w:rPr>
        <w:t>Sincerely,</w:t>
      </w:r>
    </w:p>
    <w:p w:rsidR="00F77AC1" w:rsidRDefault="00F77AC1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F77AC1" w:rsidRPr="00F77AC1" w:rsidRDefault="00F77AC1">
      <w:pPr>
        <w:widowControl w:val="0"/>
        <w:rPr>
          <w:rFonts w:asciiTheme="minorHAnsi" w:hAnsiTheme="minorHAnsi" w:cs="Calibri"/>
          <w:snapToGrid w:val="0"/>
          <w:sz w:val="22"/>
          <w:szCs w:val="22"/>
          <w:highlight w:val="yellow"/>
        </w:rPr>
      </w:pPr>
      <w:r w:rsidRPr="00F77AC1">
        <w:rPr>
          <w:rFonts w:asciiTheme="minorHAnsi" w:hAnsiTheme="minorHAnsi" w:cs="Calibri"/>
          <w:snapToGrid w:val="0"/>
          <w:sz w:val="22"/>
          <w:szCs w:val="22"/>
          <w:highlight w:val="yellow"/>
        </w:rPr>
        <w:t>Dean/Appointing Officer Name</w:t>
      </w:r>
    </w:p>
    <w:p w:rsidR="00F77AC1" w:rsidRPr="007E3C36" w:rsidRDefault="00F77AC1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  <w:r w:rsidRPr="00F77AC1">
        <w:rPr>
          <w:rFonts w:asciiTheme="minorHAnsi" w:hAnsiTheme="minorHAnsi" w:cs="Calibri"/>
          <w:snapToGrid w:val="0"/>
          <w:sz w:val="22"/>
          <w:szCs w:val="22"/>
          <w:highlight w:val="yellow"/>
        </w:rPr>
        <w:t>Dean/Appointing Officer Title</w:t>
      </w:r>
    </w:p>
    <w:p w:rsidR="009E69D5" w:rsidRDefault="009E69D5">
      <w:pPr>
        <w:widowControl w:val="0"/>
        <w:rPr>
          <w:rFonts w:asciiTheme="minorHAnsi" w:hAnsiTheme="minorHAnsi" w:cs="Calibri"/>
          <w:snapToGrid w:val="0"/>
          <w:szCs w:val="24"/>
        </w:rPr>
      </w:pPr>
    </w:p>
    <w:p w:rsidR="007E3C36" w:rsidRDefault="007E3C36" w:rsidP="007E3C36">
      <w:pPr>
        <w:rPr>
          <w:rFonts w:asciiTheme="minorHAnsi" w:hAnsiTheme="minorHAnsi" w:cs="Calibri"/>
          <w:sz w:val="22"/>
          <w:szCs w:val="22"/>
        </w:rPr>
      </w:pPr>
      <w:r w:rsidRPr="00CD41FD">
        <w:rPr>
          <w:rFonts w:asciiTheme="minorHAnsi" w:hAnsiTheme="minorHAnsi" w:cs="Calibri"/>
          <w:sz w:val="22"/>
          <w:szCs w:val="22"/>
        </w:rPr>
        <w:t xml:space="preserve">cc: </w:t>
      </w:r>
      <w:r w:rsidR="00C427E9">
        <w:rPr>
          <w:rFonts w:asciiTheme="minorHAnsi" w:hAnsiTheme="minorHAnsi" w:cs="Calibri"/>
          <w:sz w:val="22"/>
          <w:szCs w:val="22"/>
        </w:rPr>
        <w:t>Dean/Appointing Officer</w:t>
      </w:r>
    </w:p>
    <w:p w:rsidR="007E3C36" w:rsidRDefault="007E3C36" w:rsidP="007E3C36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Human Resources</w:t>
      </w:r>
    </w:p>
    <w:p w:rsidR="007E3C36" w:rsidRPr="00CD41FD" w:rsidRDefault="007E3C36" w:rsidP="007E3C36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Budget</w:t>
      </w:r>
    </w:p>
    <w:p w:rsidR="007E3C36" w:rsidRDefault="007E3C36" w:rsidP="007E3C36">
      <w:pPr>
        <w:rPr>
          <w:rFonts w:asciiTheme="minorHAnsi" w:hAnsiTheme="minorHAnsi" w:cs="Calibri"/>
          <w:sz w:val="22"/>
          <w:szCs w:val="22"/>
        </w:rPr>
      </w:pPr>
    </w:p>
    <w:p w:rsidR="007E3C36" w:rsidRDefault="007E3C36" w:rsidP="007E3C36">
      <w:pPr>
        <w:rPr>
          <w:rFonts w:asciiTheme="minorHAnsi" w:hAnsiTheme="minorHAnsi" w:cs="Calibri"/>
          <w:sz w:val="22"/>
          <w:szCs w:val="22"/>
        </w:rPr>
      </w:pPr>
      <w:r w:rsidRPr="00F77AC1">
        <w:rPr>
          <w:rFonts w:asciiTheme="minorHAnsi" w:hAnsiTheme="minorHAnsi" w:cs="Calibri"/>
          <w:sz w:val="22"/>
          <w:szCs w:val="22"/>
          <w:highlight w:val="yellow"/>
        </w:rPr>
        <w:t>Position #</w:t>
      </w:r>
    </w:p>
    <w:p w:rsidR="007E3C36" w:rsidRPr="00CD41FD" w:rsidRDefault="007E3C36" w:rsidP="007E3C36">
      <w:pPr>
        <w:rPr>
          <w:rFonts w:asciiTheme="minorHAnsi" w:hAnsiTheme="minorHAnsi" w:cs="Calibri"/>
          <w:sz w:val="22"/>
          <w:szCs w:val="22"/>
        </w:rPr>
      </w:pPr>
      <w:r w:rsidRPr="00A03806">
        <w:rPr>
          <w:rFonts w:asciiTheme="minorHAnsi" w:hAnsiTheme="minorHAnsi" w:cs="Calibri"/>
          <w:sz w:val="22"/>
          <w:szCs w:val="22"/>
          <w:highlight w:val="yellow"/>
        </w:rPr>
        <w:t>FOAP</w:t>
      </w:r>
    </w:p>
    <w:sectPr w:rsidR="007E3C36" w:rsidRPr="00CD41FD" w:rsidSect="00045503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246" w:rsidRDefault="000B7246" w:rsidP="002B6A3B">
      <w:r>
        <w:separator/>
      </w:r>
    </w:p>
  </w:endnote>
  <w:endnote w:type="continuationSeparator" w:id="0">
    <w:p w:rsidR="000B7246" w:rsidRDefault="000B7246" w:rsidP="002B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246" w:rsidRDefault="000B7246" w:rsidP="002B6A3B">
      <w:r>
        <w:separator/>
      </w:r>
    </w:p>
  </w:footnote>
  <w:footnote w:type="continuationSeparator" w:id="0">
    <w:p w:rsidR="000B7246" w:rsidRDefault="000B7246" w:rsidP="002B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3B" w:rsidRPr="002B6A3B" w:rsidRDefault="002B6A3B" w:rsidP="002B6A3B">
    <w:pPr>
      <w:pStyle w:val="Header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Executive Administrative Professional Grant Funded</w:t>
    </w:r>
    <w:r w:rsidR="00671316">
      <w:rPr>
        <w:rFonts w:asciiTheme="majorHAnsi" w:hAnsiTheme="majorHAnsi" w:cstheme="majorHAnsi"/>
        <w:b/>
      </w:rPr>
      <w:t xml:space="preserve"> (replace with GVSU letterhead)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9"/>
    <w:rsid w:val="00015AD1"/>
    <w:rsid w:val="000267F5"/>
    <w:rsid w:val="00035CDD"/>
    <w:rsid w:val="00045503"/>
    <w:rsid w:val="00082978"/>
    <w:rsid w:val="00084A04"/>
    <w:rsid w:val="000A3B14"/>
    <w:rsid w:val="000B2C60"/>
    <w:rsid w:val="000B7246"/>
    <w:rsid w:val="001214CF"/>
    <w:rsid w:val="00175A7E"/>
    <w:rsid w:val="00183318"/>
    <w:rsid w:val="00197B94"/>
    <w:rsid w:val="001E33FA"/>
    <w:rsid w:val="00242079"/>
    <w:rsid w:val="002462B1"/>
    <w:rsid w:val="002536BA"/>
    <w:rsid w:val="002A07FB"/>
    <w:rsid w:val="002B6A3B"/>
    <w:rsid w:val="002C08A2"/>
    <w:rsid w:val="002E16F1"/>
    <w:rsid w:val="002F591C"/>
    <w:rsid w:val="002F767C"/>
    <w:rsid w:val="00301A76"/>
    <w:rsid w:val="0031426A"/>
    <w:rsid w:val="00337F0F"/>
    <w:rsid w:val="003B665F"/>
    <w:rsid w:val="003F26B9"/>
    <w:rsid w:val="00457601"/>
    <w:rsid w:val="00467557"/>
    <w:rsid w:val="0048026A"/>
    <w:rsid w:val="00485969"/>
    <w:rsid w:val="004B4C04"/>
    <w:rsid w:val="004C722A"/>
    <w:rsid w:val="004D01A6"/>
    <w:rsid w:val="004E3F06"/>
    <w:rsid w:val="00525C9E"/>
    <w:rsid w:val="005534AF"/>
    <w:rsid w:val="00557672"/>
    <w:rsid w:val="0057024A"/>
    <w:rsid w:val="00671316"/>
    <w:rsid w:val="00671A79"/>
    <w:rsid w:val="006C2EB1"/>
    <w:rsid w:val="00725034"/>
    <w:rsid w:val="00746462"/>
    <w:rsid w:val="0077496B"/>
    <w:rsid w:val="00774D88"/>
    <w:rsid w:val="0079387F"/>
    <w:rsid w:val="007E3C36"/>
    <w:rsid w:val="008015E7"/>
    <w:rsid w:val="00835D54"/>
    <w:rsid w:val="00835F03"/>
    <w:rsid w:val="0084301A"/>
    <w:rsid w:val="0087787D"/>
    <w:rsid w:val="008814C1"/>
    <w:rsid w:val="00891659"/>
    <w:rsid w:val="008B4948"/>
    <w:rsid w:val="00904806"/>
    <w:rsid w:val="00912CC1"/>
    <w:rsid w:val="00950010"/>
    <w:rsid w:val="009959D1"/>
    <w:rsid w:val="00996364"/>
    <w:rsid w:val="00997175"/>
    <w:rsid w:val="009E69D5"/>
    <w:rsid w:val="00A03806"/>
    <w:rsid w:val="00A36582"/>
    <w:rsid w:val="00A36AC0"/>
    <w:rsid w:val="00A53AD8"/>
    <w:rsid w:val="00A773AA"/>
    <w:rsid w:val="00A86122"/>
    <w:rsid w:val="00AE16AC"/>
    <w:rsid w:val="00B12CEA"/>
    <w:rsid w:val="00B255CE"/>
    <w:rsid w:val="00B36F34"/>
    <w:rsid w:val="00B50CA2"/>
    <w:rsid w:val="00B86FF2"/>
    <w:rsid w:val="00B87B9D"/>
    <w:rsid w:val="00BB2B6A"/>
    <w:rsid w:val="00BC27E6"/>
    <w:rsid w:val="00C0050C"/>
    <w:rsid w:val="00C13B93"/>
    <w:rsid w:val="00C2337C"/>
    <w:rsid w:val="00C40BA6"/>
    <w:rsid w:val="00C427E9"/>
    <w:rsid w:val="00C63D80"/>
    <w:rsid w:val="00C6717A"/>
    <w:rsid w:val="00CD41FD"/>
    <w:rsid w:val="00CE2974"/>
    <w:rsid w:val="00D01B86"/>
    <w:rsid w:val="00D326E3"/>
    <w:rsid w:val="00D364FB"/>
    <w:rsid w:val="00D838E6"/>
    <w:rsid w:val="00DB0B59"/>
    <w:rsid w:val="00DE5A5C"/>
    <w:rsid w:val="00DF54F9"/>
    <w:rsid w:val="00E4643C"/>
    <w:rsid w:val="00E60AEF"/>
    <w:rsid w:val="00E6227D"/>
    <w:rsid w:val="00E84A9D"/>
    <w:rsid w:val="00E87D7A"/>
    <w:rsid w:val="00EB124A"/>
    <w:rsid w:val="00EC3620"/>
    <w:rsid w:val="00F343BB"/>
    <w:rsid w:val="00F563B5"/>
    <w:rsid w:val="00F77AC1"/>
    <w:rsid w:val="00FB3DFA"/>
    <w:rsid w:val="00FD6262"/>
    <w:rsid w:val="00FE5BC2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586D9"/>
  <w14:defaultImageDpi w14:val="0"/>
  <w15:docId w15:val="{B828E7BF-47E8-433D-A1BD-5604D91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 Narrow" w:hAnsi="Arial Narrow" w:cs="Times New Roman"/>
      <w:sz w:val="24"/>
    </w:rPr>
  </w:style>
  <w:style w:type="character" w:styleId="Hyperlink">
    <w:name w:val="Hyperlink"/>
    <w:basedOn w:val="DefaultParagraphFont"/>
    <w:uiPriority w:val="99"/>
    <w:rsid w:val="00D01B8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14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42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6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A3B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rsid w:val="002B6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A3B"/>
    <w:rPr>
      <w:rFonts w:ascii="Arial Narrow" w:hAnsi="Arial Narrow"/>
      <w:sz w:val="24"/>
    </w:rPr>
  </w:style>
  <w:style w:type="character" w:styleId="FollowedHyperlink">
    <w:name w:val="FollowedHyperlink"/>
    <w:basedOn w:val="DefaultParagraphFont"/>
    <w:rsid w:val="008814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par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polic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F9D7-A96B-40DA-A18C-47EE9ED6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AP STAFF MEMBERS</vt:lpstr>
    </vt:vector>
  </TitlesOfParts>
  <Company>Grand Valley State University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AP STAFF MEMBERS</dc:title>
  <dc:subject/>
  <dc:creator>Nick Kraska</dc:creator>
  <cp:keywords/>
  <dc:description/>
  <cp:lastModifiedBy>Megan Bravo</cp:lastModifiedBy>
  <cp:revision>2</cp:revision>
  <cp:lastPrinted>2017-10-06T13:19:00Z</cp:lastPrinted>
  <dcterms:created xsi:type="dcterms:W3CDTF">2020-08-31T18:28:00Z</dcterms:created>
  <dcterms:modified xsi:type="dcterms:W3CDTF">2020-08-31T18:28:00Z</dcterms:modified>
</cp:coreProperties>
</file>