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49A0" w14:textId="6EA7D36C" w:rsidR="00397638" w:rsidRDefault="004416D8" w:rsidP="004416D8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University Food Committee</w:t>
      </w:r>
    </w:p>
    <w:p w14:paraId="6E732A81" w14:textId="2AA8022F" w:rsidR="00803885" w:rsidRDefault="003B5AB4" w:rsidP="004416D8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MINUTES</w:t>
      </w:r>
    </w:p>
    <w:p w14:paraId="73962FB9" w14:textId="6EE17401" w:rsidR="004416D8" w:rsidRDefault="004416D8" w:rsidP="004416D8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October 29, 2021</w:t>
      </w:r>
    </w:p>
    <w:p w14:paraId="5A2C3EA7" w14:textId="5EC0CF97" w:rsidR="004416D8" w:rsidRDefault="004416D8" w:rsidP="004416D8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1:00-2:00 pm</w:t>
      </w:r>
    </w:p>
    <w:p w14:paraId="25E8C2D4" w14:textId="6771889F" w:rsidR="004416D8" w:rsidRDefault="004416D8" w:rsidP="004416D8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Kirkhof Center 22</w:t>
      </w:r>
      <w:r w:rsidR="00F2397D">
        <w:rPr>
          <w:rFonts w:asciiTheme="majorHAnsi" w:hAnsiTheme="majorHAnsi" w:cstheme="majorHAnsi"/>
          <w:sz w:val="28"/>
          <w:szCs w:val="28"/>
        </w:rPr>
        <w:t>66</w:t>
      </w:r>
    </w:p>
    <w:p w14:paraId="48874CEF" w14:textId="3C6784B8" w:rsidR="004416D8" w:rsidRDefault="004416D8" w:rsidP="004416D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C2F2CC2" w14:textId="1AFDA332" w:rsidR="00B73C19" w:rsidRPr="00B6626F" w:rsidRDefault="00023699" w:rsidP="00B73C19">
      <w:pPr>
        <w:rPr>
          <w:rFonts w:ascii="Calibri" w:hAnsi="Calibri" w:cs="Calibri"/>
          <w:sz w:val="22"/>
          <w:szCs w:val="22"/>
        </w:rPr>
      </w:pPr>
      <w:r w:rsidRPr="00B6626F">
        <w:rPr>
          <w:rFonts w:asciiTheme="majorHAnsi" w:hAnsiTheme="majorHAnsi" w:cstheme="majorHAnsi"/>
          <w:sz w:val="22"/>
          <w:szCs w:val="22"/>
        </w:rPr>
        <w:t>Attendees:</w:t>
      </w:r>
      <w:r w:rsidR="00B73C19" w:rsidRPr="00B6626F">
        <w:rPr>
          <w:rFonts w:asciiTheme="majorHAnsi" w:hAnsiTheme="majorHAnsi" w:cstheme="majorHAnsi"/>
          <w:sz w:val="22"/>
          <w:szCs w:val="22"/>
        </w:rPr>
        <w:t xml:space="preserve"> </w:t>
      </w:r>
      <w:r w:rsidR="00B73C19" w:rsidRPr="00B6626F">
        <w:rPr>
          <w:rFonts w:ascii="Calibri" w:hAnsi="Calibri" w:cs="Calibri"/>
          <w:sz w:val="22"/>
          <w:szCs w:val="22"/>
        </w:rPr>
        <w:t xml:space="preserve">Allison Griffin, Kimberly Quinn, Ty Krueger, Jay Chapa, Lauren </w:t>
      </w:r>
      <w:proofErr w:type="spellStart"/>
      <w:r w:rsidR="00B73C19" w:rsidRPr="00B6626F">
        <w:rPr>
          <w:rFonts w:ascii="Calibri" w:hAnsi="Calibri" w:cs="Calibri"/>
          <w:sz w:val="22"/>
          <w:szCs w:val="22"/>
        </w:rPr>
        <w:t>Carlisi</w:t>
      </w:r>
      <w:proofErr w:type="spellEnd"/>
      <w:r w:rsidR="00B73C19" w:rsidRPr="00B6626F">
        <w:rPr>
          <w:rFonts w:ascii="Calibri" w:hAnsi="Calibri" w:cs="Calibri"/>
          <w:sz w:val="22"/>
          <w:szCs w:val="22"/>
        </w:rPr>
        <w:t xml:space="preserve">, Paul Kramer, Doug Wentworth, Kyle </w:t>
      </w:r>
      <w:proofErr w:type="spellStart"/>
      <w:r w:rsidR="00B73C19" w:rsidRPr="00B6626F">
        <w:rPr>
          <w:rFonts w:ascii="Calibri" w:hAnsi="Calibri" w:cs="Calibri"/>
          <w:sz w:val="22"/>
          <w:szCs w:val="22"/>
        </w:rPr>
        <w:t>Gineman</w:t>
      </w:r>
      <w:proofErr w:type="spellEnd"/>
      <w:r w:rsidR="00B73C19" w:rsidRPr="00B6626F">
        <w:rPr>
          <w:rFonts w:ascii="Calibri" w:hAnsi="Calibri" w:cs="Calibri"/>
          <w:sz w:val="22"/>
          <w:szCs w:val="22"/>
        </w:rPr>
        <w:t>, Aaron Haight</w:t>
      </w:r>
    </w:p>
    <w:p w14:paraId="69448BB8" w14:textId="0F6A6C9D" w:rsidR="00023699" w:rsidRPr="00B6626F" w:rsidRDefault="00023699" w:rsidP="00023699">
      <w:pPr>
        <w:rPr>
          <w:rFonts w:asciiTheme="majorHAnsi" w:hAnsiTheme="majorHAnsi" w:cstheme="majorHAnsi"/>
          <w:sz w:val="22"/>
          <w:szCs w:val="22"/>
        </w:rPr>
      </w:pPr>
      <w:r w:rsidRPr="00B6626F">
        <w:rPr>
          <w:rFonts w:asciiTheme="majorHAnsi" w:hAnsiTheme="majorHAnsi" w:cstheme="majorHAnsi"/>
          <w:sz w:val="22"/>
          <w:szCs w:val="22"/>
        </w:rPr>
        <w:t>Absent:</w:t>
      </w:r>
      <w:r w:rsidR="00B73C19" w:rsidRPr="00B6626F">
        <w:rPr>
          <w:rFonts w:ascii="Calibri" w:hAnsi="Calibri" w:cs="Calibri"/>
          <w:sz w:val="22"/>
          <w:szCs w:val="22"/>
        </w:rPr>
        <w:t xml:space="preserve"> Kylie </w:t>
      </w:r>
      <w:proofErr w:type="spellStart"/>
      <w:r w:rsidR="00B73C19" w:rsidRPr="00B6626F">
        <w:rPr>
          <w:rFonts w:ascii="Calibri" w:hAnsi="Calibri" w:cs="Calibri"/>
          <w:sz w:val="22"/>
          <w:szCs w:val="22"/>
        </w:rPr>
        <w:t>Ohrt</w:t>
      </w:r>
      <w:proofErr w:type="spellEnd"/>
      <w:r w:rsidR="00B73C19" w:rsidRPr="00B6626F">
        <w:rPr>
          <w:rFonts w:ascii="Calibri" w:hAnsi="Calibri" w:cs="Calibri"/>
          <w:sz w:val="22"/>
          <w:szCs w:val="22"/>
        </w:rPr>
        <w:t xml:space="preserve">, Sam </w:t>
      </w:r>
      <w:proofErr w:type="spellStart"/>
      <w:r w:rsidR="00B73C19" w:rsidRPr="00B6626F">
        <w:rPr>
          <w:rFonts w:ascii="Calibri" w:hAnsi="Calibri" w:cs="Calibri"/>
          <w:sz w:val="22"/>
          <w:szCs w:val="22"/>
        </w:rPr>
        <w:t>Asoklis</w:t>
      </w:r>
      <w:proofErr w:type="spellEnd"/>
      <w:r w:rsidR="00B73C19" w:rsidRPr="00B6626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73C19" w:rsidRPr="00B6626F">
        <w:rPr>
          <w:rFonts w:ascii="Calibri" w:hAnsi="Calibri" w:cs="Calibri"/>
          <w:sz w:val="22"/>
          <w:szCs w:val="22"/>
        </w:rPr>
        <w:t>Suzeanne</w:t>
      </w:r>
      <w:proofErr w:type="spellEnd"/>
      <w:r w:rsidR="00B73C19" w:rsidRPr="00B6626F">
        <w:rPr>
          <w:rFonts w:ascii="Calibri" w:hAnsi="Calibri" w:cs="Calibri"/>
          <w:sz w:val="22"/>
          <w:szCs w:val="22"/>
        </w:rPr>
        <w:t xml:space="preserve"> Bene</w:t>
      </w:r>
      <w:r w:rsidR="00A56122" w:rsidRPr="00B6626F">
        <w:rPr>
          <w:rFonts w:ascii="Calibri" w:hAnsi="Calibri" w:cs="Calibri"/>
          <w:sz w:val="22"/>
          <w:szCs w:val="22"/>
        </w:rPr>
        <w:t xml:space="preserve">t, </w:t>
      </w:r>
      <w:proofErr w:type="spellStart"/>
      <w:r w:rsidR="00A56122" w:rsidRPr="00B6626F">
        <w:rPr>
          <w:rFonts w:ascii="Calibri" w:hAnsi="Calibri" w:cs="Calibri"/>
          <w:sz w:val="22"/>
          <w:szCs w:val="22"/>
        </w:rPr>
        <w:t>Bri</w:t>
      </w:r>
      <w:proofErr w:type="spellEnd"/>
      <w:r w:rsidR="00A56122" w:rsidRPr="00B6626F">
        <w:rPr>
          <w:rFonts w:ascii="Calibri" w:hAnsi="Calibri" w:cs="Calibri"/>
          <w:sz w:val="22"/>
          <w:szCs w:val="22"/>
        </w:rPr>
        <w:t xml:space="preserve"> Conway</w:t>
      </w:r>
      <w:r w:rsidR="00E14B3D" w:rsidRPr="00B6626F">
        <w:rPr>
          <w:rFonts w:ascii="Calibri" w:hAnsi="Calibri" w:cs="Calibri"/>
          <w:sz w:val="22"/>
          <w:szCs w:val="22"/>
        </w:rPr>
        <w:t xml:space="preserve">, Kristen Evans, Felix </w:t>
      </w:r>
      <w:proofErr w:type="spellStart"/>
      <w:r w:rsidR="00E14B3D" w:rsidRPr="00B6626F">
        <w:rPr>
          <w:rFonts w:ascii="Calibri" w:hAnsi="Calibri" w:cs="Calibri"/>
          <w:sz w:val="22"/>
          <w:szCs w:val="22"/>
        </w:rPr>
        <w:t>Ngassa</w:t>
      </w:r>
      <w:proofErr w:type="spellEnd"/>
      <w:r w:rsidR="00E14B3D" w:rsidRPr="00B6626F">
        <w:rPr>
          <w:rFonts w:ascii="Calibri" w:hAnsi="Calibri" w:cs="Calibri"/>
          <w:sz w:val="22"/>
          <w:szCs w:val="22"/>
        </w:rPr>
        <w:t>, Leah Short</w:t>
      </w:r>
    </w:p>
    <w:p w14:paraId="1CA71F24" w14:textId="2D9E9372" w:rsidR="00023699" w:rsidRPr="00B6626F" w:rsidRDefault="00023699" w:rsidP="00023699">
      <w:pPr>
        <w:rPr>
          <w:rFonts w:asciiTheme="majorHAnsi" w:hAnsiTheme="majorHAnsi" w:cstheme="majorHAnsi"/>
          <w:sz w:val="22"/>
          <w:szCs w:val="22"/>
        </w:rPr>
      </w:pPr>
      <w:r w:rsidRPr="00B6626F">
        <w:rPr>
          <w:rFonts w:asciiTheme="majorHAnsi" w:hAnsiTheme="majorHAnsi" w:cstheme="majorHAnsi"/>
          <w:sz w:val="22"/>
          <w:szCs w:val="22"/>
        </w:rPr>
        <w:t>Guest(s):</w:t>
      </w:r>
    </w:p>
    <w:p w14:paraId="378B44B9" w14:textId="05EC6BB2" w:rsidR="00023699" w:rsidRPr="00B6626F" w:rsidRDefault="00023699" w:rsidP="00023699">
      <w:pPr>
        <w:rPr>
          <w:rFonts w:asciiTheme="majorHAnsi" w:hAnsiTheme="majorHAnsi" w:cstheme="majorHAnsi"/>
          <w:sz w:val="22"/>
          <w:szCs w:val="22"/>
        </w:rPr>
      </w:pPr>
      <w:r w:rsidRPr="00B6626F">
        <w:rPr>
          <w:rFonts w:asciiTheme="majorHAnsi" w:hAnsiTheme="majorHAnsi" w:cstheme="majorHAnsi"/>
          <w:sz w:val="22"/>
          <w:szCs w:val="22"/>
        </w:rPr>
        <w:t xml:space="preserve">Recorder: </w:t>
      </w:r>
      <w:r w:rsidR="00B73C19" w:rsidRPr="00B6626F">
        <w:rPr>
          <w:rFonts w:asciiTheme="majorHAnsi" w:hAnsiTheme="majorHAnsi" w:cstheme="majorHAnsi"/>
          <w:sz w:val="22"/>
          <w:szCs w:val="22"/>
        </w:rPr>
        <w:t>Susan Sigler</w:t>
      </w:r>
    </w:p>
    <w:p w14:paraId="3ED9B442" w14:textId="40E515FA" w:rsidR="004416D8" w:rsidRPr="00B6626F" w:rsidRDefault="004416D8" w:rsidP="004416D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C524644" w14:textId="3E1C43E5" w:rsidR="00803885" w:rsidRPr="00B6626F" w:rsidRDefault="008E2E8A" w:rsidP="00B6626F">
      <w:pPr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</w:pPr>
      <w:r w:rsidRPr="00B6626F">
        <w:rPr>
          <w:rFonts w:asciiTheme="majorHAnsi" w:hAnsiTheme="majorHAnsi" w:cstheme="majorHAnsi"/>
          <w:b/>
          <w:bCs/>
          <w:sz w:val="28"/>
          <w:szCs w:val="28"/>
        </w:rPr>
        <w:t>Introductions</w:t>
      </w:r>
    </w:p>
    <w:p w14:paraId="5D656DA6" w14:textId="25A3EC90" w:rsidR="00A56122" w:rsidRDefault="00A56122" w:rsidP="00B6626F">
      <w:p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CB71792" w14:textId="2BFAF59E" w:rsidR="00B6626F" w:rsidRPr="001E4C40" w:rsidRDefault="00B6626F" w:rsidP="001E4C40">
      <w:pPr>
        <w:pStyle w:val="ListParagraph"/>
        <w:numPr>
          <w:ilvl w:val="0"/>
          <w:numId w:val="15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1E4C4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Committee members </w:t>
      </w:r>
      <w:r w:rsidR="004109A9" w:rsidRPr="001E4C4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in attendance </w:t>
      </w:r>
      <w:r w:rsidRPr="001E4C40">
        <w:rPr>
          <w:rFonts w:asciiTheme="majorHAnsi" w:eastAsia="Times New Roman" w:hAnsiTheme="majorHAnsi" w:cstheme="majorHAnsi"/>
          <w:color w:val="000000"/>
          <w:sz w:val="22"/>
          <w:szCs w:val="22"/>
        </w:rPr>
        <w:t>introduced themselves</w:t>
      </w:r>
      <w:r w:rsidR="00101A3F" w:rsidRPr="001E4C40">
        <w:rPr>
          <w:rFonts w:asciiTheme="majorHAnsi" w:eastAsia="Times New Roman" w:hAnsiTheme="majorHAnsi" w:cstheme="majorHAnsi"/>
          <w:color w:val="000000"/>
          <w:sz w:val="22"/>
          <w:szCs w:val="22"/>
        </w:rPr>
        <w:t>:</w:t>
      </w:r>
    </w:p>
    <w:p w14:paraId="568E7564" w14:textId="125B7A22" w:rsidR="00B6626F" w:rsidRDefault="00B6626F" w:rsidP="001E4C40">
      <w:pPr>
        <w:pStyle w:val="ListParagraph"/>
        <w:numPr>
          <w:ilvl w:val="0"/>
          <w:numId w:val="16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Aaron Haight (co-chair), Acting Vice Provost for Student Affairs and Dean of Students, Division of Student Affairs</w:t>
      </w:r>
    </w:p>
    <w:p w14:paraId="5A691309" w14:textId="28BA76F1" w:rsidR="00B6626F" w:rsidRDefault="00B6626F" w:rsidP="001E4C40">
      <w:pPr>
        <w:pStyle w:val="ListParagraph"/>
        <w:numPr>
          <w:ilvl w:val="0"/>
          <w:numId w:val="16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Kyle </w:t>
      </w:r>
      <w:proofErr w:type="spell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Gineman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(co-chair), Vice President for Diversity Affairs, Student Senate</w:t>
      </w:r>
    </w:p>
    <w:p w14:paraId="1471CB34" w14:textId="26C6CD7E" w:rsidR="00B6626F" w:rsidRDefault="00B6626F" w:rsidP="001E4C40">
      <w:pPr>
        <w:pStyle w:val="ListParagraph"/>
        <w:numPr>
          <w:ilvl w:val="0"/>
          <w:numId w:val="16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Allison Griffin, student body representative </w:t>
      </w:r>
    </w:p>
    <w:p w14:paraId="33C618AA" w14:textId="49C67478" w:rsidR="00B6626F" w:rsidRDefault="00B6626F" w:rsidP="001E4C40">
      <w:pPr>
        <w:pStyle w:val="ListParagraph"/>
        <w:numPr>
          <w:ilvl w:val="0"/>
          <w:numId w:val="16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Kimberly Quinn, Food Service student employee</w:t>
      </w:r>
    </w:p>
    <w:p w14:paraId="5D6EEC18" w14:textId="36206D8A" w:rsidR="00B6626F" w:rsidRDefault="00B6626F" w:rsidP="001E4C40">
      <w:pPr>
        <w:pStyle w:val="ListParagraph"/>
        <w:numPr>
          <w:ilvl w:val="0"/>
          <w:numId w:val="16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Ty Krueger, Graduate Student Association</w:t>
      </w:r>
    </w:p>
    <w:p w14:paraId="15171669" w14:textId="5CB69025" w:rsidR="00B6626F" w:rsidRDefault="004109A9" w:rsidP="001E4C40">
      <w:pPr>
        <w:pStyle w:val="ListParagraph"/>
        <w:numPr>
          <w:ilvl w:val="0"/>
          <w:numId w:val="16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Jay Chapa, Campus Activities Board</w:t>
      </w:r>
    </w:p>
    <w:p w14:paraId="62C4CC5B" w14:textId="1B5508B5" w:rsidR="004109A9" w:rsidRDefault="004109A9" w:rsidP="001E4C40">
      <w:pPr>
        <w:pStyle w:val="ListParagraph"/>
        <w:numPr>
          <w:ilvl w:val="0"/>
          <w:numId w:val="16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Lauren </w:t>
      </w:r>
      <w:proofErr w:type="spell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Carlisi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, Applied Food &amp; Nutrition student</w:t>
      </w:r>
    </w:p>
    <w:p w14:paraId="283BD5AE" w14:textId="326643C3" w:rsidR="004109A9" w:rsidRDefault="004109A9" w:rsidP="001E4C40">
      <w:pPr>
        <w:pStyle w:val="ListParagraph"/>
        <w:numPr>
          <w:ilvl w:val="0"/>
          <w:numId w:val="16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Paul Kramer, Aramark Manager</w:t>
      </w:r>
    </w:p>
    <w:p w14:paraId="716453F6" w14:textId="319C47A5" w:rsidR="004109A9" w:rsidRPr="00B6626F" w:rsidRDefault="004109A9" w:rsidP="001E4C40">
      <w:pPr>
        <w:pStyle w:val="ListParagraph"/>
        <w:numPr>
          <w:ilvl w:val="0"/>
          <w:numId w:val="16"/>
        </w:numPr>
        <w:ind w:left="144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Doug Wentworth, GSVU Auxiliaries Manager</w:t>
      </w:r>
    </w:p>
    <w:p w14:paraId="53B151EB" w14:textId="77777777" w:rsidR="00700DE3" w:rsidRPr="00B6626F" w:rsidRDefault="00700DE3" w:rsidP="00700DE3">
      <w:pPr>
        <w:pStyle w:val="ListParagrap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6D335B9" w14:textId="6C7F2804" w:rsidR="00803885" w:rsidRPr="004109A9" w:rsidRDefault="00803885" w:rsidP="004109A9">
      <w:pPr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</w:pPr>
      <w:r w:rsidRPr="004109A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Purpose and Scope</w:t>
      </w:r>
    </w:p>
    <w:p w14:paraId="0EE48E8D" w14:textId="77777777" w:rsidR="004109A9" w:rsidRDefault="004109A9" w:rsidP="00A56122">
      <w:p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606407CB" w14:textId="51440CB6" w:rsidR="004109A9" w:rsidRPr="0004461A" w:rsidRDefault="004109A9" w:rsidP="00A56122">
      <w:pPr>
        <w:textAlignment w:val="baseline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  <w:r w:rsidRPr="0004461A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The purpose of the University Food Committee</w:t>
      </w:r>
      <w:r w:rsidR="000A5F49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 (UFC)</w:t>
      </w:r>
      <w:r w:rsidRPr="0004461A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 is to evaluate the effectiveness of food services on all of Grand </w:t>
      </w:r>
      <w:r w:rsidR="00101A3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V</w:t>
      </w:r>
      <w:r w:rsidRPr="0004461A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alley State University’s campuses through student, faculty, staff</w:t>
      </w:r>
      <w:r w:rsidR="00101A3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,</w:t>
      </w:r>
      <w:r w:rsidRPr="0004461A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 and administrative representation.  </w:t>
      </w:r>
    </w:p>
    <w:p w14:paraId="6F5199E8" w14:textId="77777777" w:rsidR="004109A9" w:rsidRDefault="004109A9" w:rsidP="00A56122">
      <w:p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2992CD3" w14:textId="5C561BA8" w:rsidR="00101A3F" w:rsidRDefault="0004461A" w:rsidP="0004461A">
      <w:pPr>
        <w:pStyle w:val="ListParagraph"/>
        <w:numPr>
          <w:ilvl w:val="0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committee’s goal is to </w:t>
      </w:r>
      <w:r w:rsid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make</w:t>
      </w:r>
      <w:r w:rsidR="00101A3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sure student voices are heard.  The committee has representation from multiple student areas on campus.  </w:t>
      </w:r>
      <w:r w:rsid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Also represented are faculty, staff, Dining, and Auxiliaries staff.</w:t>
      </w:r>
    </w:p>
    <w:p w14:paraId="34D289D6" w14:textId="77777777" w:rsidR="00101A3F" w:rsidRDefault="00101A3F" w:rsidP="0004461A">
      <w:pPr>
        <w:pStyle w:val="ListParagraph"/>
        <w:numPr>
          <w:ilvl w:val="0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There are many aspects to campus dining and food service on campus. </w:t>
      </w:r>
    </w:p>
    <w:p w14:paraId="336D108F" w14:textId="77777777" w:rsidR="000A5F49" w:rsidRDefault="00101A3F" w:rsidP="00A56122">
      <w:pPr>
        <w:pStyle w:val="ListParagraph"/>
        <w:numPr>
          <w:ilvl w:val="0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committee seeks to identify what we want to focus on and recommend ways to create change.  </w:t>
      </w:r>
    </w:p>
    <w:p w14:paraId="3BD57DCD" w14:textId="77777777" w:rsidR="000A5F49" w:rsidRDefault="00BB6C37" w:rsidP="00A56122">
      <w:pPr>
        <w:pStyle w:val="ListParagraph"/>
        <w:numPr>
          <w:ilvl w:val="0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This group will think broadly, not necessarily just about campus dining, </w:t>
      </w:r>
      <w:r w:rsid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but</w:t>
      </w: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about food on campus</w:t>
      </w:r>
      <w:r w:rsid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7E862482" w14:textId="33D4AD22" w:rsidR="00BB6C37" w:rsidRDefault="000A5F49" w:rsidP="00A56122">
      <w:pPr>
        <w:pStyle w:val="ListParagraph"/>
        <w:numPr>
          <w:ilvl w:val="0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lastRenderedPageBreak/>
        <w:t>We will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look through an insecurity lens (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example: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what to do for students who need food and can’t afford it)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looking at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funding and supporting students and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their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food needs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34803667" w14:textId="04B143B1" w:rsidR="000A5F49" w:rsidRDefault="000A5F49" w:rsidP="00A56122">
      <w:pPr>
        <w:pStyle w:val="ListParagraph"/>
        <w:numPr>
          <w:ilvl w:val="0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This group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is different from the </w:t>
      </w: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“Talk with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Campus Dining</w:t>
      </w: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”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focus group, </w:t>
      </w: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which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meets every 3 weeks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5017DA85" w14:textId="77777777" w:rsidR="000A5F49" w:rsidRDefault="00BB6C37" w:rsidP="00A56122">
      <w:pPr>
        <w:pStyle w:val="ListParagraph"/>
        <w:numPr>
          <w:ilvl w:val="0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This needs to be a safe space, </w:t>
      </w:r>
      <w:r w:rsid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for honest and respectful</w:t>
      </w: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conversations</w:t>
      </w:r>
      <w:r w:rsid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3830D9F4" w14:textId="341324B0" w:rsidR="00BB6C37" w:rsidRDefault="000A5F49" w:rsidP="00BA1504">
      <w:pPr>
        <w:pStyle w:val="ListParagraph"/>
        <w:numPr>
          <w:ilvl w:val="1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We will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take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minutes, </w:t>
      </w: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which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will</w:t>
      </w: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be posted on the </w:t>
      </w:r>
      <w:hyperlink r:id="rId7" w:history="1">
        <w:r w:rsidRPr="000A5F49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University Food Committee</w:t>
        </w:r>
      </w:hyperlink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website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</w:t>
      </w:r>
    </w:p>
    <w:p w14:paraId="7B863B6E" w14:textId="77777777" w:rsidR="000A5F49" w:rsidRDefault="000A5F49" w:rsidP="00193059">
      <w:pPr>
        <w:pStyle w:val="ListParagraph"/>
        <w:numPr>
          <w:ilvl w:val="0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What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happens next?  </w:t>
      </w:r>
    </w:p>
    <w:p w14:paraId="0193F82D" w14:textId="77777777" w:rsidR="000A5F49" w:rsidRDefault="000A5F49" w:rsidP="000A5F49">
      <w:pPr>
        <w:pStyle w:val="ListParagraph"/>
        <w:numPr>
          <w:ilvl w:val="1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UFC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is a recommendation group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3CD4086C" w14:textId="77777777" w:rsidR="000A5F49" w:rsidRDefault="000A5F49" w:rsidP="000A5F49">
      <w:pPr>
        <w:pStyle w:val="ListParagraph"/>
        <w:numPr>
          <w:ilvl w:val="1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W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will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take what we learn here and report up through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the P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rovost and 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enior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L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eadership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eam.</w:t>
      </w:r>
    </w:p>
    <w:p w14:paraId="4BF41E30" w14:textId="7AEF60CE" w:rsidR="000A5F49" w:rsidRDefault="000A5F49" w:rsidP="000A5F49">
      <w:pPr>
        <w:pStyle w:val="ListParagraph"/>
        <w:numPr>
          <w:ilvl w:val="1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UFC is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not a decision-making committee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;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we are the voice that needs to be involved when decisions are made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1A505444" w14:textId="35619485" w:rsidR="00BB6C37" w:rsidRPr="000A5F49" w:rsidRDefault="000A5F49" w:rsidP="00D27F3F">
      <w:pPr>
        <w:pStyle w:val="ListParagraph"/>
        <w:numPr>
          <w:ilvl w:val="0"/>
          <w:numId w:val="7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UFC is a 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committee created by Student Senate, but this is NOT a Senate committee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  W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e are </w:t>
      </w:r>
      <w:proofErr w:type="gramStart"/>
      <w:r w:rsidR="00BB6C37" w:rsidRPr="00C24F4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</w:t>
      </w:r>
      <w:r w:rsidR="00A64599" w:rsidRPr="00C24F4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n</w:t>
      </w:r>
      <w:proofErr w:type="gramEnd"/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University committee (formally recognized by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GVSU</w:t>
      </w:r>
      <w:r w:rsidR="00BB6C37" w:rsidRPr="000A5F49">
        <w:rPr>
          <w:rFonts w:asciiTheme="majorHAnsi" w:eastAsia="Times New Roman" w:hAnsiTheme="majorHAnsi" w:cstheme="majorHAnsi"/>
          <w:color w:val="000000"/>
          <w:sz w:val="22"/>
          <w:szCs w:val="22"/>
        </w:rPr>
        <w:t>)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562174BB" w14:textId="5C8818AD" w:rsidR="00BB6C37" w:rsidRPr="00B6626F" w:rsidRDefault="00BB6C37" w:rsidP="00A56122">
      <w:p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798528DC" w14:textId="77777777" w:rsidR="000A5F49" w:rsidRPr="000A5F49" w:rsidRDefault="000A5F49" w:rsidP="000A5F49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A5F4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Identify Focus for the Year</w:t>
      </w:r>
    </w:p>
    <w:p w14:paraId="1BCCC852" w14:textId="2C1D7580" w:rsidR="000A5F49" w:rsidRDefault="000A5F49" w:rsidP="00A56122">
      <w:p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345C064" w14:textId="60CC77BB" w:rsidR="00E9714A" w:rsidRDefault="006469D2" w:rsidP="001A4813">
      <w:pPr>
        <w:pStyle w:val="ListParagraph"/>
        <w:numPr>
          <w:ilvl w:val="0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How do we </w:t>
      </w:r>
      <w:r w:rsidR="00A64599" w:rsidRPr="00C24F4E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provide avenues </w:t>
      </w:r>
      <w:r w:rsidRP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for students to raise questions and concerns in a productive way? </w:t>
      </w:r>
    </w:p>
    <w:p w14:paraId="4BFC642E" w14:textId="647F35F1" w:rsidR="00E9714A" w:rsidRDefault="00E9714A" w:rsidP="00E9714A">
      <w:pPr>
        <w:pStyle w:val="ListParagraph"/>
        <w:numPr>
          <w:ilvl w:val="1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Sometimes concerns/questions are taken out of context on social media.  Students aren’t aware of what work is </w:t>
      </w:r>
      <w:r w:rsidR="00A0419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already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occurring.  </w:t>
      </w:r>
    </w:p>
    <w:p w14:paraId="7E0014D4" w14:textId="77777777" w:rsidR="00E9714A" w:rsidRDefault="00E9714A" w:rsidP="00E9714A">
      <w:pPr>
        <w:pStyle w:val="ListParagraph"/>
        <w:numPr>
          <w:ilvl w:val="1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How</w:t>
      </w:r>
      <w:r w:rsidR="006469D2" w:rsidRP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do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we </w:t>
      </w:r>
      <w:r w:rsidR="006469D2" w:rsidRP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make a more mainstream and efficient system for students to bring concerns?  </w:t>
      </w:r>
    </w:p>
    <w:p w14:paraId="50A86BDB" w14:textId="77777777" w:rsidR="00E9714A" w:rsidRDefault="006469D2" w:rsidP="00E9714A">
      <w:pPr>
        <w:pStyle w:val="ListParagraph"/>
        <w:numPr>
          <w:ilvl w:val="2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>One way is through Student Senate general assembly open comments</w:t>
      </w:r>
      <w:r w:rsid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Senate </w:t>
      </w:r>
      <w:r w:rsidRP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compiles </w:t>
      </w:r>
      <w:r w:rsid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concerns </w:t>
      </w:r>
      <w:r w:rsidRP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>and we’ll work through those concerns</w:t>
      </w:r>
      <w:r w:rsid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6D6D6D84" w14:textId="62FB35A5" w:rsidR="0007771B" w:rsidRDefault="00E9714A" w:rsidP="00E9714A">
      <w:pPr>
        <w:pStyle w:val="ListParagraph"/>
        <w:numPr>
          <w:ilvl w:val="2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Student </w:t>
      </w:r>
      <w:r w:rsidR="006469D2" w:rsidRPr="00E9714A">
        <w:rPr>
          <w:rFonts w:asciiTheme="majorHAnsi" w:eastAsia="Times New Roman" w:hAnsiTheme="majorHAnsi" w:cstheme="majorHAnsi"/>
          <w:color w:val="000000"/>
          <w:sz w:val="22"/>
          <w:szCs w:val="22"/>
        </w:rPr>
        <w:t>can come to Kyle or Aaron and voice concerns</w:t>
      </w:r>
      <w:r w:rsidR="0007771B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67206C7A" w14:textId="6AA9136A" w:rsidR="0007771B" w:rsidRDefault="0007771B" w:rsidP="00A56122">
      <w:pPr>
        <w:pStyle w:val="ListParagraph"/>
        <w:numPr>
          <w:ilvl w:val="1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Representation </w:t>
      </w:r>
      <w:r w:rsidR="00A0419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on UFC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from a lot of different student areas was intentional.  </w:t>
      </w:r>
    </w:p>
    <w:p w14:paraId="3EE33835" w14:textId="77777777" w:rsidR="0007771B" w:rsidRDefault="0007771B" w:rsidP="00A56122">
      <w:pPr>
        <w:pStyle w:val="ListParagraph"/>
        <w:numPr>
          <w:ilvl w:val="1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Senate’s </w:t>
      </w:r>
      <w:r w:rsidR="006469D2" w:rsidRPr="0007771B">
        <w:rPr>
          <w:rFonts w:asciiTheme="majorHAnsi" w:eastAsia="Times New Roman" w:hAnsiTheme="majorHAnsi" w:cstheme="majorHAnsi"/>
          <w:color w:val="000000"/>
          <w:sz w:val="22"/>
          <w:szCs w:val="22"/>
        </w:rPr>
        <w:t>monthly newsletter will contain info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rmation</w:t>
      </w:r>
      <w:r w:rsidR="006469D2" w:rsidRPr="0007771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about UFC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191FABD4" w14:textId="58625590" w:rsidR="003244BB" w:rsidRPr="003244BB" w:rsidRDefault="0007771B" w:rsidP="003244BB">
      <w:pPr>
        <w:pStyle w:val="ListParagraph"/>
        <w:numPr>
          <w:ilvl w:val="1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A</w:t>
      </w:r>
      <w:r w:rsidR="006469D2" w:rsidRPr="0007771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nyone can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attend the</w:t>
      </w:r>
      <w:r w:rsidR="006469D2" w:rsidRPr="0007771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Campus Dining group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7954CDC6" w14:textId="77777777" w:rsidR="00E9714A" w:rsidRPr="00B6626F" w:rsidRDefault="00E9714A" w:rsidP="00A56122">
      <w:p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311F510" w14:textId="35FE405D" w:rsidR="00E9714A" w:rsidRPr="00756BAB" w:rsidRDefault="00E9714A" w:rsidP="00E9714A">
      <w:pPr>
        <w:pStyle w:val="ListParagraph"/>
        <w:numPr>
          <w:ilvl w:val="0"/>
          <w:numId w:val="8"/>
        </w:numPr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756BA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Brainstorming Activity: </w:t>
      </w:r>
      <w:r w:rsidRPr="00756BAB">
        <w:rPr>
          <w:rFonts w:asciiTheme="majorHAnsi" w:eastAsia="Times New Roman" w:hAnsiTheme="majorHAnsi" w:cstheme="majorHAnsi"/>
          <w:color w:val="000000"/>
          <w:sz w:val="22"/>
          <w:szCs w:val="22"/>
        </w:rPr>
        <w:t>Share thoughts on two questions:</w:t>
      </w:r>
    </w:p>
    <w:p w14:paraId="62F3163E" w14:textId="77777777" w:rsidR="00E9714A" w:rsidRPr="00756BAB" w:rsidRDefault="00E9714A" w:rsidP="00E9714A">
      <w:pPr>
        <w:pStyle w:val="ListParagraph"/>
        <w:numPr>
          <w:ilvl w:val="1"/>
          <w:numId w:val="8"/>
        </w:numPr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756BA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What questions do you have about our work (what we’ll be doing in this committee)?</w:t>
      </w:r>
    </w:p>
    <w:p w14:paraId="5458FD40" w14:textId="5FD60DF5" w:rsidR="003244BB" w:rsidRPr="00756BAB" w:rsidRDefault="00E9714A" w:rsidP="003244BB">
      <w:pPr>
        <w:pStyle w:val="ListParagraph"/>
        <w:numPr>
          <w:ilvl w:val="1"/>
          <w:numId w:val="8"/>
        </w:numPr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756BA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What are the things you want to talk about this year?</w:t>
      </w:r>
    </w:p>
    <w:p w14:paraId="1CCC2954" w14:textId="06C47414" w:rsidR="00891344" w:rsidRDefault="00891344" w:rsidP="00A04194">
      <w:pPr>
        <w:pStyle w:val="ListParagraph"/>
        <w:numPr>
          <w:ilvl w:val="0"/>
          <w:numId w:val="8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Committee members brainstormed group norms:</w:t>
      </w:r>
    </w:p>
    <w:p w14:paraId="6A05F4B6" w14:textId="01383D8C" w:rsidR="00891344" w:rsidRPr="00891344" w:rsidRDefault="00891344" w:rsidP="00891344">
      <w:pPr>
        <w:pStyle w:val="ListParagraph"/>
        <w:numPr>
          <w:ilvl w:val="1"/>
          <w:numId w:val="8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891344">
        <w:rPr>
          <w:rFonts w:asciiTheme="majorHAnsi" w:eastAsia="Times New Roman" w:hAnsiTheme="majorHAnsi" w:cstheme="majorHAnsi"/>
          <w:color w:val="000000"/>
          <w:sz w:val="22"/>
          <w:szCs w:val="22"/>
        </w:rPr>
        <w:t>Focus on fact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-</w:t>
      </w:r>
      <w:r w:rsidRPr="0089134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based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recommendations for </w:t>
      </w:r>
      <w:r w:rsidRPr="00891344">
        <w:rPr>
          <w:rFonts w:asciiTheme="majorHAnsi" w:eastAsia="Times New Roman" w:hAnsiTheme="majorHAnsi" w:cstheme="majorHAnsi"/>
          <w:color w:val="000000"/>
          <w:sz w:val="22"/>
          <w:szCs w:val="22"/>
        </w:rPr>
        <w:t>decision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s</w:t>
      </w:r>
    </w:p>
    <w:p w14:paraId="1FC761CE" w14:textId="77777777" w:rsidR="00891344" w:rsidRPr="00891344" w:rsidRDefault="00891344" w:rsidP="00891344">
      <w:pPr>
        <w:pStyle w:val="ListParagraph"/>
        <w:numPr>
          <w:ilvl w:val="1"/>
          <w:numId w:val="8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891344">
        <w:rPr>
          <w:rFonts w:asciiTheme="majorHAnsi" w:eastAsia="Times New Roman" w:hAnsiTheme="majorHAnsi" w:cstheme="majorHAnsi"/>
          <w:color w:val="000000"/>
          <w:sz w:val="22"/>
          <w:szCs w:val="22"/>
        </w:rPr>
        <w:t>Learn from findings</w:t>
      </w:r>
    </w:p>
    <w:p w14:paraId="3EFFD5FB" w14:textId="77777777" w:rsidR="00891344" w:rsidRPr="00891344" w:rsidRDefault="00891344" w:rsidP="00891344">
      <w:pPr>
        <w:pStyle w:val="ListParagraph"/>
        <w:numPr>
          <w:ilvl w:val="1"/>
          <w:numId w:val="8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891344">
        <w:rPr>
          <w:rFonts w:asciiTheme="majorHAnsi" w:eastAsia="Times New Roman" w:hAnsiTheme="majorHAnsi" w:cstheme="majorHAnsi"/>
          <w:color w:val="000000"/>
          <w:sz w:val="22"/>
          <w:szCs w:val="22"/>
        </w:rPr>
        <w:t>Keep an open mind</w:t>
      </w:r>
    </w:p>
    <w:p w14:paraId="77C0E1B9" w14:textId="77777777" w:rsidR="00891344" w:rsidRPr="00891344" w:rsidRDefault="00891344" w:rsidP="00891344">
      <w:pPr>
        <w:pStyle w:val="ListParagraph"/>
        <w:numPr>
          <w:ilvl w:val="1"/>
          <w:numId w:val="8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891344">
        <w:rPr>
          <w:rFonts w:asciiTheme="majorHAnsi" w:eastAsia="Times New Roman" w:hAnsiTheme="majorHAnsi" w:cstheme="majorHAnsi"/>
          <w:color w:val="000000"/>
          <w:sz w:val="22"/>
          <w:szCs w:val="22"/>
        </w:rPr>
        <w:t>Stop rumors</w:t>
      </w:r>
    </w:p>
    <w:p w14:paraId="39A5D0E6" w14:textId="77777777" w:rsidR="00891344" w:rsidRDefault="00891344" w:rsidP="00891344">
      <w:pPr>
        <w:pStyle w:val="ListParagraph"/>
        <w:ind w:left="144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6D0C4B7" w14:textId="6F122FFF" w:rsidR="00A04194" w:rsidRDefault="001D1ABE" w:rsidP="00A04194">
      <w:pPr>
        <w:pStyle w:val="ListParagraph"/>
        <w:numPr>
          <w:ilvl w:val="0"/>
          <w:numId w:val="8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Committee </w:t>
      </w:r>
      <w:r w:rsidR="003244BB">
        <w:rPr>
          <w:rFonts w:asciiTheme="majorHAnsi" w:eastAsia="Times New Roman" w:hAnsiTheme="majorHAnsi" w:cstheme="majorHAnsi"/>
          <w:color w:val="000000"/>
          <w:sz w:val="22"/>
          <w:szCs w:val="22"/>
        </w:rPr>
        <w:t>members brainstormed topics</w:t>
      </w:r>
      <w:r w:rsidR="003621D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for this year, which were grouped into </w:t>
      </w:r>
      <w:r w:rsidR="00A04194">
        <w:rPr>
          <w:rFonts w:asciiTheme="majorHAnsi" w:eastAsia="Times New Roman" w:hAnsiTheme="majorHAnsi" w:cstheme="majorHAnsi"/>
          <w:color w:val="000000"/>
          <w:sz w:val="22"/>
          <w:szCs w:val="22"/>
        </w:rPr>
        <w:t>“Big Topics”:</w:t>
      </w:r>
    </w:p>
    <w:p w14:paraId="124F44B8" w14:textId="055FC9E3" w:rsidR="00A04194" w:rsidRPr="00DA3D9A" w:rsidRDefault="00A04194" w:rsidP="00A04194">
      <w:pPr>
        <w:pStyle w:val="ListParagraph"/>
        <w:numPr>
          <w:ilvl w:val="1"/>
          <w:numId w:val="8"/>
        </w:numPr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DA3D9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Accessibility/Options</w:t>
      </w:r>
    </w:p>
    <w:p w14:paraId="68C33614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Education on how dining program works</w:t>
      </w:r>
    </w:p>
    <w:p w14:paraId="23FE8DCF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lastRenderedPageBreak/>
        <w:t>Student concerns – all ways to voice</w:t>
      </w:r>
    </w:p>
    <w:p w14:paraId="7793114B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Types of concepts – retail, residential, AYCE</w:t>
      </w:r>
    </w:p>
    <w:p w14:paraId="600B54F1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Meal plan options</w:t>
      </w:r>
    </w:p>
    <w:p w14:paraId="2DC69491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Downtown landscape of options</w:t>
      </w:r>
    </w:p>
    <w:p w14:paraId="363E518C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Accessibility of allergen friendly foods on campus</w:t>
      </w:r>
    </w:p>
    <w:p w14:paraId="0FCB3DA8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Increase of vegetarian/vegan options on campus</w:t>
      </w:r>
    </w:p>
    <w:p w14:paraId="030908B0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Making resources we already have regarding nutrition more known/accessible to students, ex: students might not know campus has a Registered Dietician on campus</w:t>
      </w:r>
    </w:p>
    <w:p w14:paraId="0C9EF353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Accessibility of nutrition information</w:t>
      </w:r>
    </w:p>
    <w:p w14:paraId="48E97126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Dietary restriction and allergy options</w:t>
      </w:r>
    </w:p>
    <w:p w14:paraId="3EA69FE7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Healthy options</w:t>
      </w:r>
    </w:p>
    <w:p w14:paraId="19513B0F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Ways we can expand students’ food knowledge/literacy</w:t>
      </w:r>
    </w:p>
    <w:p w14:paraId="5C5375A1" w14:textId="7777777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Ensuring that students of all religions and cultures have access to food that aligns with daily/holiday practices</w:t>
      </w:r>
    </w:p>
    <w:p w14:paraId="46D0B67F" w14:textId="74D1A55B" w:rsid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Food sourcing</w:t>
      </w:r>
    </w:p>
    <w:p w14:paraId="120D01CE" w14:textId="0EC571DF" w:rsidR="00DA3D9A" w:rsidRPr="00DA3D9A" w:rsidRDefault="005F6D70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</w:t>
      </w:r>
      <w:r w:rsidR="00DA3D9A" w:rsidRPr="00DA3D9A">
        <w:rPr>
          <w:rFonts w:asciiTheme="majorHAnsi" w:hAnsiTheme="majorHAnsi" w:cstheme="majorHAnsi"/>
          <w:sz w:val="22"/>
          <w:szCs w:val="22"/>
        </w:rPr>
        <w:t>ealthier options on campus</w:t>
      </w:r>
    </w:p>
    <w:p w14:paraId="180AEC78" w14:textId="506E5D15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Better ways of communicating about things like replenish and the donating of meals to students in need</w:t>
      </w:r>
    </w:p>
    <w:p w14:paraId="25EE83AC" w14:textId="77777777" w:rsidR="00DA3D9A" w:rsidRPr="00DA3D9A" w:rsidRDefault="00DA3D9A" w:rsidP="00DA3D9A">
      <w:pPr>
        <w:pStyle w:val="ListParagraph"/>
        <w:numPr>
          <w:ilvl w:val="0"/>
          <w:numId w:val="11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Food waste</w:t>
      </w:r>
    </w:p>
    <w:p w14:paraId="5CFA7439" w14:textId="77777777" w:rsidR="00DA3D9A" w:rsidRPr="00DA3D9A" w:rsidRDefault="00DA3D9A" w:rsidP="00DA3D9A">
      <w:pPr>
        <w:pStyle w:val="ListParagraph"/>
        <w:numPr>
          <w:ilvl w:val="0"/>
          <w:numId w:val="11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How do we find the balance of allowing a space for students to raise questions/concerns in a productive and effective manner?</w:t>
      </w:r>
    </w:p>
    <w:p w14:paraId="29C18BB9" w14:textId="24A73D67" w:rsidR="00DA3D9A" w:rsidRPr="00DA3D9A" w:rsidRDefault="00DA3D9A" w:rsidP="00DA3D9A">
      <w:pPr>
        <w:pStyle w:val="ListParagraph"/>
        <w:numPr>
          <w:ilvl w:val="0"/>
          <w:numId w:val="10"/>
        </w:numPr>
        <w:ind w:left="21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Address elephant in room </w:t>
      </w:r>
    </w:p>
    <w:p w14:paraId="59D6F6AF" w14:textId="26E198A3" w:rsidR="00A04194" w:rsidRPr="00DA3D9A" w:rsidRDefault="00A04194" w:rsidP="00A04194">
      <w:pPr>
        <w:pStyle w:val="ListParagraph"/>
        <w:numPr>
          <w:ilvl w:val="1"/>
          <w:numId w:val="8"/>
        </w:numPr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DA3D9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Food Insecurity</w:t>
      </w:r>
    </w:p>
    <w:p w14:paraId="5AD8AA61" w14:textId="77777777" w:rsidR="00DA3D9A" w:rsidRPr="00DA3D9A" w:rsidRDefault="00DA3D9A" w:rsidP="00DA3D9A">
      <w:pPr>
        <w:pStyle w:val="ListParagraph"/>
        <w:numPr>
          <w:ilvl w:val="0"/>
          <w:numId w:val="12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Expansion of food pantry (FT staff)</w:t>
      </w:r>
    </w:p>
    <w:p w14:paraId="450D4346" w14:textId="77777777" w:rsidR="00DA3D9A" w:rsidRPr="00DA3D9A" w:rsidRDefault="00DA3D9A" w:rsidP="00DA3D9A">
      <w:pPr>
        <w:pStyle w:val="ListParagraph"/>
        <w:numPr>
          <w:ilvl w:val="0"/>
          <w:numId w:val="12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Expand food insecurity options</w:t>
      </w:r>
    </w:p>
    <w:p w14:paraId="28DAADD2" w14:textId="77777777" w:rsidR="00DA3D9A" w:rsidRPr="00DA3D9A" w:rsidRDefault="00DA3D9A" w:rsidP="00DA3D9A">
      <w:pPr>
        <w:pStyle w:val="ListParagraph"/>
        <w:numPr>
          <w:ilvl w:val="0"/>
          <w:numId w:val="12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Food pantry locations and expansion</w:t>
      </w:r>
    </w:p>
    <w:p w14:paraId="684B1F83" w14:textId="77777777" w:rsidR="00DA3D9A" w:rsidRPr="00DA3D9A" w:rsidRDefault="00DA3D9A" w:rsidP="00DA3D9A">
      <w:pPr>
        <w:pStyle w:val="ListParagraph"/>
        <w:numPr>
          <w:ilvl w:val="0"/>
          <w:numId w:val="12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Food security</w:t>
      </w:r>
    </w:p>
    <w:p w14:paraId="37A96B46" w14:textId="3FC89E3C" w:rsidR="00DA3D9A" w:rsidRPr="00DA3D9A" w:rsidRDefault="00DA3D9A" w:rsidP="00DA3D9A">
      <w:pPr>
        <w:pStyle w:val="ListParagraph"/>
        <w:numPr>
          <w:ilvl w:val="0"/>
          <w:numId w:val="12"/>
        </w:numPr>
        <w:ind w:left="2160"/>
        <w:rPr>
          <w:rFonts w:asciiTheme="majorHAnsi" w:hAnsiTheme="majorHAnsi" w:cstheme="majorHAnsi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Identify ways for faculty/staff</w:t>
      </w:r>
      <w:proofErr w:type="gramStart"/>
      <w:r w:rsidRPr="00DA3D9A">
        <w:rPr>
          <w:rFonts w:asciiTheme="majorHAnsi" w:hAnsiTheme="majorHAnsi" w:cstheme="majorHAnsi"/>
          <w:sz w:val="22"/>
          <w:szCs w:val="22"/>
        </w:rPr>
        <w:t>/(</w:t>
      </w:r>
      <w:proofErr w:type="gramEnd"/>
      <w:r w:rsidRPr="00DA3D9A">
        <w:rPr>
          <w:rFonts w:asciiTheme="majorHAnsi" w:hAnsiTheme="majorHAnsi" w:cstheme="majorHAnsi"/>
          <w:sz w:val="22"/>
          <w:szCs w:val="22"/>
        </w:rPr>
        <w:t>perhaps community) to help with food insecurity needs</w:t>
      </w:r>
    </w:p>
    <w:p w14:paraId="54B8DACF" w14:textId="77777777" w:rsidR="00DA3D9A" w:rsidRPr="00DA3D9A" w:rsidRDefault="00A04194" w:rsidP="00DA3D9A">
      <w:pPr>
        <w:pStyle w:val="ListParagraph"/>
        <w:numPr>
          <w:ilvl w:val="1"/>
          <w:numId w:val="8"/>
        </w:numPr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DA3D9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Staffing Crisis</w:t>
      </w:r>
    </w:p>
    <w:p w14:paraId="7ECE4200" w14:textId="77777777" w:rsidR="00DA3D9A" w:rsidRPr="00DA3D9A" w:rsidRDefault="00DA3D9A" w:rsidP="00DA3D9A">
      <w:pPr>
        <w:pStyle w:val="ListParagraph"/>
        <w:numPr>
          <w:ilvl w:val="2"/>
          <w:numId w:val="8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Student staff/employment concerns</w:t>
      </w:r>
    </w:p>
    <w:p w14:paraId="0BD5B7E5" w14:textId="77777777" w:rsidR="00DA3D9A" w:rsidRPr="00DA3D9A" w:rsidRDefault="00DA3D9A" w:rsidP="00DA3D9A">
      <w:pPr>
        <w:pStyle w:val="ListParagraph"/>
        <w:numPr>
          <w:ilvl w:val="2"/>
          <w:numId w:val="8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 xml:space="preserve">Student jobs </w:t>
      </w:r>
    </w:p>
    <w:p w14:paraId="65375F8A" w14:textId="13DB4211" w:rsidR="00DA3D9A" w:rsidRPr="00DA3D9A" w:rsidRDefault="00DA3D9A" w:rsidP="00DA3D9A">
      <w:pPr>
        <w:pStyle w:val="ListParagraph"/>
        <w:numPr>
          <w:ilvl w:val="2"/>
          <w:numId w:val="8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A3D9A">
        <w:rPr>
          <w:rFonts w:asciiTheme="majorHAnsi" w:hAnsiTheme="majorHAnsi" w:cstheme="majorHAnsi"/>
          <w:sz w:val="22"/>
          <w:szCs w:val="22"/>
        </w:rPr>
        <w:t>Reimbursement of meal plans due to dining shortages</w:t>
      </w:r>
    </w:p>
    <w:p w14:paraId="6E53DD62" w14:textId="77777777" w:rsidR="00DA3D9A" w:rsidRDefault="00DA3D9A" w:rsidP="00E858E2">
      <w:pPr>
        <w:ind w:left="360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23583B3B" w14:textId="77777777" w:rsidR="00F2397D" w:rsidRDefault="00F2397D" w:rsidP="00F2397D">
      <w:pPr>
        <w:pStyle w:val="ListParagraph"/>
        <w:numPr>
          <w:ilvl w:val="2"/>
          <w:numId w:val="13"/>
        </w:numPr>
        <w:ind w:left="72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B74FBA">
        <w:rPr>
          <w:rFonts w:asciiTheme="majorHAnsi" w:eastAsia="Times New Roman" w:hAnsiTheme="majorHAnsi" w:cstheme="majorHAnsi"/>
          <w:color w:val="000000"/>
          <w:sz w:val="22"/>
          <w:szCs w:val="22"/>
        </w:rPr>
        <w:t>Discussion</w:t>
      </w:r>
    </w:p>
    <w:p w14:paraId="014C4CE2" w14:textId="74A0A63E" w:rsidR="00756BAB" w:rsidRDefault="00B74FBA" w:rsidP="00756BAB">
      <w:pPr>
        <w:pStyle w:val="ListParagraph"/>
        <w:numPr>
          <w:ilvl w:val="3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Campus Dining</w:t>
      </w:r>
      <w:r w:rsidR="000C77EC" w:rsidRPr="00756BA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want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s</w:t>
      </w:r>
      <w:r w:rsidR="000C77EC" w:rsidRPr="00756BA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hear about student concerns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so they can fix the concerns or educate students </w:t>
      </w:r>
    </w:p>
    <w:p w14:paraId="1F601F81" w14:textId="0401928E" w:rsidR="00B74FBA" w:rsidRPr="00B74FBA" w:rsidRDefault="00B74FBA" w:rsidP="00B74FBA">
      <w:pPr>
        <w:pStyle w:val="ListParagraph"/>
        <w:numPr>
          <w:ilvl w:val="3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Education is key:  There is a new student population (</w:t>
      </w:r>
      <w:r w:rsidR="007E7C45" w:rsidRPr="00756BAB">
        <w:rPr>
          <w:rFonts w:asciiTheme="majorHAnsi" w:eastAsia="Times New Roman" w:hAnsiTheme="majorHAnsi" w:cstheme="majorHAnsi"/>
          <w:color w:val="000000"/>
          <w:sz w:val="22"/>
          <w:szCs w:val="22"/>
        </w:rPr>
        <w:t>clientele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)</w:t>
      </w:r>
      <w:r w:rsidR="007E7C45" w:rsidRPr="00756BA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every four years</w:t>
      </w:r>
    </w:p>
    <w:p w14:paraId="7BA97939" w14:textId="39E44402" w:rsidR="007E7C45" w:rsidRDefault="00B74FBA" w:rsidP="00795890">
      <w:pPr>
        <w:pStyle w:val="ListParagraph"/>
        <w:numPr>
          <w:ilvl w:val="3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B74FBA">
        <w:rPr>
          <w:rFonts w:asciiTheme="majorHAnsi" w:eastAsia="Times New Roman" w:hAnsiTheme="majorHAnsi" w:cstheme="majorHAnsi"/>
          <w:color w:val="000000"/>
          <w:sz w:val="22"/>
          <w:szCs w:val="22"/>
        </w:rPr>
        <w:t>Compile a list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7E7C45" w:rsidRPr="00B74FB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of the different ways for students </w:t>
      </w:r>
      <w:r w:rsidR="00891344" w:rsidRPr="00B74FBA">
        <w:rPr>
          <w:rFonts w:asciiTheme="majorHAnsi" w:eastAsia="Times New Roman" w:hAnsiTheme="majorHAnsi" w:cstheme="majorHAnsi"/>
          <w:color w:val="000000"/>
          <w:sz w:val="22"/>
          <w:szCs w:val="22"/>
        </w:rPr>
        <w:t>to voice concerns</w:t>
      </w:r>
    </w:p>
    <w:p w14:paraId="7EE24E05" w14:textId="77777777" w:rsidR="005F6D70" w:rsidRDefault="005F6D70" w:rsidP="005F6D70">
      <w:pPr>
        <w:pStyle w:val="ListParagraph"/>
        <w:numPr>
          <w:ilvl w:val="3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The empty space in the Connection was discussed.  Plans for the space are to use it for a central front desk (south campus) for Housing.</w:t>
      </w:r>
    </w:p>
    <w:p w14:paraId="34892C33" w14:textId="77777777" w:rsidR="005F6D70" w:rsidRDefault="005F6D70" w:rsidP="005F6D70">
      <w:pPr>
        <w:pStyle w:val="ListParagraph"/>
        <w:numPr>
          <w:ilvl w:val="3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>We need to provide e</w:t>
      </w:r>
      <w:r w:rsidR="00545800"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>ducation on how dining program works (possible next meeting topic)</w:t>
      </w:r>
      <w:r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</w:t>
      </w:r>
    </w:p>
    <w:p w14:paraId="2A7B29A4" w14:textId="035CC70F" w:rsidR="000874C1" w:rsidRDefault="005F6D70" w:rsidP="005F6D70">
      <w:pPr>
        <w:pStyle w:val="ListParagraph"/>
        <w:numPr>
          <w:ilvl w:val="4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>Let’s educate on the things we’re doing</w:t>
      </w:r>
      <w:r w:rsid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– a lot</w:t>
      </w:r>
      <w:r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>is</w:t>
      </w:r>
      <w:r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happening on campus</w:t>
      </w:r>
      <w:r w:rsid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317C7005" w14:textId="6102B927" w:rsidR="005F6D70" w:rsidRPr="000874C1" w:rsidRDefault="000874C1" w:rsidP="000874C1">
      <w:pPr>
        <w:pStyle w:val="ListParagraph"/>
        <w:numPr>
          <w:ilvl w:val="4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lastRenderedPageBreak/>
        <w:t>H</w:t>
      </w:r>
      <w:r w:rsidR="005F6D70"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>ow can we enhance the programs that we’re doing – there are things going on that a lot of students don’t know about</w:t>
      </w:r>
    </w:p>
    <w:p w14:paraId="74A65F79" w14:textId="1BFFF6E8" w:rsidR="00545800" w:rsidRDefault="00926A48" w:rsidP="00A56122">
      <w:pPr>
        <w:pStyle w:val="ListParagraph"/>
        <w:numPr>
          <w:ilvl w:val="3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>How is the food culture on campus perceived by GVSU and our surrounding community</w:t>
      </w:r>
      <w:r w:rsid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>?</w:t>
      </w:r>
    </w:p>
    <w:p w14:paraId="74FB1949" w14:textId="3F7A8BF4" w:rsidR="00926A48" w:rsidRPr="005F6D70" w:rsidRDefault="005F6D70" w:rsidP="00954FA0">
      <w:pPr>
        <w:pStyle w:val="ListParagraph"/>
        <w:numPr>
          <w:ilvl w:val="3"/>
          <w:numId w:val="13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There are difficulties in staffing and supply chain issues not </w:t>
      </w:r>
      <w:r w:rsidR="00926A48"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>just in food service</w:t>
      </w:r>
      <w:r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(</w:t>
      </w:r>
      <w:r w:rsidR="00926A48"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>university wide and nationwide</w:t>
      </w:r>
      <w:r w:rsidRPr="005F6D70">
        <w:rPr>
          <w:rFonts w:asciiTheme="majorHAnsi" w:eastAsia="Times New Roman" w:hAnsiTheme="majorHAnsi" w:cstheme="majorHAnsi"/>
          <w:color w:val="000000"/>
          <w:sz w:val="22"/>
          <w:szCs w:val="22"/>
        </w:rPr>
        <w:t>) but also in other industries</w:t>
      </w:r>
    </w:p>
    <w:p w14:paraId="21D52EA3" w14:textId="35326A1D" w:rsidR="009F5133" w:rsidRPr="00DA3D9A" w:rsidRDefault="009F5133" w:rsidP="009F5133">
      <w:pPr>
        <w:ind w:left="72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E130DDB" w14:textId="75B1C7F5" w:rsidR="009F5133" w:rsidRPr="000874C1" w:rsidRDefault="000874C1" w:rsidP="00A56122">
      <w:pPr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</w:pPr>
      <w:r w:rsidRPr="000874C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Next Meeting</w:t>
      </w:r>
    </w:p>
    <w:p w14:paraId="064E9A42" w14:textId="108092F9" w:rsidR="00D26626" w:rsidRPr="00DA3D9A" w:rsidRDefault="00D26626" w:rsidP="00A56122">
      <w:p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9D7F690" w14:textId="77777777" w:rsidR="000874C1" w:rsidRDefault="000874C1" w:rsidP="00A56122">
      <w:pPr>
        <w:pStyle w:val="ListParagraph"/>
        <w:numPr>
          <w:ilvl w:val="0"/>
          <w:numId w:val="14"/>
        </w:numPr>
        <w:ind w:left="72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>Present</w:t>
      </w:r>
      <w:r w:rsidR="00D26626"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 broad picture of how dining works on campus, so we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have common </w:t>
      </w:r>
      <w:r w:rsidR="00D26626"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>understand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ing</w:t>
      </w:r>
      <w:r w:rsidR="00D26626"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are working from the same information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3272F286" w14:textId="77777777" w:rsidR="000874C1" w:rsidRDefault="000874C1" w:rsidP="00A56122">
      <w:pPr>
        <w:pStyle w:val="ListParagraph"/>
        <w:numPr>
          <w:ilvl w:val="0"/>
          <w:numId w:val="14"/>
        </w:numPr>
        <w:ind w:left="72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M</w:t>
      </w:r>
      <w:r w:rsidR="00C65F7A"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ake a list of where students can voice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campus dining </w:t>
      </w:r>
      <w:r w:rsidR="00C65F7A"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>concerns (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we </w:t>
      </w:r>
      <w:r w:rsidR="00C65F7A"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can publish to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UFC </w:t>
      </w:r>
      <w:r w:rsidR="00C65F7A"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>website)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5F71FCFA" w14:textId="5827C77C" w:rsidR="000874C1" w:rsidRDefault="00C65F7A" w:rsidP="00A56122">
      <w:pPr>
        <w:pStyle w:val="ListParagraph"/>
        <w:numPr>
          <w:ilvl w:val="0"/>
          <w:numId w:val="14"/>
        </w:numPr>
        <w:ind w:left="72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As a group we </w:t>
      </w:r>
      <w:r w:rsid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will </w:t>
      </w:r>
      <w:r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choose </w:t>
      </w:r>
      <w:r w:rsidR="00F2397D">
        <w:rPr>
          <w:rFonts w:asciiTheme="majorHAnsi" w:eastAsia="Times New Roman" w:hAnsiTheme="majorHAnsi" w:cstheme="majorHAnsi"/>
          <w:color w:val="000000"/>
          <w:sz w:val="22"/>
          <w:szCs w:val="22"/>
        </w:rPr>
        <w:t>what</w:t>
      </w:r>
      <w:r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we’ll move forward with</w:t>
      </w:r>
      <w:r w:rsid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055DCB1D" w14:textId="6BBC7B31" w:rsidR="00C65F7A" w:rsidRPr="000874C1" w:rsidRDefault="000874C1" w:rsidP="000874C1">
      <w:pPr>
        <w:pStyle w:val="ListParagraph"/>
        <w:numPr>
          <w:ilvl w:val="1"/>
          <w:numId w:val="14"/>
        </w:numPr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A</w:t>
      </w:r>
      <w:r w:rsidR="00C65F7A"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ssignments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will be given for </w:t>
      </w:r>
      <w:r w:rsidR="00C65F7A"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things to work on for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</w:t>
      </w:r>
      <w:r w:rsidR="00C65F7A" w:rsidRPr="000874C1">
        <w:rPr>
          <w:rFonts w:asciiTheme="majorHAnsi" w:eastAsia="Times New Roman" w:hAnsiTheme="majorHAnsi" w:cstheme="majorHAnsi"/>
          <w:color w:val="000000"/>
          <w:sz w:val="22"/>
          <w:szCs w:val="22"/>
        </w:rPr>
        <w:t>December meeting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36583697" w14:textId="7CE3D17E" w:rsidR="004416D8" w:rsidRPr="001E4C40" w:rsidRDefault="004416D8" w:rsidP="000874C1">
      <w:pPr>
        <w:pStyle w:val="ListParagraph"/>
        <w:numPr>
          <w:ilvl w:val="1"/>
          <w:numId w:val="1"/>
        </w:numPr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1E4C40">
        <w:rPr>
          <w:rFonts w:asciiTheme="majorHAnsi" w:hAnsiTheme="majorHAnsi" w:cstheme="majorHAnsi"/>
          <w:b/>
          <w:bCs/>
          <w:sz w:val="22"/>
          <w:szCs w:val="22"/>
        </w:rPr>
        <w:t>November 12, 2021, 1:00-2:00 pm, KC 2270</w:t>
      </w:r>
      <w:r w:rsidR="00FF4455" w:rsidRPr="001E4C4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AE8DAF7" w14:textId="34A82112" w:rsidR="001E4C40" w:rsidRDefault="001E4C40" w:rsidP="001E4C4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Absent – Doug Wentworth</w:t>
      </w:r>
    </w:p>
    <w:p w14:paraId="005F437C" w14:textId="22F383D8" w:rsidR="00581979" w:rsidRPr="00F2397D" w:rsidRDefault="001E4C40" w:rsidP="007D36D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019B">
        <w:rPr>
          <w:rFonts w:asciiTheme="majorHAnsi" w:hAnsiTheme="majorHAnsi" w:cstheme="majorHAnsi"/>
          <w:sz w:val="22"/>
          <w:szCs w:val="22"/>
        </w:rPr>
        <w:t xml:space="preserve">Email </w:t>
      </w:r>
      <w:hyperlink r:id="rId8" w:history="1">
        <w:r w:rsidRPr="00C1019B">
          <w:rPr>
            <w:rStyle w:val="Hyperlink"/>
            <w:rFonts w:asciiTheme="majorHAnsi" w:hAnsiTheme="majorHAnsi" w:cstheme="majorHAnsi"/>
            <w:sz w:val="22"/>
            <w:szCs w:val="22"/>
          </w:rPr>
          <w:t>Susan Sigler</w:t>
        </w:r>
      </w:hyperlink>
      <w:r w:rsidRPr="00C1019B">
        <w:rPr>
          <w:rFonts w:asciiTheme="majorHAnsi" w:hAnsiTheme="majorHAnsi" w:cstheme="majorHAnsi"/>
          <w:sz w:val="22"/>
          <w:szCs w:val="22"/>
        </w:rPr>
        <w:t xml:space="preserve"> if </w:t>
      </w:r>
      <w:r w:rsidR="00F2397D" w:rsidRPr="00C1019B">
        <w:rPr>
          <w:rFonts w:asciiTheme="majorHAnsi" w:hAnsiTheme="majorHAnsi" w:cstheme="majorHAnsi"/>
          <w:sz w:val="22"/>
          <w:szCs w:val="22"/>
        </w:rPr>
        <w:t>you cannot attend</w:t>
      </w:r>
    </w:p>
    <w:sectPr w:rsidR="00581979" w:rsidRPr="00F2397D" w:rsidSect="00F2397D">
      <w:footerReference w:type="default" r:id="rId9"/>
      <w:headerReference w:type="first" r:id="rId10"/>
      <w:footerReference w:type="first" r:id="rId11"/>
      <w:pgSz w:w="12240" w:h="15840"/>
      <w:pgMar w:top="1440" w:right="1800" w:bottom="1800" w:left="180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830F" w14:textId="77777777" w:rsidR="00EB70D9" w:rsidRDefault="00EB70D9" w:rsidP="00397638">
      <w:r>
        <w:separator/>
      </w:r>
    </w:p>
  </w:endnote>
  <w:endnote w:type="continuationSeparator" w:id="0">
    <w:p w14:paraId="09ABCF3F" w14:textId="77777777" w:rsidR="00EB70D9" w:rsidRDefault="00EB70D9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191C" w14:textId="7150F3E1" w:rsidR="00B6626F" w:rsidRPr="00B6626F" w:rsidRDefault="00B6626F">
    <w:pPr>
      <w:pStyle w:val="Footer"/>
      <w:rPr>
        <w:rFonts w:asciiTheme="majorHAnsi" w:hAnsiTheme="majorHAnsi" w:cstheme="majorHAnsi"/>
        <w:sz w:val="22"/>
        <w:szCs w:val="22"/>
      </w:rPr>
    </w:pPr>
    <w:r>
      <w:tab/>
    </w:r>
    <w:r>
      <w:tab/>
    </w:r>
    <w:r w:rsidRPr="00B6626F">
      <w:rPr>
        <w:rFonts w:asciiTheme="majorHAnsi" w:hAnsiTheme="majorHAnsi" w:cstheme="majorHAnsi"/>
        <w:sz w:val="22"/>
        <w:szCs w:val="22"/>
      </w:rPr>
      <w:t xml:space="preserve">Page </w:t>
    </w:r>
    <w:r w:rsidRPr="00B6626F">
      <w:rPr>
        <w:rFonts w:asciiTheme="majorHAnsi" w:hAnsiTheme="majorHAnsi" w:cstheme="majorHAnsi"/>
        <w:sz w:val="22"/>
        <w:szCs w:val="22"/>
      </w:rPr>
      <w:fldChar w:fldCharType="begin"/>
    </w:r>
    <w:r w:rsidRPr="00B6626F">
      <w:rPr>
        <w:rFonts w:asciiTheme="majorHAnsi" w:hAnsiTheme="majorHAnsi" w:cstheme="majorHAnsi"/>
        <w:sz w:val="22"/>
        <w:szCs w:val="22"/>
      </w:rPr>
      <w:instrText xml:space="preserve"> PAGE  \* MERGEFORMAT </w:instrText>
    </w:r>
    <w:r w:rsidRPr="00B6626F">
      <w:rPr>
        <w:rFonts w:asciiTheme="majorHAnsi" w:hAnsiTheme="majorHAnsi" w:cstheme="majorHAnsi"/>
        <w:sz w:val="22"/>
        <w:szCs w:val="22"/>
      </w:rPr>
      <w:fldChar w:fldCharType="separate"/>
    </w:r>
    <w:r w:rsidRPr="00B6626F">
      <w:rPr>
        <w:rFonts w:asciiTheme="majorHAnsi" w:hAnsiTheme="majorHAnsi" w:cstheme="majorHAnsi"/>
        <w:noProof/>
        <w:sz w:val="22"/>
        <w:szCs w:val="22"/>
      </w:rPr>
      <w:t>3</w:t>
    </w:r>
    <w:r w:rsidRPr="00B6626F">
      <w:rPr>
        <w:rFonts w:asciiTheme="majorHAnsi" w:hAnsiTheme="majorHAnsi" w:cstheme="majorHAnsi"/>
        <w:sz w:val="22"/>
        <w:szCs w:val="22"/>
      </w:rPr>
      <w:fldChar w:fldCharType="end"/>
    </w:r>
    <w:r w:rsidRPr="00B6626F">
      <w:rPr>
        <w:rFonts w:asciiTheme="majorHAnsi" w:hAnsiTheme="majorHAnsi" w:cstheme="majorHAnsi"/>
        <w:sz w:val="22"/>
        <w:szCs w:val="22"/>
      </w:rPr>
      <w:t xml:space="preserve"> of </w:t>
    </w:r>
    <w:r w:rsidRPr="00B6626F">
      <w:rPr>
        <w:rFonts w:asciiTheme="majorHAnsi" w:hAnsiTheme="majorHAnsi" w:cstheme="majorHAnsi"/>
        <w:sz w:val="22"/>
        <w:szCs w:val="22"/>
      </w:rPr>
      <w:fldChar w:fldCharType="begin"/>
    </w:r>
    <w:r w:rsidRPr="00B6626F">
      <w:rPr>
        <w:rFonts w:asciiTheme="majorHAnsi" w:hAnsiTheme="majorHAnsi" w:cstheme="majorHAnsi"/>
        <w:sz w:val="22"/>
        <w:szCs w:val="22"/>
      </w:rPr>
      <w:instrText xml:space="preserve"> SECTIONPAGES  \* MERGEFORMAT </w:instrText>
    </w:r>
    <w:r w:rsidRPr="00B6626F">
      <w:rPr>
        <w:rFonts w:asciiTheme="majorHAnsi" w:hAnsiTheme="majorHAnsi" w:cstheme="majorHAnsi"/>
        <w:sz w:val="22"/>
        <w:szCs w:val="22"/>
      </w:rPr>
      <w:fldChar w:fldCharType="separate"/>
    </w:r>
    <w:r w:rsidR="00EC1DCC">
      <w:rPr>
        <w:rFonts w:asciiTheme="majorHAnsi" w:hAnsiTheme="majorHAnsi" w:cstheme="majorHAnsi"/>
        <w:noProof/>
        <w:sz w:val="22"/>
        <w:szCs w:val="22"/>
      </w:rPr>
      <w:t>4</w:t>
    </w:r>
    <w:r w:rsidRPr="00B6626F">
      <w:rPr>
        <w:rFonts w:asciiTheme="majorHAnsi" w:hAnsiTheme="majorHAnsi" w:cstheme="maj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65EA" w14:textId="603E3293" w:rsidR="00F2397D" w:rsidRDefault="00F2397D">
    <w:pPr>
      <w:pStyle w:val="Footer"/>
    </w:pPr>
    <w:r>
      <w:tab/>
    </w:r>
    <w:r>
      <w:tab/>
    </w:r>
    <w:r w:rsidRPr="00B6626F">
      <w:rPr>
        <w:rFonts w:asciiTheme="majorHAnsi" w:hAnsiTheme="majorHAnsi" w:cstheme="majorHAnsi"/>
        <w:sz w:val="22"/>
        <w:szCs w:val="22"/>
      </w:rPr>
      <w:t xml:space="preserve">Page </w:t>
    </w:r>
    <w:r w:rsidRPr="00B6626F">
      <w:rPr>
        <w:rFonts w:asciiTheme="majorHAnsi" w:hAnsiTheme="majorHAnsi" w:cstheme="majorHAnsi"/>
        <w:sz w:val="22"/>
        <w:szCs w:val="22"/>
      </w:rPr>
      <w:fldChar w:fldCharType="begin"/>
    </w:r>
    <w:r w:rsidRPr="00B6626F">
      <w:rPr>
        <w:rFonts w:asciiTheme="majorHAnsi" w:hAnsiTheme="majorHAnsi" w:cstheme="majorHAnsi"/>
        <w:sz w:val="22"/>
        <w:szCs w:val="22"/>
      </w:rPr>
      <w:instrText xml:space="preserve"> PAGE  \* MERGEFORMAT </w:instrText>
    </w:r>
    <w:r w:rsidRPr="00B6626F">
      <w:rPr>
        <w:rFonts w:asciiTheme="majorHAnsi" w:hAnsiTheme="majorHAnsi" w:cstheme="majorHAnsi"/>
        <w:sz w:val="22"/>
        <w:szCs w:val="22"/>
      </w:rPr>
      <w:fldChar w:fldCharType="separate"/>
    </w:r>
    <w:r>
      <w:rPr>
        <w:rFonts w:asciiTheme="majorHAnsi" w:hAnsiTheme="majorHAnsi" w:cstheme="majorHAnsi"/>
        <w:sz w:val="22"/>
        <w:szCs w:val="22"/>
      </w:rPr>
      <w:t>2</w:t>
    </w:r>
    <w:r w:rsidRPr="00B6626F">
      <w:rPr>
        <w:rFonts w:asciiTheme="majorHAnsi" w:hAnsiTheme="majorHAnsi" w:cstheme="majorHAnsi"/>
        <w:sz w:val="22"/>
        <w:szCs w:val="22"/>
      </w:rPr>
      <w:fldChar w:fldCharType="end"/>
    </w:r>
    <w:r w:rsidRPr="00B6626F">
      <w:rPr>
        <w:rFonts w:asciiTheme="majorHAnsi" w:hAnsiTheme="majorHAnsi" w:cstheme="majorHAnsi"/>
        <w:sz w:val="22"/>
        <w:szCs w:val="22"/>
      </w:rPr>
      <w:t xml:space="preserve"> of </w:t>
    </w:r>
    <w:r w:rsidRPr="00B6626F">
      <w:rPr>
        <w:rFonts w:asciiTheme="majorHAnsi" w:hAnsiTheme="majorHAnsi" w:cstheme="majorHAnsi"/>
        <w:sz w:val="22"/>
        <w:szCs w:val="22"/>
      </w:rPr>
      <w:fldChar w:fldCharType="begin"/>
    </w:r>
    <w:r w:rsidRPr="00B6626F">
      <w:rPr>
        <w:rFonts w:asciiTheme="majorHAnsi" w:hAnsiTheme="majorHAnsi" w:cstheme="majorHAnsi"/>
        <w:sz w:val="22"/>
        <w:szCs w:val="22"/>
      </w:rPr>
      <w:instrText xml:space="preserve"> SECTIONPAGES  \* MERGEFORMAT </w:instrText>
    </w:r>
    <w:r w:rsidRPr="00B6626F">
      <w:rPr>
        <w:rFonts w:asciiTheme="majorHAnsi" w:hAnsiTheme="majorHAnsi" w:cstheme="majorHAnsi"/>
        <w:sz w:val="22"/>
        <w:szCs w:val="22"/>
      </w:rPr>
      <w:fldChar w:fldCharType="separate"/>
    </w:r>
    <w:r w:rsidR="00EC1DCC">
      <w:rPr>
        <w:rFonts w:asciiTheme="majorHAnsi" w:hAnsiTheme="majorHAnsi" w:cstheme="majorHAnsi"/>
        <w:noProof/>
        <w:sz w:val="22"/>
        <w:szCs w:val="22"/>
      </w:rPr>
      <w:t>4</w:t>
    </w:r>
    <w:r w:rsidRPr="00B6626F">
      <w:rPr>
        <w:rFonts w:asciiTheme="majorHAnsi" w:hAnsiTheme="majorHAnsi" w:cs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4BDE" w14:textId="77777777" w:rsidR="00EB70D9" w:rsidRDefault="00EB70D9" w:rsidP="00397638">
      <w:r>
        <w:separator/>
      </w:r>
    </w:p>
  </w:footnote>
  <w:footnote w:type="continuationSeparator" w:id="0">
    <w:p w14:paraId="682C200E" w14:textId="77777777" w:rsidR="00EB70D9" w:rsidRDefault="00EB70D9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5F78" w14:textId="079959B2" w:rsidR="00397638" w:rsidRDefault="001E4C40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12BA16" wp14:editId="03A7535C">
          <wp:simplePos x="0" y="0"/>
          <wp:positionH relativeFrom="column">
            <wp:posOffset>1995278</wp:posOffset>
          </wp:positionH>
          <wp:positionV relativeFrom="paragraph">
            <wp:posOffset>271145</wp:posOffset>
          </wp:positionV>
          <wp:extent cx="1478280" cy="8286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25EA"/>
    <w:multiLevelType w:val="multilevel"/>
    <w:tmpl w:val="57827B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F4B1D"/>
    <w:multiLevelType w:val="hybridMultilevel"/>
    <w:tmpl w:val="D37254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649D"/>
    <w:multiLevelType w:val="multilevel"/>
    <w:tmpl w:val="70E454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0BD2"/>
    <w:multiLevelType w:val="hybridMultilevel"/>
    <w:tmpl w:val="5346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B0096"/>
    <w:multiLevelType w:val="hybridMultilevel"/>
    <w:tmpl w:val="36081E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E01EA"/>
    <w:multiLevelType w:val="hybridMultilevel"/>
    <w:tmpl w:val="3CB0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D0110"/>
    <w:multiLevelType w:val="hybridMultilevel"/>
    <w:tmpl w:val="7A72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0389"/>
    <w:multiLevelType w:val="hybridMultilevel"/>
    <w:tmpl w:val="10AC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15CBC"/>
    <w:multiLevelType w:val="hybridMultilevel"/>
    <w:tmpl w:val="A386B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22957"/>
    <w:multiLevelType w:val="hybridMultilevel"/>
    <w:tmpl w:val="6C3C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F4ABB"/>
    <w:multiLevelType w:val="multilevel"/>
    <w:tmpl w:val="74C6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2969C3"/>
    <w:multiLevelType w:val="hybridMultilevel"/>
    <w:tmpl w:val="63EAA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A6BAC"/>
    <w:multiLevelType w:val="hybridMultilevel"/>
    <w:tmpl w:val="C4604F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5711B"/>
    <w:multiLevelType w:val="hybridMultilevel"/>
    <w:tmpl w:val="F132B8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A1442"/>
    <w:multiLevelType w:val="hybridMultilevel"/>
    <w:tmpl w:val="77046446"/>
    <w:lvl w:ilvl="0" w:tplc="F84878B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F72FA"/>
    <w:multiLevelType w:val="multilevel"/>
    <w:tmpl w:val="608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5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11"/>
  </w:num>
  <w:num w:numId="12">
    <w:abstractNumId w:val="1"/>
  </w:num>
  <w:num w:numId="13">
    <w:abstractNumId w:val="12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14C4B"/>
    <w:rsid w:val="00023699"/>
    <w:rsid w:val="00035B96"/>
    <w:rsid w:val="0004461A"/>
    <w:rsid w:val="000579B3"/>
    <w:rsid w:val="00063EEB"/>
    <w:rsid w:val="000703AF"/>
    <w:rsid w:val="0007771B"/>
    <w:rsid w:val="000874C1"/>
    <w:rsid w:val="000A5F49"/>
    <w:rsid w:val="000C77EC"/>
    <w:rsid w:val="00101A3F"/>
    <w:rsid w:val="00143D91"/>
    <w:rsid w:val="001D1ABE"/>
    <w:rsid w:val="001D6CE3"/>
    <w:rsid w:val="001E4C40"/>
    <w:rsid w:val="002147B7"/>
    <w:rsid w:val="00216B22"/>
    <w:rsid w:val="002468F0"/>
    <w:rsid w:val="002B34B5"/>
    <w:rsid w:val="002F12C2"/>
    <w:rsid w:val="00313BE3"/>
    <w:rsid w:val="003244BB"/>
    <w:rsid w:val="00327357"/>
    <w:rsid w:val="003621D9"/>
    <w:rsid w:val="00397638"/>
    <w:rsid w:val="003A6038"/>
    <w:rsid w:val="003B5AB4"/>
    <w:rsid w:val="003D0C5F"/>
    <w:rsid w:val="003D36BF"/>
    <w:rsid w:val="003E0325"/>
    <w:rsid w:val="004109A9"/>
    <w:rsid w:val="004416D8"/>
    <w:rsid w:val="004946FD"/>
    <w:rsid w:val="00517DEE"/>
    <w:rsid w:val="00545800"/>
    <w:rsid w:val="00555622"/>
    <w:rsid w:val="00581979"/>
    <w:rsid w:val="005B7A7C"/>
    <w:rsid w:val="005D35B8"/>
    <w:rsid w:val="005F6D70"/>
    <w:rsid w:val="006469D2"/>
    <w:rsid w:val="00685A5F"/>
    <w:rsid w:val="006B513E"/>
    <w:rsid w:val="00700DE3"/>
    <w:rsid w:val="00734D4E"/>
    <w:rsid w:val="00756BAB"/>
    <w:rsid w:val="007806E5"/>
    <w:rsid w:val="007C1F14"/>
    <w:rsid w:val="007E7C45"/>
    <w:rsid w:val="00803885"/>
    <w:rsid w:val="00810DE2"/>
    <w:rsid w:val="00891344"/>
    <w:rsid w:val="008E2E8A"/>
    <w:rsid w:val="008F728E"/>
    <w:rsid w:val="00926A48"/>
    <w:rsid w:val="00997827"/>
    <w:rsid w:val="009F5133"/>
    <w:rsid w:val="009F6D5E"/>
    <w:rsid w:val="00A04194"/>
    <w:rsid w:val="00A56122"/>
    <w:rsid w:val="00A64599"/>
    <w:rsid w:val="00A711A4"/>
    <w:rsid w:val="00A71664"/>
    <w:rsid w:val="00A84316"/>
    <w:rsid w:val="00B13AD8"/>
    <w:rsid w:val="00B6626F"/>
    <w:rsid w:val="00B73C19"/>
    <w:rsid w:val="00B74FBA"/>
    <w:rsid w:val="00BB6C37"/>
    <w:rsid w:val="00C1019B"/>
    <w:rsid w:val="00C24F4E"/>
    <w:rsid w:val="00C33522"/>
    <w:rsid w:val="00C65F7A"/>
    <w:rsid w:val="00C73F5B"/>
    <w:rsid w:val="00CC216B"/>
    <w:rsid w:val="00CD1D4D"/>
    <w:rsid w:val="00D10147"/>
    <w:rsid w:val="00D26626"/>
    <w:rsid w:val="00D56AC8"/>
    <w:rsid w:val="00DA3D9A"/>
    <w:rsid w:val="00E14B3D"/>
    <w:rsid w:val="00E53876"/>
    <w:rsid w:val="00E70F02"/>
    <w:rsid w:val="00E858E2"/>
    <w:rsid w:val="00E9714A"/>
    <w:rsid w:val="00EB70D9"/>
    <w:rsid w:val="00EC1DCC"/>
    <w:rsid w:val="00F22542"/>
    <w:rsid w:val="00F2397D"/>
    <w:rsid w:val="00FC74E5"/>
    <w:rsid w:val="00FD67C8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416D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6626F"/>
  </w:style>
  <w:style w:type="character" w:styleId="Hyperlink">
    <w:name w:val="Hyperlink"/>
    <w:basedOn w:val="DefaultParagraphFont"/>
    <w:uiPriority w:val="99"/>
    <w:unhideWhenUsed/>
    <w:rsid w:val="000A5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A5F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4C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lersu@gvsu.edu?subject=University%20Food%20Committ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vsu.edu/studentaffairs/university-food-committee-52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970</Words>
  <Characters>5533</Characters>
  <Application>Microsoft Office Word</Application>
  <DocSecurity>8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Microsoft Office User</cp:lastModifiedBy>
  <cp:revision>5</cp:revision>
  <dcterms:created xsi:type="dcterms:W3CDTF">2021-11-02T20:19:00Z</dcterms:created>
  <dcterms:modified xsi:type="dcterms:W3CDTF">2021-11-05T15:36:00Z</dcterms:modified>
</cp:coreProperties>
</file>