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F4D93" w:rsidRDefault="004E249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Criteria and Standards of Graduate Academic Program Review</w:t>
      </w:r>
    </w:p>
    <w:p w14:paraId="00000002" w14:textId="77777777" w:rsidR="003F4D93" w:rsidRDefault="003F4D93">
      <w:pPr>
        <w:spacing w:line="240" w:lineRule="auto"/>
        <w:rPr>
          <w:rFonts w:ascii="Times New Roman" w:eastAsia="Times New Roman" w:hAnsi="Times New Roman" w:cs="Times New Roman"/>
          <w:sz w:val="24"/>
          <w:szCs w:val="24"/>
        </w:rPr>
      </w:pPr>
    </w:p>
    <w:p w14:paraId="00000003" w14:textId="77777777" w:rsidR="003F4D93" w:rsidRDefault="004E24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Academic Program Review is conducted by the Graduate Council at GVSU.  The findings and recommendations of the program review are forwarded to the Provost for consideration and action.  </w:t>
      </w:r>
    </w:p>
    <w:p w14:paraId="00000004" w14:textId="77777777" w:rsidR="003F4D93" w:rsidRDefault="003F4D93">
      <w:pPr>
        <w:spacing w:line="240" w:lineRule="auto"/>
        <w:rPr>
          <w:rFonts w:ascii="Times New Roman" w:eastAsia="Times New Roman" w:hAnsi="Times New Roman" w:cs="Times New Roman"/>
          <w:sz w:val="24"/>
          <w:szCs w:val="24"/>
        </w:rPr>
      </w:pPr>
    </w:p>
    <w:p w14:paraId="00000005" w14:textId="77777777" w:rsidR="003F4D93" w:rsidRDefault="004E24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guiding principles establish the nature and boundaries of graduate academic program review:</w:t>
      </w:r>
    </w:p>
    <w:p w14:paraId="00000006" w14:textId="77777777" w:rsidR="003F4D93" w:rsidRDefault="003F4D93">
      <w:pPr>
        <w:spacing w:line="240" w:lineRule="auto"/>
        <w:rPr>
          <w:rFonts w:ascii="Times New Roman" w:eastAsia="Times New Roman" w:hAnsi="Times New Roman" w:cs="Times New Roman"/>
          <w:sz w:val="24"/>
          <w:szCs w:val="24"/>
        </w:rPr>
      </w:pPr>
    </w:p>
    <w:p w14:paraId="00000007" w14:textId="77777777" w:rsidR="003F4D93" w:rsidRDefault="004E2495">
      <w:pPr>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 graduate academic program is a course of concentrated study that leads to a masters, specialist, or doctoral degree.</w:t>
      </w:r>
    </w:p>
    <w:p w14:paraId="00000008" w14:textId="77777777" w:rsidR="003F4D93" w:rsidRDefault="003F4D93">
      <w:pPr>
        <w:tabs>
          <w:tab w:val="left" w:pos="720"/>
        </w:tabs>
        <w:spacing w:line="240" w:lineRule="auto"/>
        <w:ind w:left="540" w:hanging="360"/>
        <w:rPr>
          <w:rFonts w:ascii="Times New Roman" w:eastAsia="Times New Roman" w:hAnsi="Times New Roman" w:cs="Times New Roman"/>
          <w:sz w:val="24"/>
          <w:szCs w:val="24"/>
        </w:rPr>
      </w:pPr>
    </w:p>
    <w:p w14:paraId="00000009" w14:textId="77777777" w:rsidR="003F4D93" w:rsidRDefault="004E2495">
      <w:pPr>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The assurance report of a graduate academic program under review is to be incisive, not voluminous, supplemented with compact appendices that are used to present statistical analyses and other information.  The assurance report should go beyond the audit dimensions of compiling and presenting statistical data and should emphasize explanation and evaluation.</w:t>
      </w:r>
    </w:p>
    <w:p w14:paraId="0000000A" w14:textId="77777777" w:rsidR="003F4D93" w:rsidRDefault="003F4D93">
      <w:pPr>
        <w:tabs>
          <w:tab w:val="left" w:pos="720"/>
        </w:tabs>
        <w:spacing w:line="240" w:lineRule="auto"/>
        <w:ind w:left="540" w:hanging="360"/>
        <w:rPr>
          <w:rFonts w:ascii="Times New Roman" w:eastAsia="Times New Roman" w:hAnsi="Times New Roman" w:cs="Times New Roman"/>
          <w:sz w:val="24"/>
          <w:szCs w:val="24"/>
        </w:rPr>
      </w:pPr>
    </w:p>
    <w:p w14:paraId="0000000B" w14:textId="77777777" w:rsidR="003F4D93" w:rsidRDefault="004E2495">
      <w:pPr>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assurance report must be set in the context of the university mission.  The assurance report should be viewed as an opportunity for program self-reflection and to ask why the graduate program follows current guidelines, curriculum, and procedures and how these efforts could be improved or changed and meet the mission of the university.  A final component of the assurance report is the opportunity to envision where the program wants to be in the next five to ten years and how the program will contribute to the GVSU Strategic Plan.  </w:t>
      </w:r>
    </w:p>
    <w:p w14:paraId="0000000C" w14:textId="77777777" w:rsidR="003F4D93" w:rsidRDefault="003F4D93">
      <w:pPr>
        <w:pBdr>
          <w:top w:val="none" w:sz="0" w:space="0" w:color="000000"/>
          <w:left w:val="none" w:sz="0" w:space="0" w:color="000000"/>
          <w:bottom w:val="none" w:sz="0" w:space="0" w:color="000000"/>
          <w:right w:val="none" w:sz="0" w:space="0" w:color="000000"/>
          <w:between w:val="none" w:sz="0" w:space="0" w:color="000000"/>
        </w:pBdr>
        <w:tabs>
          <w:tab w:val="center" w:pos="4320"/>
          <w:tab w:val="right" w:pos="8640"/>
        </w:tabs>
        <w:spacing w:line="240" w:lineRule="auto"/>
        <w:rPr>
          <w:rFonts w:ascii="Times New Roman" w:eastAsia="Times New Roman" w:hAnsi="Times New Roman" w:cs="Times New Roman"/>
          <w:color w:val="000000"/>
          <w:sz w:val="24"/>
          <w:szCs w:val="24"/>
        </w:rPr>
      </w:pPr>
    </w:p>
    <w:p w14:paraId="0000000D" w14:textId="77777777" w:rsidR="003F4D93" w:rsidRDefault="004E24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main elements structure graduate academic program review; 1) program quality elements and other quality indicators and 2) program viability elements.  Program quality and viability elements are specified below in standards couched in the form of statements and questions that should be answered in the assurance report.  Please note,</w:t>
      </w:r>
      <w:r>
        <w:rPr>
          <w:rFonts w:ascii="Times New Roman" w:eastAsia="Times New Roman" w:hAnsi="Times New Roman" w:cs="Times New Roman"/>
          <w:b/>
          <w:sz w:val="24"/>
          <w:szCs w:val="24"/>
        </w:rPr>
        <w:t xml:space="preserve"> due to the wide diversity of graduate program offerings at GVSU every question may not apply to a specific program.</w:t>
      </w:r>
    </w:p>
    <w:p w14:paraId="0000000E" w14:textId="77777777" w:rsidR="003F4D93" w:rsidRDefault="003F4D93">
      <w:pPr>
        <w:spacing w:line="240" w:lineRule="auto"/>
        <w:rPr>
          <w:rFonts w:ascii="Times New Roman" w:eastAsia="Times New Roman" w:hAnsi="Times New Roman" w:cs="Times New Roman"/>
          <w:sz w:val="24"/>
          <w:szCs w:val="24"/>
        </w:rPr>
      </w:pPr>
    </w:p>
    <w:p w14:paraId="0000000F" w14:textId="77777777" w:rsidR="003F4D93" w:rsidRDefault="004E2495">
      <w:pPr>
        <w:spacing w:line="240" w:lineRule="auto"/>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The assurance report should be a narrative rather than a simple response to the specific questions.  </w:t>
      </w:r>
      <w:r>
        <w:rPr>
          <w:rFonts w:ascii="Times New Roman" w:eastAsia="Times New Roman" w:hAnsi="Times New Roman" w:cs="Times New Roman"/>
          <w:b/>
          <w:sz w:val="24"/>
          <w:szCs w:val="24"/>
        </w:rPr>
        <w:t>Responses to questions should be based on information derived from the previous five (5) years.</w:t>
      </w:r>
      <w:r>
        <w:rPr>
          <w:rFonts w:ascii="Times New Roman" w:eastAsia="Times New Roman" w:hAnsi="Times New Roman" w:cs="Times New Roman"/>
          <w:sz w:val="24"/>
          <w:szCs w:val="24"/>
        </w:rPr>
        <w:t xml:space="preserve">  In addition, the assurance report will be </w:t>
      </w:r>
      <w:r>
        <w:rPr>
          <w:rFonts w:ascii="Times New Roman" w:eastAsia="Times New Roman" w:hAnsi="Times New Roman" w:cs="Times New Roman"/>
          <w:b/>
          <w:sz w:val="24"/>
          <w:szCs w:val="24"/>
        </w:rPr>
        <w:t>no more than 20 pages</w:t>
      </w:r>
      <w:r>
        <w:rPr>
          <w:rFonts w:ascii="Times New Roman" w:eastAsia="Times New Roman" w:hAnsi="Times New Roman" w:cs="Times New Roman"/>
          <w:sz w:val="24"/>
          <w:szCs w:val="24"/>
        </w:rPr>
        <w:t xml:space="preserve">, not including appendices and data tables.  </w:t>
      </w:r>
    </w:p>
    <w:p w14:paraId="00000010" w14:textId="77777777" w:rsidR="003F4D93" w:rsidRDefault="003F4D93">
      <w:pPr>
        <w:spacing w:line="240" w:lineRule="auto"/>
        <w:rPr>
          <w:rFonts w:ascii="Times New Roman" w:eastAsia="Times New Roman" w:hAnsi="Times New Roman" w:cs="Times New Roman"/>
          <w:sz w:val="24"/>
          <w:szCs w:val="24"/>
        </w:rPr>
      </w:pPr>
      <w:bookmarkStart w:id="1" w:name="_3n0azub6dk2g" w:colFirst="0" w:colLast="0"/>
      <w:bookmarkEnd w:id="1"/>
    </w:p>
    <w:p w14:paraId="00000011" w14:textId="77777777" w:rsidR="003F4D93" w:rsidRDefault="004E2495">
      <w:pPr>
        <w:spacing w:line="240" w:lineRule="auto"/>
        <w:rPr>
          <w:rFonts w:ascii="Times New Roman" w:eastAsia="Times New Roman" w:hAnsi="Times New Roman" w:cs="Times New Roman"/>
          <w:sz w:val="24"/>
          <w:szCs w:val="24"/>
        </w:rPr>
      </w:pPr>
      <w:bookmarkStart w:id="2" w:name="_3dp2pyi0jop8" w:colFirst="0" w:colLast="0"/>
      <w:bookmarkEnd w:id="2"/>
      <w:r>
        <w:rPr>
          <w:rFonts w:ascii="Times New Roman" w:eastAsia="Times New Roman" w:hAnsi="Times New Roman" w:cs="Times New Roman"/>
          <w:b/>
          <w:sz w:val="24"/>
          <w:szCs w:val="24"/>
        </w:rPr>
        <w:t>Programs are strongly encouraged to have participation from all faculty and staff involved in the delivery of the graduate program.</w:t>
      </w:r>
      <w:r>
        <w:rPr>
          <w:rFonts w:ascii="Times New Roman" w:eastAsia="Times New Roman" w:hAnsi="Times New Roman" w:cs="Times New Roman"/>
          <w:sz w:val="24"/>
          <w:szCs w:val="24"/>
        </w:rPr>
        <w:t xml:space="preserve"> </w:t>
      </w:r>
    </w:p>
    <w:p w14:paraId="00000012" w14:textId="77777777" w:rsidR="003F4D93" w:rsidRDefault="003F4D93">
      <w:pPr>
        <w:spacing w:line="240" w:lineRule="auto"/>
        <w:rPr>
          <w:rFonts w:ascii="Times New Roman" w:eastAsia="Times New Roman" w:hAnsi="Times New Roman" w:cs="Times New Roman"/>
          <w:sz w:val="24"/>
          <w:szCs w:val="24"/>
        </w:rPr>
      </w:pPr>
    </w:p>
    <w:p w14:paraId="00000013" w14:textId="77777777" w:rsidR="003F4D93" w:rsidRDefault="003F4D93">
      <w:pPr>
        <w:spacing w:line="240" w:lineRule="auto"/>
        <w:rPr>
          <w:rFonts w:ascii="Times New Roman" w:eastAsia="Times New Roman" w:hAnsi="Times New Roman" w:cs="Times New Roman"/>
          <w:sz w:val="24"/>
          <w:szCs w:val="24"/>
        </w:rPr>
      </w:pPr>
    </w:p>
    <w:p w14:paraId="00000014" w14:textId="77777777" w:rsidR="003F4D93" w:rsidRDefault="003F4D93">
      <w:pPr>
        <w:spacing w:line="240" w:lineRule="auto"/>
        <w:rPr>
          <w:rFonts w:ascii="Times New Roman" w:eastAsia="Times New Roman" w:hAnsi="Times New Roman" w:cs="Times New Roman"/>
          <w:sz w:val="24"/>
          <w:szCs w:val="24"/>
        </w:rPr>
      </w:pPr>
    </w:p>
    <w:p w14:paraId="00000015" w14:textId="77777777" w:rsidR="003F4D93" w:rsidRDefault="003F4D93">
      <w:pPr>
        <w:spacing w:line="240" w:lineRule="auto"/>
        <w:rPr>
          <w:rFonts w:ascii="Times New Roman" w:eastAsia="Times New Roman" w:hAnsi="Times New Roman" w:cs="Times New Roman"/>
          <w:sz w:val="24"/>
          <w:szCs w:val="24"/>
        </w:rPr>
      </w:pPr>
    </w:p>
    <w:p w14:paraId="00000016" w14:textId="77777777" w:rsidR="003F4D93" w:rsidRDefault="003F4D93">
      <w:pPr>
        <w:spacing w:line="240" w:lineRule="auto"/>
        <w:rPr>
          <w:rFonts w:ascii="Times New Roman" w:eastAsia="Times New Roman" w:hAnsi="Times New Roman" w:cs="Times New Roman"/>
          <w:sz w:val="24"/>
          <w:szCs w:val="24"/>
        </w:rPr>
      </w:pPr>
    </w:p>
    <w:p w14:paraId="00000017" w14:textId="77777777" w:rsidR="003F4D93" w:rsidRDefault="003F4D93">
      <w:pPr>
        <w:spacing w:line="240" w:lineRule="auto"/>
        <w:rPr>
          <w:rFonts w:ascii="Times New Roman" w:eastAsia="Times New Roman" w:hAnsi="Times New Roman" w:cs="Times New Roman"/>
          <w:sz w:val="24"/>
          <w:szCs w:val="24"/>
        </w:rPr>
      </w:pPr>
    </w:p>
    <w:p w14:paraId="00000018" w14:textId="77777777" w:rsidR="003F4D93" w:rsidRDefault="003F4D93">
      <w:pPr>
        <w:spacing w:line="240" w:lineRule="auto"/>
        <w:rPr>
          <w:rFonts w:ascii="Times New Roman" w:eastAsia="Times New Roman" w:hAnsi="Times New Roman" w:cs="Times New Roman"/>
          <w:sz w:val="24"/>
          <w:szCs w:val="24"/>
        </w:rPr>
      </w:pPr>
    </w:p>
    <w:p w14:paraId="0000001B" w14:textId="7140AEF2" w:rsidR="003F4D93" w:rsidRDefault="004E2495">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Graduate Program Review </w:t>
      </w:r>
      <w:r w:rsidR="00536A1D">
        <w:rPr>
          <w:rFonts w:ascii="Times New Roman" w:eastAsia="Times New Roman" w:hAnsi="Times New Roman" w:cs="Times New Roman"/>
          <w:b/>
          <w:sz w:val="24"/>
          <w:szCs w:val="24"/>
          <w:u w:val="single"/>
        </w:rPr>
        <w:t xml:space="preserve">Assurance Document </w:t>
      </w:r>
      <w:bookmarkStart w:id="3" w:name="_GoBack"/>
      <w:bookmarkEnd w:id="3"/>
      <w:r>
        <w:rPr>
          <w:rFonts w:ascii="Times New Roman" w:eastAsia="Times New Roman" w:hAnsi="Times New Roman" w:cs="Times New Roman"/>
          <w:b/>
          <w:sz w:val="24"/>
          <w:szCs w:val="24"/>
          <w:u w:val="single"/>
        </w:rPr>
        <w:t>Template</w:t>
      </w:r>
    </w:p>
    <w:p w14:paraId="0000001C" w14:textId="77777777" w:rsidR="003F4D93" w:rsidRDefault="004E24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D" w14:textId="77777777" w:rsidR="003F4D93" w:rsidRDefault="004E249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5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Program Quality Elements and Indicators</w:t>
      </w:r>
      <w:r>
        <w:rPr>
          <w:rFonts w:ascii="Times New Roman" w:eastAsia="Times New Roman" w:hAnsi="Times New Roman" w:cs="Times New Roman"/>
          <w:color w:val="000000"/>
          <w:sz w:val="24"/>
          <w:szCs w:val="24"/>
        </w:rPr>
        <w:t>:  GVSU desires that graduate programs provide the best quality education experience to our graduate students.  It is incumbent on each graduate program to provide quality indicators and information that demonstrates the program is of high quality.  The criterion of program quality should be addressed in the following areas:</w:t>
      </w:r>
    </w:p>
    <w:p w14:paraId="0000001E" w14:textId="77777777" w:rsidR="003F4D93" w:rsidRDefault="003F4D93">
      <w:pPr>
        <w:pBdr>
          <w:top w:val="nil"/>
          <w:left w:val="nil"/>
          <w:bottom w:val="nil"/>
          <w:right w:val="nil"/>
          <w:between w:val="nil"/>
        </w:pBdr>
        <w:spacing w:line="240" w:lineRule="auto"/>
        <w:ind w:left="540" w:hanging="720"/>
        <w:rPr>
          <w:rFonts w:ascii="Times New Roman" w:eastAsia="Times New Roman" w:hAnsi="Times New Roman" w:cs="Times New Roman"/>
          <w:color w:val="000000"/>
          <w:sz w:val="24"/>
          <w:szCs w:val="24"/>
        </w:rPr>
      </w:pPr>
    </w:p>
    <w:p w14:paraId="0000001F" w14:textId="77777777" w:rsidR="003F4D93" w:rsidRDefault="004E2495">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Mission</w:t>
      </w:r>
    </w:p>
    <w:p w14:paraId="00000020" w14:textId="77777777" w:rsidR="003F4D93" w:rsidRDefault="004E2495">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History</w:t>
      </w:r>
    </w:p>
    <w:p w14:paraId="00000021" w14:textId="77777777" w:rsidR="003F4D93" w:rsidRDefault="004E2495">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Curriculum Quality Elements</w:t>
      </w:r>
    </w:p>
    <w:p w14:paraId="00000022" w14:textId="77777777" w:rsidR="003F4D93" w:rsidRDefault="004E2495">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Quality Elements</w:t>
      </w:r>
    </w:p>
    <w:p w14:paraId="00000023" w14:textId="77777777" w:rsidR="003F4D93" w:rsidRDefault="004E2495">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Quality Elements</w:t>
      </w:r>
    </w:p>
    <w:p w14:paraId="00000024" w14:textId="77777777" w:rsidR="003F4D93" w:rsidRDefault="004E2495">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Quality Elements</w:t>
      </w:r>
    </w:p>
    <w:p w14:paraId="00000025" w14:textId="77777777" w:rsidR="003F4D93" w:rsidRDefault="004E2495">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Peers and Competitors</w:t>
      </w:r>
    </w:p>
    <w:p w14:paraId="00000026" w14:textId="77777777" w:rsidR="003F4D93" w:rsidRDefault="003F4D93">
      <w:pPr>
        <w:spacing w:line="240" w:lineRule="auto"/>
        <w:rPr>
          <w:rFonts w:ascii="Times New Roman" w:eastAsia="Times New Roman" w:hAnsi="Times New Roman" w:cs="Times New Roman"/>
          <w:sz w:val="24"/>
          <w:szCs w:val="24"/>
        </w:rPr>
      </w:pPr>
    </w:p>
    <w:p w14:paraId="00000027" w14:textId="77777777" w:rsidR="003F4D93" w:rsidRDefault="004E2495">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Mission:</w:t>
      </w:r>
    </w:p>
    <w:p w14:paraId="00000028" w14:textId="77777777" w:rsidR="003F4D93" w:rsidRDefault="004E2495">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240" w:lineRule="auto"/>
        <w:ind w:left="1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program mission?</w:t>
      </w:r>
    </w:p>
    <w:p w14:paraId="00000029" w14:textId="77777777" w:rsidR="003F4D93" w:rsidRDefault="004E2495">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240" w:lineRule="auto"/>
        <w:ind w:left="1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is the program mission consistent with the university mission?</w:t>
      </w:r>
    </w:p>
    <w:p w14:paraId="0000002A" w14:textId="77777777" w:rsidR="003F4D93" w:rsidRDefault="003F4D9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p>
    <w:p w14:paraId="0000002B" w14:textId="77777777" w:rsidR="003F4D93" w:rsidRDefault="004E2495">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History:</w:t>
      </w:r>
    </w:p>
    <w:p w14:paraId="0000002C" w14:textId="374AB1F3" w:rsidR="003F4D93" w:rsidRDefault="004E2495">
      <w:pPr>
        <w:numPr>
          <w:ilvl w:val="1"/>
          <w:numId w:val="10"/>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w:t>
      </w:r>
      <w:r w:rsidR="0020551A">
        <w:rPr>
          <w:rFonts w:ascii="Times New Roman" w:eastAsia="Times New Roman" w:hAnsi="Times New Roman" w:cs="Times New Roman"/>
          <w:sz w:val="24"/>
          <w:szCs w:val="24"/>
        </w:rPr>
        <w:t xml:space="preserve"> brief</w:t>
      </w:r>
      <w:r>
        <w:rPr>
          <w:rFonts w:ascii="Times New Roman" w:eastAsia="Times New Roman" w:hAnsi="Times New Roman" w:cs="Times New Roman"/>
          <w:sz w:val="24"/>
          <w:szCs w:val="24"/>
        </w:rPr>
        <w:t xml:space="preserve"> overview of why the program was initiated.</w:t>
      </w:r>
    </w:p>
    <w:p w14:paraId="0000002D" w14:textId="77777777" w:rsidR="003F4D93" w:rsidRDefault="004E2495">
      <w:pPr>
        <w:numPr>
          <w:ilvl w:val="1"/>
          <w:numId w:val="10"/>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Include any information regarding program changes (e.g., admissions requirements, degree requirements) that have occurred since the initiation of the program or since the last internal or external review. </w:t>
      </w:r>
    </w:p>
    <w:p w14:paraId="0000002E" w14:textId="77777777" w:rsidR="003F4D93" w:rsidRDefault="003F4D93">
      <w:pPr>
        <w:spacing w:line="240" w:lineRule="auto"/>
        <w:rPr>
          <w:rFonts w:ascii="Times New Roman" w:eastAsia="Times New Roman" w:hAnsi="Times New Roman" w:cs="Times New Roman"/>
          <w:sz w:val="24"/>
          <w:szCs w:val="24"/>
        </w:rPr>
      </w:pPr>
    </w:p>
    <w:p w14:paraId="0000002F" w14:textId="77777777" w:rsidR="003F4D93" w:rsidRDefault="004E2495">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Curriculum Quality Elements:</w:t>
      </w:r>
    </w:p>
    <w:p w14:paraId="00000030" w14:textId="77777777" w:rsidR="003F4D93" w:rsidRDefault="004E2495">
      <w:pPr>
        <w:numPr>
          <w:ilvl w:val="1"/>
          <w:numId w:val="13"/>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 summary of the program curriculum.</w:t>
      </w:r>
    </w:p>
    <w:p w14:paraId="00000031" w14:textId="77777777" w:rsidR="003F4D93" w:rsidRDefault="004E2495">
      <w:pPr>
        <w:numPr>
          <w:ilvl w:val="1"/>
          <w:numId w:val="13"/>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how the curriculum elements support the program mission.</w:t>
      </w:r>
    </w:p>
    <w:p w14:paraId="00000032" w14:textId="68E3738D" w:rsidR="003F4D93" w:rsidRDefault="004E2495">
      <w:pPr>
        <w:numPr>
          <w:ilvl w:val="1"/>
          <w:numId w:val="13"/>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 the rigor, breadth, and relevance of the degree requirements and curriculum.  The following questions might help with describing the above items (note that not all questions may apply to the program).  </w:t>
      </w:r>
    </w:p>
    <w:p w14:paraId="00000033" w14:textId="77777777" w:rsidR="003F4D93" w:rsidRDefault="004E2495">
      <w:pPr>
        <w:numPr>
          <w:ilvl w:val="2"/>
          <w:numId w:val="1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the program curriculum compare to similar program curricula at other institutions and with disciplinary standards and trends?</w:t>
      </w:r>
    </w:p>
    <w:p w14:paraId="00000034" w14:textId="40F7489E" w:rsidR="003F4D93" w:rsidRDefault="004E2495">
      <w:pPr>
        <w:numPr>
          <w:ilvl w:val="2"/>
          <w:numId w:val="1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changes have been made to the program curriculum in the past six years or since the </w:t>
      </w:r>
      <w:r w:rsidR="0020551A">
        <w:rPr>
          <w:rFonts w:ascii="Times New Roman" w:eastAsia="Times New Roman" w:hAnsi="Times New Roman" w:cs="Times New Roman"/>
          <w:sz w:val="24"/>
          <w:szCs w:val="24"/>
        </w:rPr>
        <w:t xml:space="preserve">last internal or external </w:t>
      </w:r>
      <w:r>
        <w:rPr>
          <w:rFonts w:ascii="Times New Roman" w:eastAsia="Times New Roman" w:hAnsi="Times New Roman" w:cs="Times New Roman"/>
          <w:sz w:val="24"/>
          <w:szCs w:val="24"/>
        </w:rPr>
        <w:t xml:space="preserve">review and why?  </w:t>
      </w:r>
    </w:p>
    <w:p w14:paraId="00000035" w14:textId="77777777" w:rsidR="003F4D93" w:rsidRDefault="004E2495">
      <w:pPr>
        <w:numPr>
          <w:ilvl w:val="2"/>
          <w:numId w:val="1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has the program done to support high academic standards?</w:t>
      </w:r>
    </w:p>
    <w:p w14:paraId="00000036" w14:textId="77777777" w:rsidR="003F4D93" w:rsidRDefault="004E2495">
      <w:pPr>
        <w:numPr>
          <w:ilvl w:val="2"/>
          <w:numId w:val="1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opportunities are available in the curriculum for students to engage in high-impact experiences (e.g. seminars, independent study, research, internships)?  </w:t>
      </w:r>
    </w:p>
    <w:p w14:paraId="00000037" w14:textId="77777777" w:rsidR="003F4D93" w:rsidRDefault="004E2495">
      <w:pPr>
        <w:numPr>
          <w:ilvl w:val="2"/>
          <w:numId w:val="1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teaching formats are used to deliver program content and what are typical class sizes? </w:t>
      </w:r>
    </w:p>
    <w:p w14:paraId="00000038" w14:textId="77777777" w:rsidR="003F4D93" w:rsidRDefault="004E2495">
      <w:pPr>
        <w:numPr>
          <w:ilvl w:val="2"/>
          <w:numId w:val="1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dual-listed classes are offered in the program?  What role in the curriculum do these dual-listed classes play? What fraction of the students are registered for 5xx?</w:t>
      </w:r>
    </w:p>
    <w:p w14:paraId="00000039" w14:textId="77777777" w:rsidR="003F4D93" w:rsidRDefault="004E2495">
      <w:pPr>
        <w:numPr>
          <w:ilvl w:val="2"/>
          <w:numId w:val="1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Does the program articulate innovative and relevant skills appropriate for the discipline or profession?  If so, how are these skills incorporated into the program?</w:t>
      </w:r>
    </w:p>
    <w:p w14:paraId="0000003A" w14:textId="77777777" w:rsidR="003F4D93" w:rsidRDefault="004E2495">
      <w:pPr>
        <w:numPr>
          <w:ilvl w:val="2"/>
          <w:numId w:val="1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opportunities are available for faculty/student and student/student interaction and dialogue beyond that which occurs in the classroom? </w:t>
      </w:r>
    </w:p>
    <w:p w14:paraId="0000003B" w14:textId="77777777" w:rsidR="003F4D93" w:rsidRDefault="004E2495">
      <w:pPr>
        <w:numPr>
          <w:ilvl w:val="2"/>
          <w:numId w:val="1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interdisciplinary opportunities are available to students in the program? </w:t>
      </w:r>
    </w:p>
    <w:p w14:paraId="0000003C" w14:textId="77777777" w:rsidR="003F4D93" w:rsidRDefault="004E2495">
      <w:pPr>
        <w:numPr>
          <w:ilvl w:val="2"/>
          <w:numId w:val="1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program curriculum respond to a social or community mandate?  If yes, in what way(s)?</w:t>
      </w:r>
    </w:p>
    <w:p w14:paraId="0000003D" w14:textId="77777777" w:rsidR="003F4D93" w:rsidRDefault="004E2495">
      <w:pPr>
        <w:numPr>
          <w:ilvl w:val="2"/>
          <w:numId w:val="1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there any impediments to offering a high quality curriculum?  If yes, what are they?</w:t>
      </w:r>
    </w:p>
    <w:p w14:paraId="0000003E" w14:textId="77777777" w:rsidR="003F4D93" w:rsidRDefault="003F4D93">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p>
    <w:p w14:paraId="0000003F" w14:textId="77777777" w:rsidR="003F4D93" w:rsidRDefault="004E2495">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Quality Elements:</w:t>
      </w:r>
      <w:r>
        <w:rPr>
          <w:rFonts w:ascii="Times New Roman" w:eastAsia="Times New Roman" w:hAnsi="Times New Roman" w:cs="Times New Roman"/>
          <w:sz w:val="24"/>
          <w:szCs w:val="24"/>
          <w:highlight w:val="yellow"/>
        </w:rPr>
        <w:t xml:space="preserve"> </w:t>
      </w:r>
    </w:p>
    <w:p w14:paraId="00000040" w14:textId="77777777" w:rsidR="003F4D93" w:rsidRDefault="004E2495">
      <w:pPr>
        <w:numPr>
          <w:ilvl w:val="0"/>
          <w:numId w:val="15"/>
        </w:numPr>
        <w:pBdr>
          <w:top w:val="none" w:sz="0" w:space="0" w:color="000000"/>
          <w:left w:val="none" w:sz="0" w:space="0" w:color="000000"/>
          <w:bottom w:val="none" w:sz="0" w:space="0" w:color="000000"/>
          <w:right w:val="none" w:sz="0" w:space="0" w:color="000000"/>
          <w:between w:val="none" w:sz="0" w:space="0" w:color="000000"/>
        </w:pBdr>
        <w:spacing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program faculty:  </w:t>
      </w:r>
    </w:p>
    <w:p w14:paraId="00000041" w14:textId="77777777" w:rsidR="003F4D93" w:rsidRDefault="004E2495">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40" w:lineRule="auto"/>
        <w:ind w:left="2070" w:hanging="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Include a list of your faculty, their qualifications, and what courses they teach in a summary table format: </w:t>
      </w:r>
    </w:p>
    <w:p w14:paraId="00000042" w14:textId="77777777" w:rsidR="003F4D93" w:rsidRDefault="004E2495">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number of full-time equivalent (FTE) faculty members </w:t>
      </w:r>
      <w:r>
        <w:rPr>
          <w:rFonts w:ascii="Times New Roman" w:eastAsia="Times New Roman" w:hAnsi="Times New Roman" w:cs="Times New Roman"/>
          <w:sz w:val="24"/>
          <w:szCs w:val="24"/>
        </w:rPr>
        <w:t>used</w:t>
      </w:r>
      <w:r>
        <w:rPr>
          <w:rFonts w:ascii="Times New Roman" w:eastAsia="Times New Roman" w:hAnsi="Times New Roman" w:cs="Times New Roman"/>
          <w:color w:val="000000"/>
          <w:sz w:val="24"/>
          <w:szCs w:val="24"/>
        </w:rPr>
        <w:t xml:space="preserve"> to offer the graduate program (include both regular and part-time), </w:t>
      </w:r>
    </w:p>
    <w:p w14:paraId="00000043" w14:textId="77777777" w:rsidR="003F4D93" w:rsidRDefault="004E2495">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number of tenure-track and non-tenure track faculty teaching in the graduate program, </w:t>
      </w:r>
    </w:p>
    <w:p w14:paraId="00000044" w14:textId="77777777" w:rsidR="003F4D93" w:rsidRDefault="004E2495">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diversity of faculty teaching in the program,</w:t>
      </w:r>
    </w:p>
    <w:p w14:paraId="00000045" w14:textId="77777777" w:rsidR="003F4D93" w:rsidRDefault="004E2495">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changes in number of full-time faculty and part-time faculty in the previous five years.</w:t>
      </w:r>
    </w:p>
    <w:p w14:paraId="00000046" w14:textId="77777777" w:rsidR="003F4D93" w:rsidRDefault="004E2495">
      <w:pPr>
        <w:numPr>
          <w:ilvl w:val="0"/>
          <w:numId w:val="15"/>
        </w:numPr>
        <w:pBdr>
          <w:top w:val="none" w:sz="0" w:space="0" w:color="000000"/>
          <w:left w:val="none" w:sz="0" w:space="0" w:color="000000"/>
          <w:bottom w:val="none" w:sz="0" w:space="0" w:color="000000"/>
          <w:right w:val="none" w:sz="0" w:space="0" w:color="000000"/>
          <w:between w:val="none" w:sz="0" w:space="0" w:color="000000"/>
        </w:pBdr>
        <w:spacing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 teaching:</w:t>
      </w:r>
    </w:p>
    <w:p w14:paraId="00000047" w14:textId="77777777" w:rsidR="003F4D93" w:rsidRDefault="004E2495">
      <w:pPr>
        <w:numPr>
          <w:ilvl w:val="1"/>
          <w:numId w:val="11"/>
        </w:numPr>
        <w:pBdr>
          <w:top w:val="none" w:sz="0" w:space="0" w:color="000000"/>
          <w:left w:val="none" w:sz="0" w:space="0" w:color="000000"/>
          <w:bottom w:val="none" w:sz="0" w:space="0" w:color="000000"/>
          <w:right w:val="none" w:sz="0" w:space="0" w:color="000000"/>
          <w:between w:val="none" w:sz="0" w:space="0" w:color="000000"/>
        </w:pBdr>
        <w:spacing w:line="240" w:lineRule="auto"/>
        <w:ind w:left="207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What have the program faculty members done to support effective teaching?  This may be measured or qualitatively assessed by such instruments as student course evaluations, peer reviews, course portfolios, and surveys of innovation and improvement.</w:t>
      </w:r>
    </w:p>
    <w:p w14:paraId="00000048" w14:textId="77777777" w:rsidR="003F4D93" w:rsidRDefault="004E2495">
      <w:pPr>
        <w:numPr>
          <w:ilvl w:val="1"/>
          <w:numId w:val="11"/>
        </w:numPr>
        <w:pBdr>
          <w:top w:val="none" w:sz="0" w:space="0" w:color="000000"/>
          <w:left w:val="none" w:sz="0" w:space="0" w:color="000000"/>
          <w:bottom w:val="none" w:sz="0" w:space="0" w:color="000000"/>
          <w:right w:val="none" w:sz="0" w:space="0" w:color="000000"/>
          <w:between w:val="none" w:sz="0" w:space="0" w:color="000000"/>
        </w:pBdr>
        <w:spacing w:line="240" w:lineRule="auto"/>
        <w:ind w:left="207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has the graduate program done to support high quality teaching? </w:t>
      </w:r>
    </w:p>
    <w:p w14:paraId="00000049" w14:textId="77777777" w:rsidR="003F4D93" w:rsidRDefault="004E2495">
      <w:pPr>
        <w:numPr>
          <w:ilvl w:val="0"/>
          <w:numId w:val="15"/>
        </w:numPr>
        <w:pBdr>
          <w:top w:val="none" w:sz="0" w:space="0" w:color="000000"/>
          <w:left w:val="none" w:sz="0" w:space="0" w:color="000000"/>
          <w:bottom w:val="none" w:sz="0" w:space="0" w:color="000000"/>
          <w:right w:val="none" w:sz="0" w:space="0" w:color="000000"/>
          <w:between w:val="none" w:sz="0" w:space="0" w:color="000000"/>
        </w:pBdr>
        <w:spacing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accomplishments:</w:t>
      </w:r>
    </w:p>
    <w:p w14:paraId="0000004A" w14:textId="77777777" w:rsidR="003F4D93" w:rsidRDefault="004E2495">
      <w:pPr>
        <w:numPr>
          <w:ilvl w:val="1"/>
          <w:numId w:val="14"/>
        </w:numPr>
        <w:pBdr>
          <w:top w:val="none" w:sz="0" w:space="0" w:color="000000"/>
          <w:left w:val="none" w:sz="0" w:space="0" w:color="000000"/>
          <w:bottom w:val="none" w:sz="0" w:space="0" w:color="000000"/>
          <w:right w:val="none" w:sz="0" w:space="0" w:color="000000"/>
          <w:between w:val="none" w:sz="0" w:space="0" w:color="000000"/>
        </w:pBdr>
        <w:spacing w:line="240" w:lineRule="auto"/>
        <w:ind w:left="207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accomplishments of the graduate program faculty in research, scholarship, and creative efforts (e.g., scholarly presentations, publications, grants, recognitions such as awards and prizes, exhibitions, showings, and performances)?</w:t>
      </w:r>
    </w:p>
    <w:p w14:paraId="0000004B" w14:textId="77777777" w:rsidR="003F4D93" w:rsidRDefault="004E2495">
      <w:pPr>
        <w:numPr>
          <w:ilvl w:val="1"/>
          <w:numId w:val="14"/>
        </w:numPr>
        <w:pBdr>
          <w:top w:val="none" w:sz="0" w:space="0" w:color="000000"/>
          <w:left w:val="none" w:sz="0" w:space="0" w:color="000000"/>
          <w:bottom w:val="none" w:sz="0" w:space="0" w:color="000000"/>
          <w:right w:val="none" w:sz="0" w:space="0" w:color="000000"/>
          <w:between w:val="none" w:sz="0" w:space="0" w:color="000000"/>
        </w:pBdr>
        <w:spacing w:line="240" w:lineRule="auto"/>
        <w:ind w:left="207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has the graduate program done to strengthen research, scholarship, and creative efforts of the faculty? </w:t>
      </w:r>
    </w:p>
    <w:p w14:paraId="01578E30" w14:textId="77777777" w:rsidR="0020551A" w:rsidRDefault="004E2495" w:rsidP="0020551A">
      <w:pPr>
        <w:numPr>
          <w:ilvl w:val="1"/>
          <w:numId w:val="14"/>
        </w:numPr>
        <w:pBdr>
          <w:top w:val="none" w:sz="0" w:space="0" w:color="000000"/>
          <w:left w:val="none" w:sz="0" w:space="0" w:color="000000"/>
          <w:bottom w:val="none" w:sz="0" w:space="0" w:color="000000"/>
          <w:right w:val="none" w:sz="0" w:space="0" w:color="000000"/>
          <w:between w:val="none" w:sz="0" w:space="0" w:color="000000"/>
        </w:pBdr>
        <w:spacing w:line="240" w:lineRule="auto"/>
        <w:ind w:left="207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professional, institutional, and community service accomplishments of the program’s faculty?  Programs should define what is considered community service.</w:t>
      </w:r>
    </w:p>
    <w:p w14:paraId="0000004D" w14:textId="3F537FB8" w:rsidR="003F4D93" w:rsidRPr="0020551A" w:rsidRDefault="004E2495" w:rsidP="0020551A">
      <w:pPr>
        <w:numPr>
          <w:ilvl w:val="1"/>
          <w:numId w:val="14"/>
        </w:numPr>
        <w:pBdr>
          <w:top w:val="none" w:sz="0" w:space="0" w:color="000000"/>
          <w:left w:val="none" w:sz="0" w:space="0" w:color="000000"/>
          <w:bottom w:val="none" w:sz="0" w:space="0" w:color="000000"/>
          <w:right w:val="none" w:sz="0" w:space="0" w:color="000000"/>
          <w:between w:val="none" w:sz="0" w:space="0" w:color="000000"/>
        </w:pBdr>
        <w:spacing w:line="240" w:lineRule="auto"/>
        <w:ind w:left="2070" w:hanging="180"/>
        <w:rPr>
          <w:rFonts w:ascii="Times New Roman" w:eastAsia="Times New Roman" w:hAnsi="Times New Roman" w:cs="Times New Roman"/>
          <w:sz w:val="24"/>
          <w:szCs w:val="24"/>
        </w:rPr>
      </w:pPr>
      <w:r w:rsidRPr="0020551A">
        <w:rPr>
          <w:rFonts w:ascii="Times New Roman" w:eastAsia="Times New Roman" w:hAnsi="Times New Roman" w:cs="Times New Roman"/>
          <w:sz w:val="24"/>
          <w:szCs w:val="24"/>
        </w:rPr>
        <w:t>How actively engaged are faculty in the program (e.g., number of faculty that engage with graduate students, and attend graduate student functions)?</w:t>
      </w:r>
    </w:p>
    <w:p w14:paraId="0000004E" w14:textId="26E55A69" w:rsidR="003F4D93" w:rsidRDefault="003F4D93" w:rsidP="0020551A">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4F" w14:textId="77777777" w:rsidR="003F4D93" w:rsidRDefault="004E2495">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NOTE</w:t>
      </w:r>
      <w:r>
        <w:rPr>
          <w:rFonts w:ascii="Times New Roman" w:eastAsia="Times New Roman" w:hAnsi="Times New Roman" w:cs="Times New Roman"/>
          <w:sz w:val="24"/>
          <w:szCs w:val="24"/>
        </w:rPr>
        <w:t>:  All information on graduate program faculty should be reported only on an aggregate basis for the faculty serving the program, not individual faculty.  Include framing statements in text with supporting data in appendix.</w:t>
      </w:r>
    </w:p>
    <w:p w14:paraId="00000050" w14:textId="77777777" w:rsidR="003F4D93" w:rsidRDefault="003F4D93">
      <w:pPr>
        <w:spacing w:line="240" w:lineRule="auto"/>
        <w:ind w:left="720"/>
        <w:rPr>
          <w:rFonts w:ascii="Times New Roman" w:eastAsia="Times New Roman" w:hAnsi="Times New Roman" w:cs="Times New Roman"/>
          <w:sz w:val="24"/>
          <w:szCs w:val="24"/>
        </w:rPr>
      </w:pPr>
    </w:p>
    <w:p w14:paraId="00000051" w14:textId="77777777" w:rsidR="003F4D93" w:rsidRDefault="003F4D93">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p>
    <w:p w14:paraId="00000052" w14:textId="77777777" w:rsidR="003F4D93" w:rsidRDefault="004E2495">
      <w:pPr>
        <w:numPr>
          <w:ilvl w:val="0"/>
          <w:numId w:val="1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Quality Elements:</w:t>
      </w:r>
    </w:p>
    <w:p w14:paraId="00000053" w14:textId="77777777" w:rsidR="003F4D93" w:rsidRDefault="004E2495">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Discuss the data showing the five-year trends in the number of students expressing interest in, applying, and entering the program.</w:t>
      </w:r>
    </w:p>
    <w:p w14:paraId="00000054" w14:textId="77777777" w:rsidR="003F4D93" w:rsidRDefault="004E2495">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Discuss the data showing trends in the quality of students expressing interest in and entering the program.  Data that may be used include the institutional origins and academic credentials of applicants and admitted students, number of applicants, scores on graduate admission examinations, internal and external awards and scholarship, and diversity of incoming students.</w:t>
      </w:r>
    </w:p>
    <w:p w14:paraId="00000055" w14:textId="77777777" w:rsidR="003F4D93" w:rsidRDefault="004E2495">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What has the program done to strengthen the academic qualifications of its incoming graduate students?</w:t>
      </w:r>
    </w:p>
    <w:p w14:paraId="00000056" w14:textId="77777777" w:rsidR="003F4D93" w:rsidRDefault="004E2495">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What has been done by the program to increase the diversity of its incoming graduate students?</w:t>
      </w:r>
    </w:p>
    <w:p w14:paraId="00000057" w14:textId="77777777" w:rsidR="003F4D93" w:rsidRDefault="004E2495">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Discuss the accomplishments of students in the program, as evidenced by academic and research awards, scholarly, research and creative efforts, and graduation with honors.</w:t>
      </w:r>
    </w:p>
    <w:p w14:paraId="00000058" w14:textId="6F128B2F" w:rsidR="003F4D93" w:rsidRDefault="004E2495">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the five-year retention and graduation rates of program students and discuss factors affecting those rates.  What constitutes on-time graduation in this program? </w:t>
      </w:r>
      <w:r w:rsidR="00C25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What fraction of the students graduate on time? </w:t>
      </w:r>
      <w:r w:rsidR="00C25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Discuss the primary factors that foster or limit a student’s ability to graduate on time.  What strategies are being employed by the program to improve retention and graduation rates?</w:t>
      </w:r>
    </w:p>
    <w:p w14:paraId="00000059" w14:textId="77777777" w:rsidR="003F4D93" w:rsidRDefault="004E2495">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successful have students been in earning admission and awards (e.g. fellowships, scholarships, assistantships) to advanced graduate programs and professional schools, taking professional licensing exams, and/or receiving professional certificates? </w:t>
      </w:r>
    </w:p>
    <w:p w14:paraId="0000005A" w14:textId="77777777" w:rsidR="003F4D93" w:rsidRDefault="004E2495">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Discuss the career paths and achievements of program graduates using information such as first employment after graduation and subsequent advancements (possible sources - surveys of alumni/ae, social media and other sources).</w:t>
      </w:r>
    </w:p>
    <w:p w14:paraId="0000005B" w14:textId="77777777" w:rsidR="003F4D93" w:rsidRDefault="004E2495">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have recent graduates found employment appropriate to their education and to their career expectations?</w:t>
      </w:r>
    </w:p>
    <w:p w14:paraId="0000005C" w14:textId="77777777" w:rsidR="003F4D93" w:rsidRDefault="004E2495">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percentage of students did not finish their degree?  Discuss the primary barriers preventing students from finishing their degree. </w:t>
      </w:r>
    </w:p>
    <w:p w14:paraId="0000005D" w14:textId="77777777" w:rsidR="003F4D93" w:rsidRDefault="003F4D93">
      <w:pPr>
        <w:spacing w:line="240" w:lineRule="auto"/>
        <w:rPr>
          <w:rFonts w:ascii="Times New Roman" w:eastAsia="Times New Roman" w:hAnsi="Times New Roman" w:cs="Times New Roman"/>
          <w:sz w:val="24"/>
          <w:szCs w:val="24"/>
        </w:rPr>
      </w:pPr>
    </w:p>
    <w:p w14:paraId="0000005E" w14:textId="77777777" w:rsidR="003F4D93" w:rsidRDefault="004E2495">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NOTE</w:t>
      </w:r>
      <w:r>
        <w:rPr>
          <w:rFonts w:ascii="Times New Roman" w:eastAsia="Times New Roman" w:hAnsi="Times New Roman" w:cs="Times New Roman"/>
          <w:sz w:val="24"/>
          <w:szCs w:val="24"/>
        </w:rPr>
        <w:t>:  All information on student elements should be reported only on an aggregate basis for the students the program, not individual students.  Include framing statements in text with supporting data in appendix.</w:t>
      </w:r>
    </w:p>
    <w:p w14:paraId="0000005F" w14:textId="77777777" w:rsidR="003F4D93" w:rsidRDefault="003F4D93">
      <w:pPr>
        <w:spacing w:line="240" w:lineRule="auto"/>
        <w:ind w:firstLine="270"/>
        <w:rPr>
          <w:rFonts w:ascii="Times New Roman" w:eastAsia="Times New Roman" w:hAnsi="Times New Roman" w:cs="Times New Roman"/>
          <w:sz w:val="24"/>
          <w:szCs w:val="24"/>
        </w:rPr>
      </w:pPr>
    </w:p>
    <w:p w14:paraId="00000060" w14:textId="77777777" w:rsidR="003F4D93" w:rsidRDefault="004E2495">
      <w:pPr>
        <w:numPr>
          <w:ilvl w:val="0"/>
          <w:numId w:val="1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Quality Elements: </w:t>
      </w:r>
    </w:p>
    <w:p w14:paraId="00000061" w14:textId="77777777" w:rsidR="003F4D93" w:rsidRDefault="004E249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1620"/>
        </w:tabs>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the program regularly review existing program processes for admissions and policies?</w:t>
      </w:r>
    </w:p>
    <w:p w14:paraId="00000062" w14:textId="77777777" w:rsidR="003F4D93" w:rsidRDefault="004E249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1620"/>
        </w:tabs>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What mechanisms are used to identify and implement improvements to existing program processes?</w:t>
      </w:r>
    </w:p>
    <w:p w14:paraId="00000063" w14:textId="77777777" w:rsidR="003F4D93" w:rsidRDefault="004E249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1620"/>
        </w:tabs>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What has the program done to strengthen the scholarly, research and creative efforts of its graduate students?</w:t>
      </w:r>
    </w:p>
    <w:p w14:paraId="00000064" w14:textId="77777777" w:rsidR="003F4D93" w:rsidRDefault="004E249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1620"/>
        </w:tabs>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 has the program done to strengthen community service accomplishments?</w:t>
      </w:r>
    </w:p>
    <w:p w14:paraId="00000065" w14:textId="77777777" w:rsidR="003F4D93" w:rsidRDefault="003F4D93">
      <w:pPr>
        <w:spacing w:line="240" w:lineRule="auto"/>
        <w:ind w:left="990"/>
        <w:rPr>
          <w:rFonts w:ascii="Times New Roman" w:eastAsia="Times New Roman" w:hAnsi="Times New Roman" w:cs="Times New Roman"/>
          <w:sz w:val="24"/>
          <w:szCs w:val="24"/>
        </w:rPr>
      </w:pPr>
    </w:p>
    <w:p w14:paraId="00000066" w14:textId="77777777" w:rsidR="003F4D93" w:rsidRDefault="003F4D93">
      <w:pPr>
        <w:spacing w:line="240" w:lineRule="auto"/>
        <w:ind w:left="990"/>
        <w:rPr>
          <w:rFonts w:ascii="Times New Roman" w:eastAsia="Times New Roman" w:hAnsi="Times New Roman" w:cs="Times New Roman"/>
          <w:sz w:val="24"/>
          <w:szCs w:val="24"/>
        </w:rPr>
      </w:pPr>
    </w:p>
    <w:p w14:paraId="00000067" w14:textId="77777777" w:rsidR="003F4D93" w:rsidRDefault="004E2495">
      <w:pPr>
        <w:numPr>
          <w:ilvl w:val="0"/>
          <w:numId w:val="1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Analysis of Peers and Competitors: </w:t>
      </w:r>
    </w:p>
    <w:p w14:paraId="00000068" w14:textId="77777777" w:rsidR="003F4D93" w:rsidRDefault="004E2495">
      <w:pPr>
        <w:numPr>
          <w:ilvl w:val="0"/>
          <w:numId w:val="20"/>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peer, aspirational, and competitor programs. </w:t>
      </w:r>
    </w:p>
    <w:p w14:paraId="00000069" w14:textId="77777777" w:rsidR="003F4D93" w:rsidRDefault="004E2495">
      <w:pPr>
        <w:numPr>
          <w:ilvl w:val="0"/>
          <w:numId w:val="20"/>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Compare your program to both peer and aspirational programs (how might this information be used to enhance your program?).</w:t>
      </w:r>
    </w:p>
    <w:p w14:paraId="0000006A" w14:textId="1EB243D9" w:rsidR="003F4D93" w:rsidRDefault="004E2495">
      <w:pPr>
        <w:numPr>
          <w:ilvl w:val="0"/>
          <w:numId w:val="20"/>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Which programs are considered </w:t>
      </w:r>
      <w:r w:rsidR="00C2577A">
        <w:rPr>
          <w:rFonts w:ascii="Times New Roman" w:eastAsia="Times New Roman" w:hAnsi="Times New Roman" w:cs="Times New Roman"/>
          <w:sz w:val="24"/>
          <w:szCs w:val="24"/>
        </w:rPr>
        <w:t xml:space="preserve">direct </w:t>
      </w:r>
      <w:r>
        <w:rPr>
          <w:rFonts w:ascii="Times New Roman" w:eastAsia="Times New Roman" w:hAnsi="Times New Roman" w:cs="Times New Roman"/>
          <w:sz w:val="24"/>
          <w:szCs w:val="24"/>
        </w:rPr>
        <w:t>competitors and what distin</w:t>
      </w:r>
      <w:r w:rsidR="00C2577A">
        <w:rPr>
          <w:rFonts w:ascii="Times New Roman" w:eastAsia="Times New Roman" w:hAnsi="Times New Roman" w:cs="Times New Roman"/>
          <w:sz w:val="24"/>
          <w:szCs w:val="24"/>
        </w:rPr>
        <w:t>guishes your program from direct</w:t>
      </w:r>
      <w:r>
        <w:rPr>
          <w:rFonts w:ascii="Times New Roman" w:eastAsia="Times New Roman" w:hAnsi="Times New Roman" w:cs="Times New Roman"/>
          <w:sz w:val="24"/>
          <w:szCs w:val="24"/>
        </w:rPr>
        <w:t xml:space="preserve"> competitor programs?</w:t>
      </w:r>
    </w:p>
    <w:p w14:paraId="0000006B" w14:textId="77777777" w:rsidR="003F4D93" w:rsidRDefault="003F4D93">
      <w:pPr>
        <w:spacing w:line="240" w:lineRule="auto"/>
        <w:rPr>
          <w:rFonts w:ascii="Times New Roman" w:eastAsia="Times New Roman" w:hAnsi="Times New Roman" w:cs="Times New Roman"/>
          <w:sz w:val="24"/>
          <w:szCs w:val="24"/>
        </w:rPr>
      </w:pPr>
    </w:p>
    <w:p w14:paraId="0000006C" w14:textId="77777777" w:rsidR="003F4D93" w:rsidRDefault="004E2495">
      <w:pPr>
        <w:numPr>
          <w:ilvl w:val="3"/>
          <w:numId w:val="5"/>
        </w:numPr>
        <w:pBdr>
          <w:top w:val="none" w:sz="0" w:space="0" w:color="000000"/>
          <w:left w:val="none" w:sz="0" w:space="0" w:color="000000"/>
          <w:bottom w:val="none" w:sz="0" w:space="0" w:color="000000"/>
          <w:right w:val="none" w:sz="0" w:space="0" w:color="000000"/>
          <w:between w:val="none" w:sz="0" w:space="0" w:color="000000"/>
        </w:pBdr>
        <w:spacing w:line="24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 Viability Elements and Indicators</w:t>
      </w:r>
      <w:r>
        <w:rPr>
          <w:rFonts w:ascii="Times New Roman" w:eastAsia="Times New Roman" w:hAnsi="Times New Roman" w:cs="Times New Roman"/>
          <w:sz w:val="24"/>
          <w:szCs w:val="24"/>
        </w:rPr>
        <w:t>: Program viability and sustainability is an expressed goal for all programs at GVSU and is a key indicator of a program’s relevance.  Therefore, it is incumbent on each graduate program to provide indicators and information that demonstrate the program is viable and sustainable.  The criterion of program viability and sustainability should be addressed in the following areas:</w:t>
      </w:r>
    </w:p>
    <w:p w14:paraId="0000006D" w14:textId="77777777" w:rsidR="003F4D93" w:rsidRDefault="003F4D93">
      <w:pPr>
        <w:pBdr>
          <w:top w:val="none" w:sz="0" w:space="0" w:color="000000"/>
          <w:left w:val="none" w:sz="0" w:space="0" w:color="000000"/>
          <w:bottom w:val="none" w:sz="0" w:space="0" w:color="000000"/>
          <w:right w:val="none" w:sz="0" w:space="0" w:color="000000"/>
          <w:between w:val="none" w:sz="0" w:space="0" w:color="000000"/>
        </w:pBdr>
        <w:spacing w:line="240" w:lineRule="auto"/>
        <w:ind w:left="180"/>
        <w:rPr>
          <w:rFonts w:ascii="Times New Roman" w:eastAsia="Times New Roman" w:hAnsi="Times New Roman" w:cs="Times New Roman"/>
          <w:sz w:val="24"/>
          <w:szCs w:val="24"/>
        </w:rPr>
      </w:pPr>
    </w:p>
    <w:p w14:paraId="0000006E" w14:textId="77777777" w:rsidR="003F4D93" w:rsidRDefault="004E2495">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Resources</w:t>
      </w:r>
    </w:p>
    <w:p w14:paraId="0000006F" w14:textId="77777777" w:rsidR="003F4D93" w:rsidRDefault="004E2495">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Sustainability</w:t>
      </w:r>
    </w:p>
    <w:p w14:paraId="00000070" w14:textId="77777777" w:rsidR="003F4D93" w:rsidRDefault="004E2495">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Quality Relative to Sustainability</w:t>
      </w:r>
    </w:p>
    <w:p w14:paraId="00000071" w14:textId="77777777" w:rsidR="003F4D93" w:rsidRDefault="003F4D93">
      <w:pPr>
        <w:spacing w:line="240" w:lineRule="auto"/>
        <w:rPr>
          <w:rFonts w:ascii="Times New Roman" w:eastAsia="Times New Roman" w:hAnsi="Times New Roman" w:cs="Times New Roman"/>
          <w:b/>
          <w:sz w:val="24"/>
          <w:szCs w:val="24"/>
        </w:rPr>
      </w:pPr>
    </w:p>
    <w:p w14:paraId="00000072" w14:textId="77777777" w:rsidR="003F4D93" w:rsidRDefault="004E2495">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40" w:lineRule="auto"/>
        <w:rPr>
          <w:sz w:val="24"/>
          <w:szCs w:val="24"/>
        </w:rPr>
      </w:pPr>
      <w:r>
        <w:rPr>
          <w:rFonts w:ascii="Times New Roman" w:eastAsia="Times New Roman" w:hAnsi="Times New Roman" w:cs="Times New Roman"/>
          <w:sz w:val="24"/>
          <w:szCs w:val="24"/>
        </w:rPr>
        <w:t>Program Resources:</w:t>
      </w:r>
    </w:p>
    <w:p w14:paraId="00000073" w14:textId="77777777" w:rsidR="003F4D93" w:rsidRDefault="004E2495">
      <w:pPr>
        <w:numPr>
          <w:ilvl w:val="1"/>
          <w:numId w:val="12"/>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Has the program received the necessary support staff, graduate assistantships, special facilities (e.g. laboratories, data banks, computer centers, and classrooms), budgetary support, library resources, or other resources in general to offer a high quality program?</w:t>
      </w:r>
    </w:p>
    <w:p w14:paraId="00000074" w14:textId="77777777" w:rsidR="003F4D93" w:rsidRDefault="004E2495">
      <w:pPr>
        <w:numPr>
          <w:ilvl w:val="1"/>
          <w:numId w:val="12"/>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How have additional resources been used to achieve the mission, goals, and outcomes of the program?</w:t>
      </w:r>
    </w:p>
    <w:p w14:paraId="00000075" w14:textId="77777777" w:rsidR="003F4D93" w:rsidRDefault="004E2495">
      <w:pPr>
        <w:numPr>
          <w:ilvl w:val="1"/>
          <w:numId w:val="12"/>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What additional resources would be useful to promote program viability and quality?</w:t>
      </w:r>
    </w:p>
    <w:p w14:paraId="00000076" w14:textId="77777777" w:rsidR="003F4D93" w:rsidRDefault="003F4D93">
      <w:pPr>
        <w:spacing w:line="240" w:lineRule="auto"/>
        <w:rPr>
          <w:rFonts w:ascii="Times New Roman" w:eastAsia="Times New Roman" w:hAnsi="Times New Roman" w:cs="Times New Roman"/>
          <w:sz w:val="24"/>
          <w:szCs w:val="24"/>
          <w:u w:val="single"/>
        </w:rPr>
      </w:pPr>
    </w:p>
    <w:p w14:paraId="00000077" w14:textId="66AE359E" w:rsidR="003F4D93" w:rsidRPr="00C2577A" w:rsidRDefault="004E2495" w:rsidP="00C2577A">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spacing w:line="240" w:lineRule="auto"/>
        <w:rPr>
          <w:sz w:val="24"/>
          <w:szCs w:val="24"/>
        </w:rPr>
      </w:pPr>
      <w:r w:rsidRPr="00C2577A">
        <w:rPr>
          <w:rFonts w:ascii="Times New Roman" w:eastAsia="Times New Roman" w:hAnsi="Times New Roman" w:cs="Times New Roman"/>
          <w:sz w:val="24"/>
          <w:szCs w:val="24"/>
        </w:rPr>
        <w:t xml:space="preserve">Program Sustainability: </w:t>
      </w:r>
    </w:p>
    <w:p w14:paraId="00000078" w14:textId="77777777" w:rsidR="003F4D93" w:rsidRDefault="004E2495">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enrollment data (number of students, student credit hours, and full-time equivalent students) for all program courses (including XXX-693, XXX-695, XXX-699) for the previous five years.  What has been the student to faculty ratio in the program’s courses?  Report the number of low enrolled courses.</w:t>
      </w:r>
    </w:p>
    <w:p w14:paraId="00000079" w14:textId="77777777" w:rsidR="003F4D93" w:rsidRDefault="004E2495">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many students have graduated from the program in each of the last five years? </w:t>
      </w:r>
    </w:p>
    <w:p w14:paraId="34445570" w14:textId="77777777" w:rsidR="00C2577A" w:rsidRDefault="004E2495" w:rsidP="00C2577A">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policy of the graduate program on faculty workload generally and on faculty teaching load in particular?  What reductions in faculty teaching load are provided for administrative and other non-instructional duties in the program?</w:t>
      </w:r>
    </w:p>
    <w:p w14:paraId="0000007C" w14:textId="4CAD6D3B" w:rsidR="003F4D93" w:rsidRPr="00C2577A" w:rsidRDefault="004E2495" w:rsidP="00C2577A">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sidRPr="00C2577A">
        <w:rPr>
          <w:rFonts w:ascii="Times New Roman" w:eastAsia="Times New Roman" w:hAnsi="Times New Roman" w:cs="Times New Roman"/>
          <w:sz w:val="24"/>
          <w:szCs w:val="24"/>
        </w:rPr>
        <w:t>Does having a graduate program help with recruiting faculty? If so, how?</w:t>
      </w:r>
    </w:p>
    <w:p w14:paraId="0000007D" w14:textId="77777777" w:rsidR="003F4D93" w:rsidRDefault="004E2495">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Tabulate the revenues and expenditures for the graduate program over the past five years.  Has the program been able to strengthen its revenue base from sources other than internal funding? </w:t>
      </w:r>
    </w:p>
    <w:p w14:paraId="0000007E" w14:textId="77777777" w:rsidR="003F4D93" w:rsidRDefault="004E2495">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 is the optimal number of faculty, staff, and students to achieve a critical mass and offer a graduate program of distinction and excellence while effectively utilizing the institution’s human and financial resources?</w:t>
      </w:r>
    </w:p>
    <w:p w14:paraId="0000007F" w14:textId="77777777" w:rsidR="003F4D93" w:rsidRDefault="004E2495">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projected enrollments over the next five years?  Discuss how you arrived at this projection.</w:t>
      </w:r>
    </w:p>
    <w:p w14:paraId="00000080" w14:textId="77777777" w:rsidR="003F4D93" w:rsidRDefault="004E2495">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external factors that may limit or support the program’s ability to be sustainable and achieve these projected enrollments?</w:t>
      </w:r>
    </w:p>
    <w:p w14:paraId="00000081" w14:textId="77777777" w:rsidR="003F4D93" w:rsidRDefault="004E2495">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internal factors that may limit or support the program’s ability to be sustainable and achieve these projected enrollments?</w:t>
      </w:r>
    </w:p>
    <w:p w14:paraId="00000082" w14:textId="77777777" w:rsidR="003F4D93" w:rsidRDefault="004E2495">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How has the program used benchmarking to improve its ability to achieve its mission?</w:t>
      </w:r>
    </w:p>
    <w:p w14:paraId="00000083" w14:textId="77777777" w:rsidR="003F4D93" w:rsidRDefault="003F4D93">
      <w:pPr>
        <w:spacing w:line="240" w:lineRule="auto"/>
        <w:rPr>
          <w:rFonts w:ascii="Times New Roman" w:eastAsia="Times New Roman" w:hAnsi="Times New Roman" w:cs="Times New Roman"/>
          <w:sz w:val="24"/>
          <w:szCs w:val="24"/>
        </w:rPr>
      </w:pPr>
    </w:p>
    <w:p w14:paraId="00000084" w14:textId="06C0F0A9" w:rsidR="003F4D93" w:rsidRPr="00C2577A" w:rsidRDefault="004E2495" w:rsidP="00C2577A">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rPr>
          <w:color w:val="000000"/>
          <w:sz w:val="24"/>
          <w:szCs w:val="24"/>
        </w:rPr>
      </w:pPr>
      <w:r w:rsidRPr="00C2577A">
        <w:rPr>
          <w:rFonts w:ascii="Times New Roman" w:eastAsia="Times New Roman" w:hAnsi="Times New Roman" w:cs="Times New Roman"/>
          <w:color w:val="000000"/>
          <w:sz w:val="24"/>
          <w:szCs w:val="24"/>
        </w:rPr>
        <w:t>Program Quality Relative to Sustainability</w:t>
      </w:r>
    </w:p>
    <w:p w14:paraId="00000085" w14:textId="77777777" w:rsidR="003F4D93" w:rsidRDefault="004E2495" w:rsidP="00C2577A">
      <w:pPr>
        <w:numPr>
          <w:ilvl w:val="1"/>
          <w:numId w:val="12"/>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 the quality elements (e.g., Curriculum Quality Elements, etc.) and other quality indicators (e.g., retention, time-to-graduation, success in employment or admission to advanced graduate programs, and other quality indicators) support the sustainability of the program?</w:t>
      </w:r>
    </w:p>
    <w:p w14:paraId="00000086" w14:textId="77777777" w:rsidR="003F4D93" w:rsidRDefault="004E2495" w:rsidP="00C2577A">
      <w:pPr>
        <w:numPr>
          <w:ilvl w:val="1"/>
          <w:numId w:val="12"/>
        </w:numPr>
        <w:pBdr>
          <w:top w:val="none" w:sz="0" w:space="0" w:color="000000"/>
          <w:left w:val="none" w:sz="0" w:space="0" w:color="000000"/>
          <w:bottom w:val="none" w:sz="0" w:space="0" w:color="000000"/>
          <w:right w:val="none" w:sz="0" w:space="0" w:color="000000"/>
          <w:between w:val="none" w:sz="0" w:space="0" w:color="000000"/>
        </w:pBdr>
        <w:spacing w:line="240" w:lineRule="auto"/>
        <w:ind w:left="162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does the interaction between quality indicators and sustainability support the mission of the program?</w:t>
      </w:r>
    </w:p>
    <w:sectPr w:rsidR="003F4D93">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60D35" w14:textId="77777777" w:rsidR="00596771" w:rsidRDefault="004E2495">
      <w:pPr>
        <w:spacing w:line="240" w:lineRule="auto"/>
      </w:pPr>
      <w:r>
        <w:separator/>
      </w:r>
    </w:p>
  </w:endnote>
  <w:endnote w:type="continuationSeparator" w:id="0">
    <w:p w14:paraId="0E2E4249" w14:textId="77777777" w:rsidR="00596771" w:rsidRDefault="004E24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7" w14:textId="3C7239A6" w:rsidR="003F4D93" w:rsidRDefault="004E2495">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A2D91">
      <w:rPr>
        <w:rFonts w:ascii="Times New Roman" w:eastAsia="Times New Roman" w:hAnsi="Times New Roman" w:cs="Times New Roman"/>
        <w:noProof/>
        <w:color w:val="000000"/>
        <w:sz w:val="24"/>
        <w:szCs w:val="24"/>
      </w:rPr>
      <w:t>5</w:t>
    </w:r>
    <w:r>
      <w:rPr>
        <w:rFonts w:ascii="Times New Roman" w:eastAsia="Times New Roman" w:hAnsi="Times New Roman" w:cs="Times New Roman"/>
        <w:color w:val="000000"/>
        <w:sz w:val="24"/>
        <w:szCs w:val="24"/>
      </w:rPr>
      <w:fldChar w:fldCharType="end"/>
    </w:r>
  </w:p>
  <w:p w14:paraId="00000088" w14:textId="77777777" w:rsidR="003F4D93" w:rsidRDefault="003F4D9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221A6" w14:textId="77777777" w:rsidR="00596771" w:rsidRDefault="004E2495">
      <w:pPr>
        <w:spacing w:line="240" w:lineRule="auto"/>
      </w:pPr>
      <w:r>
        <w:separator/>
      </w:r>
    </w:p>
  </w:footnote>
  <w:footnote w:type="continuationSeparator" w:id="0">
    <w:p w14:paraId="53CDDAEF" w14:textId="77777777" w:rsidR="00596771" w:rsidRDefault="004E24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374E"/>
    <w:multiLevelType w:val="multilevel"/>
    <w:tmpl w:val="CD4C6E18"/>
    <w:lvl w:ilvl="0">
      <w:start w:val="1"/>
      <w:numFmt w:val="decimal"/>
      <w:lvlText w:val="%1."/>
      <w:lvlJc w:val="left"/>
      <w:pPr>
        <w:ind w:left="1080" w:hanging="540"/>
      </w:pPr>
      <w:rPr>
        <w:u w:val="none"/>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15:restartNumberingAfterBreak="0">
    <w:nsid w:val="06D66C79"/>
    <w:multiLevelType w:val="multilevel"/>
    <w:tmpl w:val="6F8E0EC0"/>
    <w:lvl w:ilvl="0">
      <w:start w:val="1"/>
      <w:numFmt w:val="decimal"/>
      <w:lvlText w:val="%1."/>
      <w:lvlJc w:val="left"/>
      <w:pPr>
        <w:ind w:left="1080" w:hanging="360"/>
      </w:pPr>
      <w:rPr>
        <w:u w:val="none"/>
      </w:r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C872FB"/>
    <w:multiLevelType w:val="multilevel"/>
    <w:tmpl w:val="C6C61416"/>
    <w:lvl w:ilvl="0">
      <w:start w:val="1"/>
      <w:numFmt w:val="upperLetter"/>
      <w:lvlText w:val="%1."/>
      <w:lvlJc w:val="left"/>
      <w:pPr>
        <w:ind w:left="1080" w:hanging="533"/>
      </w:pPr>
    </w:lvl>
    <w:lvl w:ilvl="1">
      <w:start w:val="1"/>
      <w:numFmt w:val="lowerLetter"/>
      <w:lvlText w:val="%2."/>
      <w:lvlJc w:val="left"/>
      <w:pPr>
        <w:ind w:left="2074" w:hanging="360"/>
      </w:pPr>
    </w:lvl>
    <w:lvl w:ilvl="2">
      <w:start w:val="1"/>
      <w:numFmt w:val="lowerRoman"/>
      <w:lvlText w:val="%3."/>
      <w:lvlJc w:val="right"/>
      <w:pPr>
        <w:ind w:left="2794" w:hanging="180"/>
      </w:pPr>
    </w:lvl>
    <w:lvl w:ilvl="3">
      <w:start w:val="1"/>
      <w:numFmt w:val="decimal"/>
      <w:lvlText w:val="%4."/>
      <w:lvlJc w:val="left"/>
      <w:pPr>
        <w:ind w:left="3514" w:hanging="360"/>
      </w:pPr>
    </w:lvl>
    <w:lvl w:ilvl="4">
      <w:start w:val="1"/>
      <w:numFmt w:val="lowerLetter"/>
      <w:lvlText w:val="%5."/>
      <w:lvlJc w:val="left"/>
      <w:pPr>
        <w:ind w:left="4234" w:hanging="360"/>
      </w:pPr>
    </w:lvl>
    <w:lvl w:ilvl="5">
      <w:start w:val="1"/>
      <w:numFmt w:val="lowerRoman"/>
      <w:lvlText w:val="%6."/>
      <w:lvlJc w:val="right"/>
      <w:pPr>
        <w:ind w:left="4954" w:hanging="180"/>
      </w:pPr>
    </w:lvl>
    <w:lvl w:ilvl="6">
      <w:start w:val="1"/>
      <w:numFmt w:val="decimal"/>
      <w:lvlText w:val="%7."/>
      <w:lvlJc w:val="left"/>
      <w:pPr>
        <w:ind w:left="5674" w:hanging="360"/>
      </w:pPr>
    </w:lvl>
    <w:lvl w:ilvl="7">
      <w:start w:val="1"/>
      <w:numFmt w:val="lowerLetter"/>
      <w:lvlText w:val="%8."/>
      <w:lvlJc w:val="left"/>
      <w:pPr>
        <w:ind w:left="6394" w:hanging="360"/>
      </w:pPr>
    </w:lvl>
    <w:lvl w:ilvl="8">
      <w:start w:val="1"/>
      <w:numFmt w:val="lowerRoman"/>
      <w:lvlText w:val="%9."/>
      <w:lvlJc w:val="right"/>
      <w:pPr>
        <w:ind w:left="7114" w:hanging="180"/>
      </w:pPr>
    </w:lvl>
  </w:abstractNum>
  <w:abstractNum w:abstractNumId="3" w15:restartNumberingAfterBreak="0">
    <w:nsid w:val="0BD22200"/>
    <w:multiLevelType w:val="multilevel"/>
    <w:tmpl w:val="347E392E"/>
    <w:lvl w:ilvl="0">
      <w:start w:val="1"/>
      <w:numFmt w:val="upperLetter"/>
      <w:lvlText w:val="%1."/>
      <w:lvlJc w:val="left"/>
      <w:pPr>
        <w:ind w:left="630" w:hanging="360"/>
      </w:pPr>
      <w:rPr>
        <w:u w:val="single"/>
      </w:rPr>
    </w:lvl>
    <w:lvl w:ilvl="1">
      <w:start w:val="1"/>
      <w:numFmt w:val="decimal"/>
      <w:lvlText w:val="%2."/>
      <w:lvlJc w:val="left"/>
      <w:pPr>
        <w:ind w:left="1350" w:hanging="360"/>
      </w:pPr>
    </w:lvl>
    <w:lvl w:ilvl="2">
      <w:start w:val="1"/>
      <w:numFmt w:val="lowerRoman"/>
      <w:lvlText w:val="%3."/>
      <w:lvlJc w:val="right"/>
      <w:pPr>
        <w:ind w:left="2088" w:hanging="198"/>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 w15:restartNumberingAfterBreak="0">
    <w:nsid w:val="0FE922A0"/>
    <w:multiLevelType w:val="multilevel"/>
    <w:tmpl w:val="0CEABE78"/>
    <w:lvl w:ilvl="0">
      <w:start w:val="1"/>
      <w:numFmt w:val="upperLetter"/>
      <w:lvlText w:val="%1."/>
      <w:lvlJc w:val="left"/>
      <w:pPr>
        <w:ind w:left="1080" w:hanging="533"/>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885E3F"/>
    <w:multiLevelType w:val="multilevel"/>
    <w:tmpl w:val="D1287F5C"/>
    <w:lvl w:ilvl="0">
      <w:start w:val="1"/>
      <w:numFmt w:val="decimal"/>
      <w:lvlText w:val="%1."/>
      <w:lvlJc w:val="left"/>
      <w:pPr>
        <w:ind w:left="1080" w:hanging="54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1372B19"/>
    <w:multiLevelType w:val="multilevel"/>
    <w:tmpl w:val="4A66C3C8"/>
    <w:lvl w:ilvl="0">
      <w:start w:val="1"/>
      <w:numFmt w:val="upperLetter"/>
      <w:lvlText w:val="%1."/>
      <w:lvlJc w:val="left"/>
      <w:pPr>
        <w:ind w:left="1080" w:hanging="540"/>
      </w:pPr>
      <w:rPr>
        <w:u w:val="none"/>
      </w:rPr>
    </w:lvl>
    <w:lvl w:ilvl="1">
      <w:start w:val="1"/>
      <w:numFmt w:val="decimal"/>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7" w15:restartNumberingAfterBreak="0">
    <w:nsid w:val="1FFE7F36"/>
    <w:multiLevelType w:val="multilevel"/>
    <w:tmpl w:val="3ABA5A42"/>
    <w:lvl w:ilvl="0">
      <w:start w:val="1"/>
      <w:numFmt w:val="upperRoman"/>
      <w:lvlText w:val="%1."/>
      <w:lvlJc w:val="righ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 w15:restartNumberingAfterBreak="0">
    <w:nsid w:val="225E2028"/>
    <w:multiLevelType w:val="multilevel"/>
    <w:tmpl w:val="B3600F7A"/>
    <w:lvl w:ilvl="0">
      <w:start w:val="1"/>
      <w:numFmt w:val="decimal"/>
      <w:lvlText w:val="%1."/>
      <w:lvlJc w:val="left"/>
      <w:pPr>
        <w:ind w:left="360" w:hanging="360"/>
      </w:pPr>
    </w:lvl>
    <w:lvl w:ilvl="1">
      <w:start w:val="1"/>
      <w:numFmt w:val="upperLetter"/>
      <w:lvlText w:val="%2."/>
      <w:lvlJc w:val="left"/>
      <w:pPr>
        <w:ind w:left="1080" w:hanging="54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8868A2"/>
    <w:multiLevelType w:val="multilevel"/>
    <w:tmpl w:val="DA1859DC"/>
    <w:lvl w:ilvl="0">
      <w:start w:val="1"/>
      <w:numFmt w:val="decimal"/>
      <w:lvlText w:val="%1."/>
      <w:lvlJc w:val="left"/>
      <w:pPr>
        <w:ind w:left="1080" w:hanging="360"/>
      </w:pPr>
      <w:rPr>
        <w:u w:val="none"/>
      </w:r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090447A"/>
    <w:multiLevelType w:val="multilevel"/>
    <w:tmpl w:val="75EA37C0"/>
    <w:lvl w:ilvl="0">
      <w:start w:val="1"/>
      <w:numFmt w:val="lowerLetter"/>
      <w:lvlText w:val="%1."/>
      <w:lvlJc w:val="lef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11" w15:restartNumberingAfterBreak="0">
    <w:nsid w:val="32A50F0D"/>
    <w:multiLevelType w:val="multilevel"/>
    <w:tmpl w:val="17BE47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2C57D1E"/>
    <w:multiLevelType w:val="multilevel"/>
    <w:tmpl w:val="72468794"/>
    <w:lvl w:ilvl="0">
      <w:start w:val="1"/>
      <w:numFmt w:val="decimal"/>
      <w:lvlText w:val="%1."/>
      <w:lvlJc w:val="left"/>
      <w:pPr>
        <w:ind w:left="1080" w:hanging="54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3" w15:restartNumberingAfterBreak="0">
    <w:nsid w:val="3B1E34E2"/>
    <w:multiLevelType w:val="multilevel"/>
    <w:tmpl w:val="E402CC3A"/>
    <w:lvl w:ilvl="0">
      <w:start w:val="1"/>
      <w:numFmt w:val="upperLetter"/>
      <w:lvlText w:val="%1."/>
      <w:lvlJc w:val="left"/>
      <w:pPr>
        <w:ind w:left="630" w:hanging="360"/>
      </w:pPr>
      <w:rPr>
        <w:u w:val="single"/>
      </w:rPr>
    </w:lvl>
    <w:lvl w:ilvl="1">
      <w:start w:val="1"/>
      <w:numFmt w:val="decimal"/>
      <w:lvlText w:val="%2."/>
      <w:lvlJc w:val="left"/>
      <w:pPr>
        <w:ind w:left="1080" w:hanging="173"/>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4" w15:restartNumberingAfterBreak="0">
    <w:nsid w:val="3DA351E3"/>
    <w:multiLevelType w:val="multilevel"/>
    <w:tmpl w:val="894A6294"/>
    <w:lvl w:ilvl="0">
      <w:start w:val="1"/>
      <w:numFmt w:val="decimal"/>
      <w:lvlText w:val="%1."/>
      <w:lvlJc w:val="left"/>
      <w:pPr>
        <w:ind w:left="1080" w:hanging="54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7C6D28"/>
    <w:multiLevelType w:val="multilevel"/>
    <w:tmpl w:val="F0DA65D4"/>
    <w:lvl w:ilvl="0">
      <w:start w:val="1"/>
      <w:numFmt w:val="upperLetter"/>
      <w:lvlText w:val="%1."/>
      <w:lvlJc w:val="left"/>
      <w:pPr>
        <w:ind w:left="1080" w:hanging="533"/>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A331DA"/>
    <w:multiLevelType w:val="multilevel"/>
    <w:tmpl w:val="81BEF698"/>
    <w:lvl w:ilvl="0">
      <w:start w:val="1"/>
      <w:numFmt w:val="upperLetter"/>
      <w:lvlText w:val="%1."/>
      <w:lvlJc w:val="left"/>
      <w:pPr>
        <w:ind w:left="1260" w:hanging="360"/>
      </w:pPr>
      <w:rPr>
        <w:u w:val="none"/>
      </w:rPr>
    </w:lvl>
    <w:lvl w:ilvl="1">
      <w:start w:val="1"/>
      <w:numFmt w:val="decimal"/>
      <w:lvlText w:val="%2."/>
      <w:lvlJc w:val="left"/>
      <w:pPr>
        <w:ind w:left="1080" w:hanging="90"/>
      </w:pPr>
    </w:lvl>
    <w:lvl w:ilvl="2">
      <w:start w:val="1"/>
      <w:numFmt w:val="lowerRoman"/>
      <w:lvlText w:val="%3."/>
      <w:lvlJc w:val="right"/>
      <w:pPr>
        <w:ind w:left="2070" w:hanging="180"/>
      </w:pPr>
    </w:lvl>
    <w:lvl w:ilvl="3">
      <w:start w:val="2"/>
      <w:numFmt w:val="upperRoman"/>
      <w:lvlText w:val="%4."/>
      <w:lvlJc w:val="left"/>
      <w:pPr>
        <w:ind w:left="3150" w:hanging="720"/>
      </w:pPr>
      <w:rPr>
        <w:b/>
      </w:r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7" w15:restartNumberingAfterBreak="0">
    <w:nsid w:val="61A83D0B"/>
    <w:multiLevelType w:val="multilevel"/>
    <w:tmpl w:val="4500A43C"/>
    <w:lvl w:ilvl="0">
      <w:start w:val="1"/>
      <w:numFmt w:val="upperLetter"/>
      <w:lvlText w:val="%1."/>
      <w:lvlJc w:val="left"/>
      <w:pPr>
        <w:ind w:left="1080" w:hanging="54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273427"/>
    <w:multiLevelType w:val="multilevel"/>
    <w:tmpl w:val="EA44F020"/>
    <w:lvl w:ilvl="0">
      <w:start w:val="1"/>
      <w:numFmt w:val="lowerRoman"/>
      <w:lvlText w:val="%1."/>
      <w:lvlJc w:val="right"/>
      <w:pPr>
        <w:ind w:left="2931" w:hanging="360"/>
      </w:pPr>
    </w:lvl>
    <w:lvl w:ilvl="1">
      <w:start w:val="1"/>
      <w:numFmt w:val="lowerLetter"/>
      <w:lvlText w:val="%2."/>
      <w:lvlJc w:val="left"/>
      <w:pPr>
        <w:ind w:left="3651" w:hanging="360"/>
      </w:pPr>
    </w:lvl>
    <w:lvl w:ilvl="2">
      <w:start w:val="1"/>
      <w:numFmt w:val="lowerRoman"/>
      <w:lvlText w:val="%3."/>
      <w:lvlJc w:val="right"/>
      <w:pPr>
        <w:ind w:left="4371" w:hanging="180"/>
      </w:pPr>
    </w:lvl>
    <w:lvl w:ilvl="3">
      <w:start w:val="1"/>
      <w:numFmt w:val="decimal"/>
      <w:lvlText w:val="%4."/>
      <w:lvlJc w:val="left"/>
      <w:pPr>
        <w:ind w:left="5091" w:hanging="360"/>
      </w:pPr>
    </w:lvl>
    <w:lvl w:ilvl="4">
      <w:start w:val="1"/>
      <w:numFmt w:val="lowerLetter"/>
      <w:lvlText w:val="%5."/>
      <w:lvlJc w:val="left"/>
      <w:pPr>
        <w:ind w:left="5811" w:hanging="360"/>
      </w:pPr>
    </w:lvl>
    <w:lvl w:ilvl="5">
      <w:start w:val="1"/>
      <w:numFmt w:val="lowerRoman"/>
      <w:lvlText w:val="%6."/>
      <w:lvlJc w:val="right"/>
      <w:pPr>
        <w:ind w:left="6531" w:hanging="180"/>
      </w:pPr>
    </w:lvl>
    <w:lvl w:ilvl="6">
      <w:start w:val="1"/>
      <w:numFmt w:val="decimal"/>
      <w:lvlText w:val="%7."/>
      <w:lvlJc w:val="left"/>
      <w:pPr>
        <w:ind w:left="7251" w:hanging="360"/>
      </w:pPr>
    </w:lvl>
    <w:lvl w:ilvl="7">
      <w:start w:val="1"/>
      <w:numFmt w:val="lowerLetter"/>
      <w:lvlText w:val="%8."/>
      <w:lvlJc w:val="left"/>
      <w:pPr>
        <w:ind w:left="7971" w:hanging="360"/>
      </w:pPr>
    </w:lvl>
    <w:lvl w:ilvl="8">
      <w:start w:val="1"/>
      <w:numFmt w:val="lowerRoman"/>
      <w:lvlText w:val="%9."/>
      <w:lvlJc w:val="right"/>
      <w:pPr>
        <w:ind w:left="8691" w:hanging="180"/>
      </w:pPr>
    </w:lvl>
  </w:abstractNum>
  <w:abstractNum w:abstractNumId="19" w15:restartNumberingAfterBreak="0">
    <w:nsid w:val="6F891D84"/>
    <w:multiLevelType w:val="multilevel"/>
    <w:tmpl w:val="FFA85EE0"/>
    <w:lvl w:ilvl="0">
      <w:start w:val="1"/>
      <w:numFmt w:val="decimal"/>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20" w15:restartNumberingAfterBreak="0">
    <w:nsid w:val="708C073C"/>
    <w:multiLevelType w:val="multilevel"/>
    <w:tmpl w:val="6B4E1B2E"/>
    <w:lvl w:ilvl="0">
      <w:start w:val="1"/>
      <w:numFmt w:val="upp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9C0DF5"/>
    <w:multiLevelType w:val="multilevel"/>
    <w:tmpl w:val="5A76B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92A0BCE"/>
    <w:multiLevelType w:val="multilevel"/>
    <w:tmpl w:val="37AACC2C"/>
    <w:lvl w:ilvl="0">
      <w:start w:val="1"/>
      <w:numFmt w:val="upperLetter"/>
      <w:lvlText w:val="%1."/>
      <w:lvlJc w:val="left"/>
      <w:pPr>
        <w:ind w:left="1080" w:hanging="533"/>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2"/>
  </w:num>
  <w:num w:numId="4">
    <w:abstractNumId w:val="18"/>
  </w:num>
  <w:num w:numId="5">
    <w:abstractNumId w:val="16"/>
  </w:num>
  <w:num w:numId="6">
    <w:abstractNumId w:val="19"/>
  </w:num>
  <w:num w:numId="7">
    <w:abstractNumId w:val="6"/>
  </w:num>
  <w:num w:numId="8">
    <w:abstractNumId w:val="10"/>
  </w:num>
  <w:num w:numId="9">
    <w:abstractNumId w:val="4"/>
  </w:num>
  <w:num w:numId="10">
    <w:abstractNumId w:val="13"/>
  </w:num>
  <w:num w:numId="11">
    <w:abstractNumId w:val="9"/>
  </w:num>
  <w:num w:numId="12">
    <w:abstractNumId w:val="20"/>
  </w:num>
  <w:num w:numId="13">
    <w:abstractNumId w:val="3"/>
  </w:num>
  <w:num w:numId="14">
    <w:abstractNumId w:val="1"/>
  </w:num>
  <w:num w:numId="15">
    <w:abstractNumId w:val="5"/>
  </w:num>
  <w:num w:numId="16">
    <w:abstractNumId w:val="14"/>
  </w:num>
  <w:num w:numId="17">
    <w:abstractNumId w:val="11"/>
  </w:num>
  <w:num w:numId="18">
    <w:abstractNumId w:val="17"/>
  </w:num>
  <w:num w:numId="19">
    <w:abstractNumId w:val="0"/>
  </w:num>
  <w:num w:numId="20">
    <w:abstractNumId w:val="21"/>
  </w:num>
  <w:num w:numId="21">
    <w:abstractNumId w:val="15"/>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D93"/>
    <w:rsid w:val="000E7E6F"/>
    <w:rsid w:val="001A06FC"/>
    <w:rsid w:val="001A2D91"/>
    <w:rsid w:val="0020551A"/>
    <w:rsid w:val="00353DFE"/>
    <w:rsid w:val="003F4D93"/>
    <w:rsid w:val="004E2495"/>
    <w:rsid w:val="00536A1D"/>
    <w:rsid w:val="00596771"/>
    <w:rsid w:val="008C46D5"/>
    <w:rsid w:val="0093772E"/>
    <w:rsid w:val="00B259AA"/>
    <w:rsid w:val="00C2577A"/>
    <w:rsid w:val="00C264A2"/>
    <w:rsid w:val="00D505F6"/>
    <w:rsid w:val="00EB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F4EE"/>
  <w15:docId w15:val="{6A27C5E1-638F-444A-A484-8C14055E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205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Staves</dc:creator>
  <cp:lastModifiedBy>Jeffrey Potteiger</cp:lastModifiedBy>
  <cp:revision>3</cp:revision>
  <dcterms:created xsi:type="dcterms:W3CDTF">2021-03-25T12:51:00Z</dcterms:created>
  <dcterms:modified xsi:type="dcterms:W3CDTF">2021-03-25T15:03:00Z</dcterms:modified>
</cp:coreProperties>
</file>