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CBF8A" w14:textId="77777777" w:rsidR="00E03D18" w:rsidRPr="00B84BC1" w:rsidRDefault="00E03D18">
      <w:pPr>
        <w:rPr>
          <w:rFonts w:ascii="Times New Roman" w:hAnsi="Times New Roman" w:cs="Times New Roman"/>
        </w:rPr>
      </w:pPr>
      <w:r w:rsidRPr="00B84BC1">
        <w:rPr>
          <w:rFonts w:ascii="Times New Roman" w:hAnsi="Times New Roman" w:cs="Times New Roman"/>
          <w:noProof/>
        </w:rPr>
        <w:drawing>
          <wp:inline distT="0" distB="0" distL="0" distR="0" wp14:anchorId="7E0EB442" wp14:editId="15265405">
            <wp:extent cx="2469492"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424" cy="457372"/>
                    </a:xfrm>
                    <a:prstGeom prst="rect">
                      <a:avLst/>
                    </a:prstGeom>
                    <a:noFill/>
                    <a:ln>
                      <a:noFill/>
                    </a:ln>
                  </pic:spPr>
                </pic:pic>
              </a:graphicData>
            </a:graphic>
          </wp:inline>
        </w:drawing>
      </w:r>
    </w:p>
    <w:p w14:paraId="2E9CEEDF" w14:textId="77777777" w:rsidR="00E03D18" w:rsidRPr="00B84BC1" w:rsidRDefault="00E03D18">
      <w:pPr>
        <w:rPr>
          <w:rFonts w:ascii="Times New Roman" w:hAnsi="Times New Roman" w:cs="Times New Roman"/>
        </w:rPr>
      </w:pPr>
    </w:p>
    <w:p w14:paraId="55849D67" w14:textId="77777777" w:rsidR="00662354" w:rsidRPr="00B84BC1" w:rsidRDefault="00E03D18" w:rsidP="00E03D18">
      <w:pPr>
        <w:jc w:val="right"/>
        <w:rPr>
          <w:rFonts w:ascii="Times New Roman" w:hAnsi="Times New Roman" w:cs="Times New Roman"/>
          <w:b/>
          <w:i/>
          <w:u w:val="single"/>
        </w:rPr>
      </w:pPr>
      <w:r w:rsidRPr="00B84BC1">
        <w:rPr>
          <w:rFonts w:ascii="Times New Roman" w:hAnsi="Times New Roman" w:cs="Times New Roman"/>
          <w:b/>
          <w:i/>
          <w:u w:val="single"/>
        </w:rPr>
        <w:t>MEMORANDUM</w:t>
      </w:r>
    </w:p>
    <w:p w14:paraId="5B9761B1" w14:textId="77777777" w:rsidR="00E03D18" w:rsidRPr="00B84BC1" w:rsidRDefault="00E03D18">
      <w:pPr>
        <w:pBdr>
          <w:bottom w:val="single" w:sz="12" w:space="1" w:color="auto"/>
        </w:pBdr>
        <w:rPr>
          <w:rFonts w:ascii="Times New Roman" w:hAnsi="Times New Roman" w:cs="Times New Roman"/>
        </w:rPr>
      </w:pPr>
    </w:p>
    <w:p w14:paraId="598BA502" w14:textId="77777777" w:rsidR="00E03D18" w:rsidRPr="00B84BC1" w:rsidRDefault="00E03D18">
      <w:pPr>
        <w:rPr>
          <w:rFonts w:ascii="Times New Roman" w:hAnsi="Times New Roman" w:cs="Times New Roman"/>
        </w:rPr>
      </w:pPr>
    </w:p>
    <w:p w14:paraId="0467B93C" w14:textId="0CB128FB" w:rsidR="00F11FBD" w:rsidRDefault="00E03D18">
      <w:pPr>
        <w:rPr>
          <w:rFonts w:ascii="Times New Roman" w:hAnsi="Times New Roman" w:cs="Times New Roman"/>
        </w:rPr>
      </w:pPr>
      <w:r w:rsidRPr="00B84BC1">
        <w:rPr>
          <w:rFonts w:ascii="Times New Roman" w:hAnsi="Times New Roman" w:cs="Times New Roman"/>
          <w:b/>
        </w:rPr>
        <w:t>TO:</w:t>
      </w:r>
      <w:r w:rsidRPr="00B84BC1">
        <w:rPr>
          <w:rFonts w:ascii="Times New Roman" w:hAnsi="Times New Roman" w:cs="Times New Roman"/>
        </w:rPr>
        <w:tab/>
      </w:r>
      <w:r w:rsidRPr="00B84BC1">
        <w:rPr>
          <w:rFonts w:ascii="Times New Roman" w:hAnsi="Times New Roman" w:cs="Times New Roman"/>
        </w:rPr>
        <w:tab/>
      </w:r>
      <w:r w:rsidR="00BC350A">
        <w:rPr>
          <w:rFonts w:ascii="Times New Roman" w:hAnsi="Times New Roman" w:cs="Times New Roman"/>
        </w:rPr>
        <w:t>Felix Ngassa</w:t>
      </w:r>
      <w:r w:rsidR="00F11FBD" w:rsidRPr="00B84BC1">
        <w:rPr>
          <w:rFonts w:ascii="Times New Roman" w:hAnsi="Times New Roman" w:cs="Times New Roman"/>
        </w:rPr>
        <w:t xml:space="preserve">, Chair, </w:t>
      </w:r>
      <w:proofErr w:type="gramStart"/>
      <w:r w:rsidR="00F11FBD" w:rsidRPr="00B84BC1">
        <w:rPr>
          <w:rFonts w:ascii="Times New Roman" w:hAnsi="Times New Roman" w:cs="Times New Roman"/>
        </w:rPr>
        <w:t>ECS</w:t>
      </w:r>
      <w:proofErr w:type="gramEnd"/>
      <w:r w:rsidR="00F11FBD" w:rsidRPr="00B84BC1">
        <w:rPr>
          <w:rFonts w:ascii="Times New Roman" w:hAnsi="Times New Roman" w:cs="Times New Roman"/>
        </w:rPr>
        <w:t>/UAS</w:t>
      </w:r>
    </w:p>
    <w:p w14:paraId="2CF539D8" w14:textId="77777777" w:rsidR="00672C00" w:rsidRPr="00B84BC1" w:rsidRDefault="00672C00">
      <w:pPr>
        <w:rPr>
          <w:rFonts w:ascii="Times New Roman" w:hAnsi="Times New Roman" w:cs="Times New Roman"/>
        </w:rPr>
      </w:pPr>
    </w:p>
    <w:p w14:paraId="36016AD5" w14:textId="18AB9E4E" w:rsidR="00E03D18" w:rsidRPr="00B84BC1" w:rsidRDefault="00E03D18">
      <w:pPr>
        <w:rPr>
          <w:rFonts w:ascii="Times New Roman" w:hAnsi="Times New Roman" w:cs="Times New Roman"/>
        </w:rPr>
      </w:pPr>
      <w:r w:rsidRPr="00B84BC1">
        <w:rPr>
          <w:rFonts w:ascii="Times New Roman" w:hAnsi="Times New Roman" w:cs="Times New Roman"/>
          <w:b/>
        </w:rPr>
        <w:t>FROM:</w:t>
      </w:r>
      <w:r w:rsidRPr="00B84BC1">
        <w:rPr>
          <w:rFonts w:ascii="Times New Roman" w:hAnsi="Times New Roman" w:cs="Times New Roman"/>
        </w:rPr>
        <w:tab/>
      </w:r>
      <w:r w:rsidR="00043FDB" w:rsidRPr="00B84BC1">
        <w:rPr>
          <w:rFonts w:ascii="Times New Roman" w:hAnsi="Times New Roman" w:cs="Times New Roman"/>
        </w:rPr>
        <w:t>Andre</w:t>
      </w:r>
      <w:r w:rsidR="00A750EE">
        <w:rPr>
          <w:rFonts w:ascii="Times New Roman" w:hAnsi="Times New Roman" w:cs="Times New Roman"/>
        </w:rPr>
        <w:t>a</w:t>
      </w:r>
      <w:r w:rsidR="00043FDB" w:rsidRPr="00B84BC1">
        <w:rPr>
          <w:rFonts w:ascii="Times New Roman" w:hAnsi="Times New Roman" w:cs="Times New Roman"/>
        </w:rPr>
        <w:t xml:space="preserve"> Bo</w:t>
      </w:r>
      <w:r w:rsidR="00A750EE">
        <w:rPr>
          <w:rFonts w:ascii="Times New Roman" w:hAnsi="Times New Roman" w:cs="Times New Roman"/>
        </w:rPr>
        <w:t>strom</w:t>
      </w:r>
      <w:r w:rsidRPr="00B84BC1">
        <w:rPr>
          <w:rFonts w:ascii="Times New Roman" w:hAnsi="Times New Roman" w:cs="Times New Roman"/>
        </w:rPr>
        <w:t xml:space="preserve">, Chair, </w:t>
      </w:r>
      <w:proofErr w:type="gramStart"/>
      <w:r w:rsidRPr="00B84BC1">
        <w:rPr>
          <w:rFonts w:ascii="Times New Roman" w:hAnsi="Times New Roman" w:cs="Times New Roman"/>
        </w:rPr>
        <w:t>Graduate</w:t>
      </w:r>
      <w:proofErr w:type="gramEnd"/>
      <w:r w:rsidRPr="00B84BC1">
        <w:rPr>
          <w:rFonts w:ascii="Times New Roman" w:hAnsi="Times New Roman" w:cs="Times New Roman"/>
        </w:rPr>
        <w:t xml:space="preserve"> Council</w:t>
      </w:r>
      <w:r w:rsidR="00AE592F" w:rsidRPr="00B84BC1">
        <w:rPr>
          <w:rFonts w:ascii="Times New Roman" w:hAnsi="Times New Roman" w:cs="Times New Roman"/>
        </w:rPr>
        <w:tab/>
      </w:r>
      <w:r w:rsidR="00AE592F" w:rsidRPr="00B84BC1">
        <w:rPr>
          <w:rFonts w:ascii="Times New Roman" w:hAnsi="Times New Roman" w:cs="Times New Roman"/>
        </w:rPr>
        <w:tab/>
      </w:r>
    </w:p>
    <w:p w14:paraId="6F6C5082" w14:textId="77777777" w:rsidR="00E03D18" w:rsidRPr="00B84BC1" w:rsidRDefault="00E03D18">
      <w:pPr>
        <w:rPr>
          <w:rFonts w:ascii="Times New Roman" w:hAnsi="Times New Roman" w:cs="Times New Roman"/>
        </w:rPr>
      </w:pPr>
    </w:p>
    <w:p w14:paraId="67501A6F" w14:textId="03121D85" w:rsidR="00E03D18" w:rsidRPr="00B84BC1" w:rsidRDefault="00E03D18" w:rsidP="00F11FBD">
      <w:pPr>
        <w:rPr>
          <w:rFonts w:ascii="Times New Roman" w:hAnsi="Times New Roman" w:cs="Times New Roman"/>
        </w:rPr>
      </w:pPr>
      <w:r w:rsidRPr="00B84BC1">
        <w:rPr>
          <w:rFonts w:ascii="Times New Roman" w:hAnsi="Times New Roman" w:cs="Times New Roman"/>
          <w:b/>
        </w:rPr>
        <w:t>SUBJECT:</w:t>
      </w:r>
      <w:r w:rsidRPr="00B84BC1">
        <w:rPr>
          <w:rFonts w:ascii="Times New Roman" w:hAnsi="Times New Roman" w:cs="Times New Roman"/>
        </w:rPr>
        <w:tab/>
      </w:r>
      <w:r w:rsidR="00A750EE">
        <w:rPr>
          <w:rFonts w:ascii="Times New Roman" w:hAnsi="Times New Roman" w:cs="Times New Roman"/>
        </w:rPr>
        <w:t xml:space="preserve">Graduate Council </w:t>
      </w:r>
      <w:r w:rsidR="002F5C0A">
        <w:rPr>
          <w:rFonts w:ascii="Times New Roman" w:hAnsi="Times New Roman" w:cs="Times New Roman"/>
        </w:rPr>
        <w:t>Mid-</w:t>
      </w:r>
      <w:r w:rsidR="004E2B0A" w:rsidRPr="00B84BC1">
        <w:rPr>
          <w:rFonts w:ascii="Times New Roman" w:hAnsi="Times New Roman" w:cs="Times New Roman"/>
        </w:rPr>
        <w:t>Year</w:t>
      </w:r>
      <w:r w:rsidR="00A750EE">
        <w:rPr>
          <w:rFonts w:ascii="Times New Roman" w:hAnsi="Times New Roman" w:cs="Times New Roman"/>
        </w:rPr>
        <w:t xml:space="preserve"> Report </w:t>
      </w:r>
    </w:p>
    <w:p w14:paraId="0712F895" w14:textId="77777777" w:rsidR="00E03D18" w:rsidRPr="00B84BC1" w:rsidRDefault="00E03D18">
      <w:pPr>
        <w:rPr>
          <w:rFonts w:ascii="Times New Roman" w:hAnsi="Times New Roman" w:cs="Times New Roman"/>
        </w:rPr>
      </w:pPr>
    </w:p>
    <w:p w14:paraId="7DD720F3" w14:textId="02C7D7E1" w:rsidR="00E03D18" w:rsidRPr="00B84BC1" w:rsidRDefault="00E03D18">
      <w:pPr>
        <w:rPr>
          <w:rFonts w:ascii="Times New Roman" w:hAnsi="Times New Roman" w:cs="Times New Roman"/>
        </w:rPr>
      </w:pPr>
      <w:r w:rsidRPr="00B84BC1">
        <w:rPr>
          <w:rFonts w:ascii="Times New Roman" w:hAnsi="Times New Roman" w:cs="Times New Roman"/>
          <w:b/>
        </w:rPr>
        <w:t>DATE:</w:t>
      </w:r>
      <w:r w:rsidRPr="00B84BC1">
        <w:rPr>
          <w:rFonts w:ascii="Times New Roman" w:hAnsi="Times New Roman" w:cs="Times New Roman"/>
          <w:b/>
        </w:rPr>
        <w:tab/>
      </w:r>
      <w:r w:rsidR="004C68A6">
        <w:rPr>
          <w:rFonts w:ascii="Times New Roman" w:hAnsi="Times New Roman" w:cs="Times New Roman"/>
        </w:rPr>
        <w:t>December 20, 2018</w:t>
      </w:r>
    </w:p>
    <w:p w14:paraId="0B8F4E40" w14:textId="38E9B1D9" w:rsidR="00672C00" w:rsidRPr="00B84BC1" w:rsidRDefault="00672C00">
      <w:pPr>
        <w:rPr>
          <w:rFonts w:ascii="Times New Roman" w:hAnsi="Times New Roman" w:cs="Times New Roman"/>
        </w:rPr>
      </w:pPr>
    </w:p>
    <w:p w14:paraId="33389599" w14:textId="77777777" w:rsidR="00121A4A" w:rsidRDefault="00672C00" w:rsidP="00A750EE">
      <w:pPr>
        <w:rPr>
          <w:rFonts w:ascii="Times New Roman" w:hAnsi="Times New Roman" w:cs="Times New Roman"/>
        </w:rPr>
      </w:pPr>
      <w:r>
        <w:rPr>
          <w:rFonts w:ascii="Times New Roman" w:hAnsi="Times New Roman" w:cs="Times New Roman"/>
          <w:b/>
        </w:rPr>
        <w:t xml:space="preserve">CC: </w:t>
      </w:r>
      <w:r w:rsidR="00121A4A">
        <w:rPr>
          <w:rFonts w:ascii="Times New Roman" w:hAnsi="Times New Roman" w:cs="Times New Roman"/>
          <w:b/>
        </w:rPr>
        <w:tab/>
      </w:r>
      <w:r w:rsidR="00121A4A">
        <w:rPr>
          <w:rFonts w:ascii="Times New Roman" w:hAnsi="Times New Roman" w:cs="Times New Roman"/>
        </w:rPr>
        <w:t>Maria Cimitile, Provost</w:t>
      </w:r>
    </w:p>
    <w:p w14:paraId="1D407D12" w14:textId="4B8E7558" w:rsidR="00A750EE" w:rsidRPr="00A750EE" w:rsidRDefault="00A750EE" w:rsidP="00A750EE">
      <w:pPr>
        <w:rPr>
          <w:rFonts w:ascii="Times New Roman" w:hAnsi="Times New Roman" w:cs="Times New Roman"/>
        </w:rPr>
      </w:pPr>
      <w:r>
        <w:rPr>
          <w:rFonts w:ascii="Times New Roman" w:hAnsi="Times New Roman" w:cs="Times New Roman"/>
          <w:b/>
        </w:rPr>
        <w:tab/>
      </w:r>
      <w:r w:rsidRPr="00A750EE">
        <w:rPr>
          <w:rFonts w:ascii="Times New Roman" w:hAnsi="Times New Roman" w:cs="Times New Roman"/>
        </w:rPr>
        <w:t>Jeff Potteiger, Graduate School</w:t>
      </w:r>
    </w:p>
    <w:p w14:paraId="3B488436" w14:textId="10C629DB" w:rsidR="00A750EE" w:rsidRPr="00A750EE" w:rsidRDefault="00A750EE" w:rsidP="00A750EE">
      <w:pPr>
        <w:ind w:firstLine="720"/>
        <w:rPr>
          <w:rFonts w:ascii="Times New Roman" w:hAnsi="Times New Roman" w:cs="Times New Roman"/>
        </w:rPr>
      </w:pPr>
      <w:r w:rsidRPr="00A750EE">
        <w:rPr>
          <w:rFonts w:ascii="Times New Roman" w:hAnsi="Times New Roman" w:cs="Times New Roman"/>
        </w:rPr>
        <w:t>Frederick Antczak, CLAS</w:t>
      </w:r>
    </w:p>
    <w:p w14:paraId="6804D006" w14:textId="77777777" w:rsidR="00A750EE" w:rsidRPr="00A750EE" w:rsidRDefault="00A750EE" w:rsidP="00A750EE">
      <w:pPr>
        <w:ind w:firstLine="720"/>
        <w:rPr>
          <w:rFonts w:ascii="Times New Roman" w:hAnsi="Times New Roman" w:cs="Times New Roman"/>
        </w:rPr>
      </w:pPr>
      <w:r w:rsidRPr="00A750EE">
        <w:rPr>
          <w:rFonts w:ascii="Times New Roman" w:hAnsi="Times New Roman" w:cs="Times New Roman"/>
        </w:rPr>
        <w:t>Annie Belanger, University Libraries</w:t>
      </w:r>
    </w:p>
    <w:p w14:paraId="1BAD702A" w14:textId="77777777" w:rsidR="00A750EE" w:rsidRPr="00A750EE" w:rsidRDefault="00A750EE" w:rsidP="00A750EE">
      <w:pPr>
        <w:ind w:firstLine="720"/>
        <w:rPr>
          <w:rFonts w:ascii="Times New Roman" w:hAnsi="Times New Roman" w:cs="Times New Roman"/>
        </w:rPr>
      </w:pPr>
      <w:r w:rsidRPr="00A750EE">
        <w:rPr>
          <w:rFonts w:ascii="Times New Roman" w:hAnsi="Times New Roman" w:cs="Times New Roman"/>
        </w:rPr>
        <w:t>George Grant, CCPS</w:t>
      </w:r>
    </w:p>
    <w:p w14:paraId="1DB684E6" w14:textId="3ED155A9" w:rsidR="00A750EE" w:rsidRPr="00A750EE" w:rsidRDefault="00A750EE" w:rsidP="00D227AD">
      <w:pPr>
        <w:ind w:firstLine="720"/>
        <w:rPr>
          <w:rFonts w:ascii="Times New Roman" w:hAnsi="Times New Roman" w:cs="Times New Roman"/>
        </w:rPr>
      </w:pPr>
      <w:r w:rsidRPr="00A750EE">
        <w:rPr>
          <w:rFonts w:ascii="Times New Roman" w:hAnsi="Times New Roman" w:cs="Times New Roman"/>
        </w:rPr>
        <w:t xml:space="preserve">Anne </w:t>
      </w:r>
      <w:proofErr w:type="spellStart"/>
      <w:r w:rsidRPr="00A750EE">
        <w:rPr>
          <w:rFonts w:ascii="Times New Roman" w:hAnsi="Times New Roman" w:cs="Times New Roman"/>
        </w:rPr>
        <w:t>Hiskes</w:t>
      </w:r>
      <w:proofErr w:type="spellEnd"/>
      <w:r w:rsidRPr="00A750EE">
        <w:rPr>
          <w:rFonts w:ascii="Times New Roman" w:hAnsi="Times New Roman" w:cs="Times New Roman"/>
        </w:rPr>
        <w:t>, BCOIS</w:t>
      </w:r>
    </w:p>
    <w:p w14:paraId="7E151AAE" w14:textId="77777777" w:rsidR="00A750EE" w:rsidRPr="00A750EE" w:rsidRDefault="00A750EE" w:rsidP="00A750EE">
      <w:pPr>
        <w:ind w:firstLine="720"/>
        <w:rPr>
          <w:rFonts w:ascii="Times New Roman" w:hAnsi="Times New Roman" w:cs="Times New Roman"/>
        </w:rPr>
      </w:pPr>
      <w:r w:rsidRPr="00A750EE">
        <w:rPr>
          <w:rFonts w:ascii="Times New Roman" w:hAnsi="Times New Roman" w:cs="Times New Roman"/>
        </w:rPr>
        <w:t>Diana Lawson, SCB</w:t>
      </w:r>
    </w:p>
    <w:p w14:paraId="0AAD8F15" w14:textId="77777777" w:rsidR="00A750EE" w:rsidRPr="00A750EE" w:rsidRDefault="00A750EE" w:rsidP="00A750EE">
      <w:pPr>
        <w:ind w:firstLine="720"/>
        <w:rPr>
          <w:rFonts w:ascii="Times New Roman" w:hAnsi="Times New Roman" w:cs="Times New Roman"/>
        </w:rPr>
      </w:pPr>
      <w:r w:rsidRPr="00A750EE">
        <w:rPr>
          <w:rFonts w:ascii="Times New Roman" w:hAnsi="Times New Roman" w:cs="Times New Roman"/>
        </w:rPr>
        <w:t>Cynthia McCurren, KCON</w:t>
      </w:r>
    </w:p>
    <w:p w14:paraId="3F56D47F" w14:textId="77777777" w:rsidR="00A750EE" w:rsidRPr="00A750EE" w:rsidRDefault="00A750EE" w:rsidP="00A750EE">
      <w:pPr>
        <w:ind w:firstLine="720"/>
        <w:rPr>
          <w:rFonts w:ascii="Times New Roman" w:hAnsi="Times New Roman" w:cs="Times New Roman"/>
        </w:rPr>
      </w:pPr>
      <w:r w:rsidRPr="00A750EE">
        <w:rPr>
          <w:rFonts w:ascii="Times New Roman" w:hAnsi="Times New Roman" w:cs="Times New Roman"/>
        </w:rPr>
        <w:t>Roy Olsson, CHP</w:t>
      </w:r>
    </w:p>
    <w:p w14:paraId="0122EB00" w14:textId="77777777" w:rsidR="00A750EE" w:rsidRPr="00A750EE" w:rsidRDefault="00A750EE" w:rsidP="00A750EE">
      <w:pPr>
        <w:ind w:firstLine="720"/>
        <w:rPr>
          <w:rFonts w:ascii="Times New Roman" w:hAnsi="Times New Roman" w:cs="Times New Roman"/>
        </w:rPr>
      </w:pPr>
      <w:r w:rsidRPr="00A750EE">
        <w:rPr>
          <w:rFonts w:ascii="Times New Roman" w:hAnsi="Times New Roman" w:cs="Times New Roman"/>
        </w:rPr>
        <w:t>Paul Plotkowski, PCEC</w:t>
      </w:r>
    </w:p>
    <w:p w14:paraId="6A1298BC" w14:textId="40450D6C" w:rsidR="00D227AD" w:rsidRDefault="00D227AD" w:rsidP="00A750EE">
      <w:pPr>
        <w:ind w:left="720"/>
        <w:rPr>
          <w:rFonts w:ascii="Times New Roman" w:hAnsi="Times New Roman" w:cs="Times New Roman"/>
        </w:rPr>
      </w:pPr>
      <w:proofErr w:type="spellStart"/>
      <w:r>
        <w:rPr>
          <w:rFonts w:ascii="Times New Roman" w:hAnsi="Times New Roman" w:cs="Times New Roman"/>
        </w:rPr>
        <w:t>Sherril</w:t>
      </w:r>
      <w:proofErr w:type="spellEnd"/>
      <w:r>
        <w:rPr>
          <w:rFonts w:ascii="Times New Roman" w:hAnsi="Times New Roman" w:cs="Times New Roman"/>
        </w:rPr>
        <w:t xml:space="preserve"> </w:t>
      </w:r>
      <w:proofErr w:type="spellStart"/>
      <w:r>
        <w:rPr>
          <w:rFonts w:ascii="Times New Roman" w:hAnsi="Times New Roman" w:cs="Times New Roman"/>
        </w:rPr>
        <w:t>Soman</w:t>
      </w:r>
      <w:proofErr w:type="spellEnd"/>
      <w:r>
        <w:rPr>
          <w:rFonts w:ascii="Times New Roman" w:hAnsi="Times New Roman" w:cs="Times New Roman"/>
        </w:rPr>
        <w:t>, COE</w:t>
      </w:r>
    </w:p>
    <w:p w14:paraId="3A47417B" w14:textId="7FD00311" w:rsidR="004E2B0A" w:rsidRPr="00A750EE" w:rsidRDefault="0048751A" w:rsidP="00A750EE">
      <w:pPr>
        <w:ind w:left="720"/>
        <w:rPr>
          <w:rFonts w:ascii="Times New Roman" w:hAnsi="Times New Roman" w:cs="Times New Roman"/>
        </w:rPr>
      </w:pPr>
      <w:r>
        <w:rPr>
          <w:rFonts w:ascii="Times New Roman" w:hAnsi="Times New Roman" w:cs="Times New Roman"/>
        </w:rPr>
        <w:t>Stephen Glass</w:t>
      </w:r>
      <w:r w:rsidR="00A750EE" w:rsidRPr="00A750EE">
        <w:rPr>
          <w:rFonts w:ascii="Times New Roman" w:hAnsi="Times New Roman" w:cs="Times New Roman"/>
        </w:rPr>
        <w:t>, Dean of Students</w:t>
      </w:r>
    </w:p>
    <w:p w14:paraId="7A603271" w14:textId="77777777" w:rsidR="00672C00" w:rsidRPr="00B84BC1" w:rsidRDefault="00672C00">
      <w:pPr>
        <w:rPr>
          <w:rFonts w:ascii="Times New Roman" w:hAnsi="Times New Roman" w:cs="Times New Roman"/>
        </w:rPr>
      </w:pPr>
    </w:p>
    <w:p w14:paraId="77ED2395" w14:textId="4A592FE2" w:rsidR="00850AFA" w:rsidRPr="00B84BC1" w:rsidRDefault="00850AFA">
      <w:pPr>
        <w:rPr>
          <w:rFonts w:ascii="Times New Roman" w:hAnsi="Times New Roman" w:cs="Times New Roman"/>
          <w:b/>
        </w:rPr>
      </w:pPr>
      <w:r w:rsidRPr="00B84BC1">
        <w:rPr>
          <w:rFonts w:ascii="Times New Roman" w:hAnsi="Times New Roman" w:cs="Times New Roman"/>
          <w:b/>
        </w:rPr>
        <w:t>Graduate Council Faculty</w:t>
      </w:r>
      <w:r w:rsidR="000C5E94">
        <w:rPr>
          <w:rFonts w:ascii="Times New Roman" w:hAnsi="Times New Roman" w:cs="Times New Roman"/>
          <w:b/>
        </w:rPr>
        <w:t>, Student,</w:t>
      </w:r>
      <w:r w:rsidRPr="00B84BC1">
        <w:rPr>
          <w:rFonts w:ascii="Times New Roman" w:hAnsi="Times New Roman" w:cs="Times New Roman"/>
          <w:b/>
        </w:rPr>
        <w:t xml:space="preserve"> Administrative Members</w:t>
      </w:r>
      <w:r w:rsidR="000C5E94">
        <w:rPr>
          <w:rFonts w:ascii="Times New Roman" w:hAnsi="Times New Roman" w:cs="Times New Roman"/>
          <w:b/>
        </w:rPr>
        <w:t>, and Ex-officio members</w:t>
      </w:r>
      <w:r w:rsidR="004C68A6">
        <w:rPr>
          <w:rFonts w:ascii="Times New Roman" w:hAnsi="Times New Roman" w:cs="Times New Roman"/>
          <w:b/>
        </w:rPr>
        <w:t xml:space="preserve">:  </w:t>
      </w:r>
      <w:r w:rsidRPr="00B84BC1">
        <w:rPr>
          <w:rFonts w:ascii="Times New Roman" w:hAnsi="Times New Roman" w:cs="Times New Roman"/>
        </w:rPr>
        <w:t>D. Balfour (CCPS</w:t>
      </w:r>
      <w:r w:rsidR="005A3674">
        <w:rPr>
          <w:rFonts w:ascii="Times New Roman" w:hAnsi="Times New Roman" w:cs="Times New Roman"/>
        </w:rPr>
        <w:t>, Vi</w:t>
      </w:r>
      <w:r w:rsidR="00BF4B23">
        <w:rPr>
          <w:rFonts w:ascii="Times New Roman" w:hAnsi="Times New Roman" w:cs="Times New Roman"/>
        </w:rPr>
        <w:t>ce-Chair of Graduate Council</w:t>
      </w:r>
      <w:r w:rsidRPr="00B84BC1">
        <w:rPr>
          <w:rFonts w:ascii="Times New Roman" w:hAnsi="Times New Roman" w:cs="Times New Roman"/>
        </w:rPr>
        <w:t xml:space="preserve">), </w:t>
      </w:r>
      <w:r w:rsidR="005A3674">
        <w:rPr>
          <w:rFonts w:ascii="Times New Roman" w:hAnsi="Times New Roman" w:cs="Times New Roman"/>
        </w:rPr>
        <w:t>A. Bostrom (KCON,</w:t>
      </w:r>
      <w:r w:rsidR="00210A00">
        <w:rPr>
          <w:rFonts w:ascii="Times New Roman" w:hAnsi="Times New Roman" w:cs="Times New Roman"/>
        </w:rPr>
        <w:t xml:space="preserve"> Chair of Graduate Council</w:t>
      </w:r>
      <w:r w:rsidR="005A3674">
        <w:rPr>
          <w:rFonts w:ascii="Times New Roman" w:hAnsi="Times New Roman" w:cs="Times New Roman"/>
        </w:rPr>
        <w:t>),</w:t>
      </w:r>
      <w:r w:rsidR="00AB6E51">
        <w:rPr>
          <w:rFonts w:ascii="Times New Roman" w:hAnsi="Times New Roman" w:cs="Times New Roman"/>
        </w:rPr>
        <w:t xml:space="preserve"> </w:t>
      </w:r>
      <w:r w:rsidR="00CA08AA">
        <w:rPr>
          <w:rFonts w:ascii="Times New Roman" w:hAnsi="Times New Roman" w:cs="Times New Roman"/>
        </w:rPr>
        <w:t>W. Burns-</w:t>
      </w:r>
      <w:proofErr w:type="spellStart"/>
      <w:r w:rsidR="00CA08AA">
        <w:rPr>
          <w:rFonts w:ascii="Times New Roman" w:hAnsi="Times New Roman" w:cs="Times New Roman"/>
        </w:rPr>
        <w:t>Ardolino</w:t>
      </w:r>
      <w:proofErr w:type="spellEnd"/>
      <w:r w:rsidR="00CA08AA">
        <w:rPr>
          <w:rFonts w:ascii="Times New Roman" w:hAnsi="Times New Roman" w:cs="Times New Roman"/>
        </w:rPr>
        <w:t xml:space="preserve"> </w:t>
      </w:r>
      <w:r w:rsidR="004C68A6">
        <w:rPr>
          <w:rFonts w:ascii="Times New Roman" w:hAnsi="Times New Roman" w:cs="Times New Roman"/>
        </w:rPr>
        <w:t>(</w:t>
      </w:r>
      <w:r w:rsidR="00CA08AA" w:rsidRPr="00CA08AA">
        <w:rPr>
          <w:rFonts w:ascii="Times New Roman" w:hAnsi="Times New Roman" w:cs="Times New Roman"/>
        </w:rPr>
        <w:t>BCOIS/Liberal Studies</w:t>
      </w:r>
      <w:r w:rsidR="00CA08AA">
        <w:rPr>
          <w:rFonts w:ascii="Times New Roman" w:hAnsi="Times New Roman" w:cs="Times New Roman"/>
        </w:rPr>
        <w:t xml:space="preserve">), </w:t>
      </w:r>
      <w:r w:rsidR="00E52463">
        <w:rPr>
          <w:rFonts w:ascii="Times New Roman" w:hAnsi="Times New Roman" w:cs="Times New Roman"/>
        </w:rPr>
        <w:t xml:space="preserve">A. </w:t>
      </w:r>
      <w:r w:rsidR="00AB6E51">
        <w:rPr>
          <w:rFonts w:ascii="Times New Roman" w:hAnsi="Times New Roman" w:cs="Times New Roman"/>
        </w:rPr>
        <w:t>Campbell (CLAS),</w:t>
      </w:r>
      <w:r w:rsidRPr="00B84BC1">
        <w:rPr>
          <w:rFonts w:ascii="Times New Roman" w:hAnsi="Times New Roman" w:cs="Times New Roman"/>
        </w:rPr>
        <w:t xml:space="preserve"> S. Choudhuri (PCE</w:t>
      </w:r>
      <w:r w:rsidR="00CA08AA">
        <w:rPr>
          <w:rFonts w:ascii="Times New Roman" w:hAnsi="Times New Roman" w:cs="Times New Roman"/>
        </w:rPr>
        <w:t>C</w:t>
      </w:r>
      <w:r w:rsidR="005A3674">
        <w:rPr>
          <w:rFonts w:ascii="Times New Roman" w:hAnsi="Times New Roman" w:cs="Times New Roman"/>
        </w:rPr>
        <w:t>, Chair of Gradu</w:t>
      </w:r>
      <w:r w:rsidR="00BF4B23">
        <w:rPr>
          <w:rFonts w:ascii="Times New Roman" w:hAnsi="Times New Roman" w:cs="Times New Roman"/>
        </w:rPr>
        <w:t>ate Council Policy Subcommittee),</w:t>
      </w:r>
      <w:r w:rsidR="00CA08AA">
        <w:rPr>
          <w:rFonts w:ascii="Times New Roman" w:hAnsi="Times New Roman" w:cs="Times New Roman"/>
        </w:rPr>
        <w:t xml:space="preserve"> </w:t>
      </w:r>
      <w:r w:rsidRPr="00B84BC1">
        <w:rPr>
          <w:rFonts w:ascii="Times New Roman" w:hAnsi="Times New Roman" w:cs="Times New Roman"/>
        </w:rPr>
        <w:t>I. Fountain (administrat</w:t>
      </w:r>
      <w:r w:rsidR="00CA08AA">
        <w:rPr>
          <w:rFonts w:ascii="Times New Roman" w:hAnsi="Times New Roman" w:cs="Times New Roman"/>
        </w:rPr>
        <w:t>ive), B. Harvey (UL),</w:t>
      </w:r>
      <w:r w:rsidRPr="00B84BC1">
        <w:rPr>
          <w:rFonts w:ascii="Times New Roman" w:hAnsi="Times New Roman" w:cs="Times New Roman"/>
        </w:rPr>
        <w:t xml:space="preserve"> T. James-</w:t>
      </w:r>
      <w:proofErr w:type="spellStart"/>
      <w:r w:rsidRPr="00B84BC1">
        <w:rPr>
          <w:rFonts w:ascii="Times New Roman" w:hAnsi="Times New Roman" w:cs="Times New Roman"/>
        </w:rPr>
        <w:t>Heer</w:t>
      </w:r>
      <w:proofErr w:type="spellEnd"/>
      <w:r w:rsidRPr="00B84BC1">
        <w:rPr>
          <w:rFonts w:ascii="Times New Roman" w:hAnsi="Times New Roman" w:cs="Times New Roman"/>
        </w:rPr>
        <w:t xml:space="preserve"> (ex-officio),</w:t>
      </w:r>
      <w:r w:rsidR="000F40BF">
        <w:rPr>
          <w:rFonts w:ascii="Times New Roman" w:hAnsi="Times New Roman" w:cs="Times New Roman"/>
        </w:rPr>
        <w:t xml:space="preserve"> T. Jones (CCPS—covering L Huang’s fall sabbatical), C. </w:t>
      </w:r>
      <w:proofErr w:type="spellStart"/>
      <w:r w:rsidR="000F40BF">
        <w:rPr>
          <w:rFonts w:ascii="Times New Roman" w:hAnsi="Times New Roman" w:cs="Times New Roman"/>
        </w:rPr>
        <w:t>Karasinski</w:t>
      </w:r>
      <w:proofErr w:type="spellEnd"/>
      <w:r w:rsidR="000F40BF">
        <w:rPr>
          <w:rFonts w:ascii="Times New Roman" w:hAnsi="Times New Roman" w:cs="Times New Roman"/>
        </w:rPr>
        <w:t xml:space="preserve"> (CHP),</w:t>
      </w:r>
      <w:r w:rsidR="00D769E6" w:rsidRPr="00B84BC1">
        <w:rPr>
          <w:rFonts w:ascii="Times New Roman" w:hAnsi="Times New Roman" w:cs="Times New Roman"/>
        </w:rPr>
        <w:t xml:space="preserve"> </w:t>
      </w:r>
      <w:r w:rsidR="00E52463">
        <w:rPr>
          <w:rFonts w:ascii="Times New Roman" w:hAnsi="Times New Roman" w:cs="Times New Roman"/>
        </w:rPr>
        <w:t xml:space="preserve">S. </w:t>
      </w:r>
      <w:r w:rsidRPr="00B84BC1">
        <w:rPr>
          <w:rFonts w:ascii="Times New Roman" w:hAnsi="Times New Roman" w:cs="Times New Roman"/>
        </w:rPr>
        <w:t>Lipnicki (ex-offi</w:t>
      </w:r>
      <w:r w:rsidR="00350769" w:rsidRPr="00B84BC1">
        <w:rPr>
          <w:rFonts w:ascii="Times New Roman" w:hAnsi="Times New Roman" w:cs="Times New Roman"/>
        </w:rPr>
        <w:t>cio</w:t>
      </w:r>
      <w:r w:rsidRPr="00B84BC1">
        <w:rPr>
          <w:rFonts w:ascii="Times New Roman" w:hAnsi="Times New Roman" w:cs="Times New Roman"/>
        </w:rPr>
        <w:t xml:space="preserve">), </w:t>
      </w:r>
      <w:r w:rsidR="00D769E6" w:rsidRPr="00B84BC1">
        <w:rPr>
          <w:rFonts w:ascii="Times New Roman" w:hAnsi="Times New Roman" w:cs="Times New Roman"/>
        </w:rPr>
        <w:t xml:space="preserve">M. Luttenton (ex-officio), </w:t>
      </w:r>
      <w:r w:rsidRPr="00B84BC1">
        <w:rPr>
          <w:rFonts w:ascii="Times New Roman" w:hAnsi="Times New Roman" w:cs="Times New Roman"/>
        </w:rPr>
        <w:t xml:space="preserve">E. Martin (UL), </w:t>
      </w:r>
      <w:r w:rsidR="00210A00">
        <w:rPr>
          <w:rFonts w:ascii="Times New Roman" w:hAnsi="Times New Roman" w:cs="Times New Roman"/>
        </w:rPr>
        <w:t xml:space="preserve">K. Ozga (CHP), </w:t>
      </w:r>
      <w:r w:rsidRPr="00B84BC1">
        <w:rPr>
          <w:rFonts w:ascii="Times New Roman" w:hAnsi="Times New Roman" w:cs="Times New Roman"/>
        </w:rPr>
        <w:t xml:space="preserve">J. Palm (administrative), </w:t>
      </w:r>
      <w:r w:rsidR="000F40BF">
        <w:rPr>
          <w:rFonts w:ascii="Times New Roman" w:hAnsi="Times New Roman" w:cs="Times New Roman"/>
        </w:rPr>
        <w:t xml:space="preserve">J. Pope (SCB—covering for W. Sun year-long sabbatical) </w:t>
      </w:r>
      <w:r w:rsidRPr="00B84BC1">
        <w:rPr>
          <w:rFonts w:ascii="Times New Roman" w:hAnsi="Times New Roman" w:cs="Times New Roman"/>
        </w:rPr>
        <w:t xml:space="preserve">J. Potteiger (ex-officio), </w:t>
      </w:r>
      <w:r w:rsidR="005A3674">
        <w:rPr>
          <w:rFonts w:ascii="Times New Roman" w:hAnsi="Times New Roman" w:cs="Times New Roman"/>
        </w:rPr>
        <w:t xml:space="preserve">P. Ratliff-Miller (SCB), </w:t>
      </w:r>
      <w:r w:rsidR="000F40BF">
        <w:rPr>
          <w:rFonts w:ascii="Times New Roman" w:hAnsi="Times New Roman" w:cs="Times New Roman"/>
        </w:rPr>
        <w:t xml:space="preserve">S. </w:t>
      </w:r>
      <w:proofErr w:type="spellStart"/>
      <w:r w:rsidR="000F40BF">
        <w:rPr>
          <w:rFonts w:ascii="Times New Roman" w:hAnsi="Times New Roman" w:cs="Times New Roman"/>
        </w:rPr>
        <w:t>Riggleman</w:t>
      </w:r>
      <w:proofErr w:type="spellEnd"/>
      <w:r w:rsidR="000F40BF">
        <w:rPr>
          <w:rFonts w:ascii="Times New Roman" w:hAnsi="Times New Roman" w:cs="Times New Roman"/>
        </w:rPr>
        <w:t xml:space="preserve"> (COE), </w:t>
      </w:r>
      <w:r w:rsidR="002F5C0A">
        <w:rPr>
          <w:rFonts w:ascii="Times New Roman" w:hAnsi="Times New Roman" w:cs="Times New Roman"/>
        </w:rPr>
        <w:t xml:space="preserve">E. Schendel (ex-officio), </w:t>
      </w:r>
      <w:r w:rsidRPr="00B84BC1">
        <w:rPr>
          <w:rFonts w:ascii="Times New Roman" w:hAnsi="Times New Roman" w:cs="Times New Roman"/>
        </w:rPr>
        <w:t>M. Staves (CL</w:t>
      </w:r>
      <w:r w:rsidR="00E52463">
        <w:rPr>
          <w:rFonts w:ascii="Times New Roman" w:hAnsi="Times New Roman" w:cs="Times New Roman"/>
        </w:rPr>
        <w:t>A</w:t>
      </w:r>
      <w:r w:rsidRPr="00B84BC1">
        <w:rPr>
          <w:rFonts w:ascii="Times New Roman" w:hAnsi="Times New Roman" w:cs="Times New Roman"/>
        </w:rPr>
        <w:t xml:space="preserve">S, Chair of Graduate Council Curriculum </w:t>
      </w:r>
      <w:r w:rsidR="000C5E94">
        <w:rPr>
          <w:rFonts w:ascii="Times New Roman" w:hAnsi="Times New Roman" w:cs="Times New Roman"/>
        </w:rPr>
        <w:t xml:space="preserve">and Program Review </w:t>
      </w:r>
      <w:r w:rsidRPr="00B84BC1">
        <w:rPr>
          <w:rFonts w:ascii="Times New Roman" w:hAnsi="Times New Roman" w:cs="Times New Roman"/>
        </w:rPr>
        <w:t>Subcommittee)</w:t>
      </w:r>
      <w:r w:rsidR="00210A00">
        <w:rPr>
          <w:rFonts w:ascii="Times New Roman" w:hAnsi="Times New Roman" w:cs="Times New Roman"/>
        </w:rPr>
        <w:t>, J. Toot (BCOIS)</w:t>
      </w:r>
      <w:r w:rsidR="005A3674">
        <w:rPr>
          <w:rFonts w:ascii="Times New Roman" w:hAnsi="Times New Roman" w:cs="Times New Roman"/>
        </w:rPr>
        <w:t xml:space="preserve">, </w:t>
      </w:r>
      <w:r w:rsidR="000F40BF">
        <w:rPr>
          <w:rFonts w:ascii="Times New Roman" w:hAnsi="Times New Roman" w:cs="Times New Roman"/>
        </w:rPr>
        <w:t xml:space="preserve">G. </w:t>
      </w:r>
      <w:proofErr w:type="spellStart"/>
      <w:r w:rsidR="000F40BF">
        <w:rPr>
          <w:rFonts w:ascii="Times New Roman" w:hAnsi="Times New Roman" w:cs="Times New Roman"/>
        </w:rPr>
        <w:t>Tusch</w:t>
      </w:r>
      <w:proofErr w:type="spellEnd"/>
      <w:r w:rsidR="000F40BF">
        <w:rPr>
          <w:rFonts w:ascii="Times New Roman" w:hAnsi="Times New Roman" w:cs="Times New Roman"/>
        </w:rPr>
        <w:t xml:space="preserve"> (PCEC—covering for X. Cao fall course conflict), </w:t>
      </w:r>
      <w:r w:rsidR="005A3674">
        <w:rPr>
          <w:rFonts w:ascii="Times New Roman" w:hAnsi="Times New Roman" w:cs="Times New Roman"/>
        </w:rPr>
        <w:t>M. VanderKo</w:t>
      </w:r>
      <w:r w:rsidR="00CA08AA">
        <w:rPr>
          <w:rFonts w:ascii="Times New Roman" w:hAnsi="Times New Roman" w:cs="Times New Roman"/>
        </w:rPr>
        <w:t>oi (KCON),</w:t>
      </w:r>
      <w:r w:rsidR="000F40BF">
        <w:rPr>
          <w:rFonts w:ascii="Times New Roman" w:hAnsi="Times New Roman" w:cs="Times New Roman"/>
        </w:rPr>
        <w:t xml:space="preserve"> D. Vainer (ex-officio), P. Wells (ex-officio),</w:t>
      </w:r>
      <w:r w:rsidR="00CA08AA">
        <w:rPr>
          <w:rFonts w:ascii="Times New Roman" w:hAnsi="Times New Roman" w:cs="Times New Roman"/>
        </w:rPr>
        <w:t xml:space="preserve"> R. Wilson (COE)</w:t>
      </w:r>
      <w:r w:rsidR="00210A00">
        <w:rPr>
          <w:rFonts w:ascii="Times New Roman" w:hAnsi="Times New Roman" w:cs="Times New Roman"/>
        </w:rPr>
        <w:t xml:space="preserve">. </w:t>
      </w:r>
    </w:p>
    <w:p w14:paraId="7BF17E46" w14:textId="77777777" w:rsidR="00D769E6" w:rsidRPr="00B84BC1" w:rsidRDefault="00D769E6">
      <w:pPr>
        <w:rPr>
          <w:rFonts w:ascii="Times New Roman" w:hAnsi="Times New Roman" w:cs="Times New Roman"/>
        </w:rPr>
      </w:pPr>
    </w:p>
    <w:p w14:paraId="38810917" w14:textId="031AFC06" w:rsidR="00D769E6" w:rsidRPr="0052000A" w:rsidRDefault="00D769E6">
      <w:pPr>
        <w:rPr>
          <w:rFonts w:ascii="Times New Roman" w:hAnsi="Times New Roman" w:cs="Times New Roman"/>
        </w:rPr>
      </w:pPr>
      <w:r w:rsidRPr="00B84BC1">
        <w:rPr>
          <w:rFonts w:ascii="Times New Roman" w:hAnsi="Times New Roman" w:cs="Times New Roman"/>
          <w:b/>
        </w:rPr>
        <w:t>Graduate Council Student Members:</w:t>
      </w:r>
      <w:r w:rsidR="00210A00">
        <w:rPr>
          <w:rFonts w:ascii="Times New Roman" w:hAnsi="Times New Roman" w:cs="Times New Roman"/>
        </w:rPr>
        <w:t xml:space="preserve"> </w:t>
      </w:r>
      <w:r w:rsidR="0052000A">
        <w:rPr>
          <w:rFonts w:ascii="Times New Roman" w:hAnsi="Times New Roman" w:cs="Times New Roman"/>
        </w:rPr>
        <w:t xml:space="preserve"> L. </w:t>
      </w:r>
      <w:proofErr w:type="spellStart"/>
      <w:r w:rsidR="0052000A">
        <w:rPr>
          <w:rFonts w:ascii="Times New Roman" w:hAnsi="Times New Roman" w:cs="Times New Roman"/>
        </w:rPr>
        <w:t>Drennan</w:t>
      </w:r>
      <w:proofErr w:type="spellEnd"/>
      <w:r w:rsidR="0052000A">
        <w:rPr>
          <w:rFonts w:ascii="Times New Roman" w:hAnsi="Times New Roman" w:cs="Times New Roman"/>
        </w:rPr>
        <w:t>, M. Nguyen (both resigned in October and have yet to be replaced.</w:t>
      </w:r>
    </w:p>
    <w:p w14:paraId="494682A8" w14:textId="77777777" w:rsidR="00D769E6" w:rsidRPr="00B84BC1" w:rsidRDefault="00D769E6">
      <w:pPr>
        <w:rPr>
          <w:rFonts w:ascii="Times New Roman" w:hAnsi="Times New Roman" w:cs="Times New Roman"/>
        </w:rPr>
      </w:pPr>
    </w:p>
    <w:p w14:paraId="34603858" w14:textId="50BECABD" w:rsidR="00D769E6" w:rsidRPr="00B84BC1" w:rsidRDefault="00D769E6" w:rsidP="00C371A5">
      <w:pPr>
        <w:rPr>
          <w:rFonts w:ascii="Times New Roman" w:hAnsi="Times New Roman" w:cs="Times New Roman"/>
        </w:rPr>
      </w:pPr>
      <w:r w:rsidRPr="002E56DB">
        <w:rPr>
          <w:rFonts w:ascii="Times New Roman" w:hAnsi="Times New Roman" w:cs="Times New Roman"/>
          <w:b/>
        </w:rPr>
        <w:t>Ex-Officio Students</w:t>
      </w:r>
      <w:r w:rsidRPr="00B84BC1">
        <w:rPr>
          <w:rFonts w:ascii="Times New Roman" w:hAnsi="Times New Roman" w:cs="Times New Roman"/>
        </w:rPr>
        <w:t xml:space="preserve"> Attending: </w:t>
      </w:r>
      <w:r w:rsidR="0052000A">
        <w:rPr>
          <w:rFonts w:ascii="Times New Roman" w:hAnsi="Times New Roman" w:cs="Times New Roman"/>
        </w:rPr>
        <w:t xml:space="preserve">S. </w:t>
      </w:r>
      <w:proofErr w:type="spellStart"/>
      <w:r w:rsidR="0052000A">
        <w:rPr>
          <w:rFonts w:ascii="Times New Roman" w:hAnsi="Times New Roman" w:cs="Times New Roman"/>
        </w:rPr>
        <w:t>Tibbe</w:t>
      </w:r>
      <w:proofErr w:type="spellEnd"/>
      <w:r w:rsidR="0052000A">
        <w:rPr>
          <w:rFonts w:ascii="Times New Roman" w:hAnsi="Times New Roman" w:cs="Times New Roman"/>
        </w:rPr>
        <w:t xml:space="preserve"> </w:t>
      </w:r>
      <w:r w:rsidR="00210A00">
        <w:rPr>
          <w:rFonts w:ascii="Times New Roman" w:hAnsi="Times New Roman" w:cs="Times New Roman"/>
        </w:rPr>
        <w:t xml:space="preserve">(President, GSA), </w:t>
      </w:r>
      <w:r w:rsidR="0052000A">
        <w:rPr>
          <w:rFonts w:ascii="Times New Roman" w:hAnsi="Times New Roman" w:cs="Times New Roman"/>
        </w:rPr>
        <w:t xml:space="preserve">B. </w:t>
      </w:r>
      <w:proofErr w:type="spellStart"/>
      <w:r w:rsidR="0052000A">
        <w:rPr>
          <w:rFonts w:ascii="Times New Roman" w:hAnsi="Times New Roman" w:cs="Times New Roman"/>
        </w:rPr>
        <w:t>Wallsteadt</w:t>
      </w:r>
      <w:proofErr w:type="spellEnd"/>
      <w:r w:rsidR="0052000A">
        <w:rPr>
          <w:rFonts w:ascii="Times New Roman" w:hAnsi="Times New Roman" w:cs="Times New Roman"/>
        </w:rPr>
        <w:t xml:space="preserve"> </w:t>
      </w:r>
      <w:r w:rsidR="00B829B0">
        <w:rPr>
          <w:rFonts w:ascii="Times New Roman" w:hAnsi="Times New Roman" w:cs="Times New Roman"/>
        </w:rPr>
        <w:t xml:space="preserve">(Vice President), </w:t>
      </w:r>
      <w:r w:rsidR="0052000A">
        <w:rPr>
          <w:rFonts w:ascii="Times New Roman" w:hAnsi="Times New Roman" w:cs="Times New Roman"/>
        </w:rPr>
        <w:t xml:space="preserve">A. </w:t>
      </w:r>
      <w:proofErr w:type="spellStart"/>
      <w:r w:rsidR="0052000A">
        <w:rPr>
          <w:rFonts w:ascii="Times New Roman" w:hAnsi="Times New Roman" w:cs="Times New Roman"/>
        </w:rPr>
        <w:t>Osei-Bonsu</w:t>
      </w:r>
      <w:proofErr w:type="spellEnd"/>
      <w:r w:rsidR="0052000A">
        <w:rPr>
          <w:rFonts w:ascii="Times New Roman" w:hAnsi="Times New Roman" w:cs="Times New Roman"/>
        </w:rPr>
        <w:t xml:space="preserve"> </w:t>
      </w:r>
      <w:r w:rsidR="00B829B0">
        <w:rPr>
          <w:rFonts w:ascii="Times New Roman" w:hAnsi="Times New Roman" w:cs="Times New Roman"/>
        </w:rPr>
        <w:t xml:space="preserve">(Finance Officer), </w:t>
      </w:r>
      <w:r w:rsidR="0052000A">
        <w:rPr>
          <w:rFonts w:ascii="Times New Roman" w:hAnsi="Times New Roman" w:cs="Times New Roman"/>
        </w:rPr>
        <w:t xml:space="preserve">R. </w:t>
      </w:r>
      <w:proofErr w:type="spellStart"/>
      <w:r w:rsidR="0052000A">
        <w:rPr>
          <w:rFonts w:ascii="Times New Roman" w:hAnsi="Times New Roman" w:cs="Times New Roman"/>
        </w:rPr>
        <w:t>Dzapo</w:t>
      </w:r>
      <w:proofErr w:type="spellEnd"/>
      <w:r w:rsidR="0052000A">
        <w:rPr>
          <w:rFonts w:ascii="Times New Roman" w:hAnsi="Times New Roman" w:cs="Times New Roman"/>
        </w:rPr>
        <w:t xml:space="preserve"> </w:t>
      </w:r>
      <w:r w:rsidR="00210A00">
        <w:rPr>
          <w:rFonts w:ascii="Times New Roman" w:hAnsi="Times New Roman" w:cs="Times New Roman"/>
        </w:rPr>
        <w:t>(Administrative Officer, GSA)</w:t>
      </w:r>
      <w:r w:rsidR="00B829B0">
        <w:rPr>
          <w:rFonts w:ascii="Times New Roman" w:hAnsi="Times New Roman" w:cs="Times New Roman"/>
        </w:rPr>
        <w:t xml:space="preserve">, </w:t>
      </w:r>
      <w:r w:rsidR="0052000A">
        <w:rPr>
          <w:rFonts w:ascii="Times New Roman" w:hAnsi="Times New Roman" w:cs="Times New Roman"/>
        </w:rPr>
        <w:t xml:space="preserve">C. Melton </w:t>
      </w:r>
      <w:r w:rsidR="00B829B0">
        <w:rPr>
          <w:rFonts w:ascii="Times New Roman" w:hAnsi="Times New Roman" w:cs="Times New Roman"/>
        </w:rPr>
        <w:t>(Communications Officer)</w:t>
      </w:r>
    </w:p>
    <w:p w14:paraId="6A5E5A3D" w14:textId="77777777" w:rsidR="00D769E6" w:rsidRPr="00B84BC1" w:rsidRDefault="00D769E6" w:rsidP="00C371A5">
      <w:pPr>
        <w:rPr>
          <w:rFonts w:ascii="Times New Roman" w:hAnsi="Times New Roman" w:cs="Times New Roman"/>
        </w:rPr>
      </w:pPr>
    </w:p>
    <w:p w14:paraId="0ACE6473" w14:textId="77777777" w:rsidR="00D769E6" w:rsidRPr="00B84BC1" w:rsidRDefault="00D769E6" w:rsidP="00C371A5">
      <w:pPr>
        <w:rPr>
          <w:rFonts w:ascii="Times New Roman" w:hAnsi="Times New Roman" w:cs="Times New Roman"/>
        </w:rPr>
      </w:pPr>
    </w:p>
    <w:p w14:paraId="5AA7D08B" w14:textId="36AFB7E5" w:rsidR="004E2B0A" w:rsidRPr="00B84BC1" w:rsidRDefault="004E2B0A" w:rsidP="00D227AD">
      <w:pPr>
        <w:rPr>
          <w:rFonts w:ascii="Times New Roman" w:hAnsi="Times New Roman" w:cs="Times New Roman"/>
        </w:rPr>
      </w:pPr>
      <w:r w:rsidRPr="00B84BC1">
        <w:rPr>
          <w:rFonts w:ascii="Times New Roman" w:hAnsi="Times New Roman" w:cs="Times New Roman"/>
        </w:rPr>
        <w:t xml:space="preserve">The Graduate Council (GC) convened on September </w:t>
      </w:r>
      <w:r w:rsidR="000F40BF">
        <w:rPr>
          <w:rFonts w:ascii="Times New Roman" w:hAnsi="Times New Roman" w:cs="Times New Roman"/>
        </w:rPr>
        <w:t>7, 2018</w:t>
      </w:r>
      <w:r w:rsidR="00714C48">
        <w:rPr>
          <w:rFonts w:ascii="Times New Roman" w:hAnsi="Times New Roman" w:cs="Times New Roman"/>
        </w:rPr>
        <w:t xml:space="preserve"> and met </w:t>
      </w:r>
      <w:r w:rsidR="00B829B0">
        <w:rPr>
          <w:rFonts w:ascii="Times New Roman" w:hAnsi="Times New Roman" w:cs="Times New Roman"/>
        </w:rPr>
        <w:t>a total of four times through the end of November 201</w:t>
      </w:r>
      <w:r w:rsidR="000F40BF">
        <w:rPr>
          <w:rFonts w:ascii="Times New Roman" w:hAnsi="Times New Roman" w:cs="Times New Roman"/>
        </w:rPr>
        <w:t>8</w:t>
      </w:r>
      <w:r w:rsidR="00B829B0">
        <w:rPr>
          <w:rFonts w:ascii="Times New Roman" w:hAnsi="Times New Roman" w:cs="Times New Roman"/>
        </w:rPr>
        <w:t>.</w:t>
      </w:r>
      <w:r w:rsidR="00043FDB" w:rsidRPr="00B84BC1">
        <w:rPr>
          <w:rFonts w:ascii="Times New Roman" w:hAnsi="Times New Roman" w:cs="Times New Roman"/>
        </w:rPr>
        <w:t xml:space="preserve"> </w:t>
      </w:r>
      <w:r w:rsidRPr="00B84BC1">
        <w:rPr>
          <w:rFonts w:ascii="Times New Roman" w:hAnsi="Times New Roman" w:cs="Times New Roman"/>
        </w:rPr>
        <w:t>Because the GC addresses policy issues and reviews graduate curriculum proposals</w:t>
      </w:r>
      <w:r w:rsidR="000F40BF">
        <w:rPr>
          <w:rFonts w:ascii="Times New Roman" w:hAnsi="Times New Roman" w:cs="Times New Roman"/>
        </w:rPr>
        <w:t xml:space="preserve"> and implements program reviews</w:t>
      </w:r>
      <w:r w:rsidRPr="00B84BC1">
        <w:rPr>
          <w:rFonts w:ascii="Times New Roman" w:hAnsi="Times New Roman" w:cs="Times New Roman"/>
        </w:rPr>
        <w:t xml:space="preserve">, members of the GC also serve on either the Graduate Council Curriculum </w:t>
      </w:r>
      <w:r w:rsidR="00B829B0">
        <w:rPr>
          <w:rFonts w:ascii="Times New Roman" w:hAnsi="Times New Roman" w:cs="Times New Roman"/>
        </w:rPr>
        <w:t xml:space="preserve">and Program Review </w:t>
      </w:r>
      <w:r w:rsidRPr="00B84BC1">
        <w:rPr>
          <w:rFonts w:ascii="Times New Roman" w:hAnsi="Times New Roman" w:cs="Times New Roman"/>
        </w:rPr>
        <w:t>Subcommittee (GC-C</w:t>
      </w:r>
      <w:r w:rsidR="000F40BF">
        <w:rPr>
          <w:rFonts w:ascii="Times New Roman" w:hAnsi="Times New Roman" w:cs="Times New Roman"/>
        </w:rPr>
        <w:t>PR</w:t>
      </w:r>
      <w:r w:rsidRPr="00B84BC1">
        <w:rPr>
          <w:rFonts w:ascii="Times New Roman" w:hAnsi="Times New Roman" w:cs="Times New Roman"/>
        </w:rPr>
        <w:t>, Mark Staves, Chairperson) or the Graduate Council Policy Subcommittee (GC-PC,</w:t>
      </w:r>
      <w:r w:rsidR="00714C48">
        <w:rPr>
          <w:rFonts w:ascii="Times New Roman" w:hAnsi="Times New Roman" w:cs="Times New Roman"/>
        </w:rPr>
        <w:t xml:space="preserve"> S</w:t>
      </w:r>
      <w:r w:rsidR="00B829B0">
        <w:rPr>
          <w:rFonts w:ascii="Times New Roman" w:hAnsi="Times New Roman" w:cs="Times New Roman"/>
        </w:rPr>
        <w:t>habbir</w:t>
      </w:r>
      <w:r w:rsidR="00714C48">
        <w:rPr>
          <w:rFonts w:ascii="Times New Roman" w:hAnsi="Times New Roman" w:cs="Times New Roman"/>
        </w:rPr>
        <w:t xml:space="preserve"> Choudhuri</w:t>
      </w:r>
      <w:r w:rsidR="00B829B0">
        <w:rPr>
          <w:rFonts w:ascii="Times New Roman" w:hAnsi="Times New Roman" w:cs="Times New Roman"/>
        </w:rPr>
        <w:t>, Chairperson</w:t>
      </w:r>
      <w:r w:rsidRPr="00B84BC1">
        <w:rPr>
          <w:rFonts w:ascii="Times New Roman" w:hAnsi="Times New Roman" w:cs="Times New Roman"/>
        </w:rPr>
        <w:t xml:space="preserve">).  </w:t>
      </w:r>
      <w:r w:rsidR="00714C48">
        <w:rPr>
          <w:rFonts w:ascii="Times New Roman" w:hAnsi="Times New Roman" w:cs="Times New Roman"/>
        </w:rPr>
        <w:t xml:space="preserve">With each college sending two faculty members to GC, each college is represented on both subcommittees. </w:t>
      </w:r>
      <w:r w:rsidRPr="00B84BC1">
        <w:rPr>
          <w:rFonts w:ascii="Times New Roman" w:hAnsi="Times New Roman" w:cs="Times New Roman"/>
        </w:rPr>
        <w:t>The GC-C</w:t>
      </w:r>
      <w:r w:rsidR="000F40BF">
        <w:rPr>
          <w:rFonts w:ascii="Times New Roman" w:hAnsi="Times New Roman" w:cs="Times New Roman"/>
        </w:rPr>
        <w:t>PR</w:t>
      </w:r>
      <w:r w:rsidRPr="00B84BC1">
        <w:rPr>
          <w:rFonts w:ascii="Times New Roman" w:hAnsi="Times New Roman" w:cs="Times New Roman"/>
        </w:rPr>
        <w:t xml:space="preserve"> and GC-PC generally me</w:t>
      </w:r>
      <w:r w:rsidR="002E56DB">
        <w:rPr>
          <w:rFonts w:ascii="Times New Roman" w:hAnsi="Times New Roman" w:cs="Times New Roman"/>
        </w:rPr>
        <w:t>e</w:t>
      </w:r>
      <w:r w:rsidRPr="00B84BC1">
        <w:rPr>
          <w:rFonts w:ascii="Times New Roman" w:hAnsi="Times New Roman" w:cs="Times New Roman"/>
        </w:rPr>
        <w:t xml:space="preserve">t twice each month in addition to regular GC meetings.  </w:t>
      </w:r>
      <w:r w:rsidR="000F40BF">
        <w:rPr>
          <w:rFonts w:ascii="Times New Roman" w:hAnsi="Times New Roman" w:cs="Times New Roman"/>
        </w:rPr>
        <w:t>T</w:t>
      </w:r>
      <w:r w:rsidR="002F5C0A">
        <w:rPr>
          <w:rFonts w:ascii="Times New Roman" w:hAnsi="Times New Roman" w:cs="Times New Roman"/>
        </w:rPr>
        <w:t xml:space="preserve">he </w:t>
      </w:r>
      <w:r w:rsidR="000F40BF">
        <w:rPr>
          <w:rFonts w:ascii="Times New Roman" w:hAnsi="Times New Roman" w:cs="Times New Roman"/>
        </w:rPr>
        <w:t xml:space="preserve">GC-CPR </w:t>
      </w:r>
      <w:r w:rsidR="002F5C0A">
        <w:rPr>
          <w:rFonts w:ascii="Times New Roman" w:hAnsi="Times New Roman" w:cs="Times New Roman"/>
        </w:rPr>
        <w:t>subcommittee</w:t>
      </w:r>
      <w:r w:rsidR="00344D24">
        <w:rPr>
          <w:rFonts w:ascii="Times New Roman" w:hAnsi="Times New Roman" w:cs="Times New Roman"/>
        </w:rPr>
        <w:t xml:space="preserve"> </w:t>
      </w:r>
      <w:r w:rsidR="00D227AD">
        <w:rPr>
          <w:rFonts w:ascii="Times New Roman" w:hAnsi="Times New Roman" w:cs="Times New Roman"/>
        </w:rPr>
        <w:t>completed the review of one major program change and one new program</w:t>
      </w:r>
      <w:r w:rsidR="00344D24">
        <w:rPr>
          <w:rFonts w:ascii="Times New Roman" w:hAnsi="Times New Roman" w:cs="Times New Roman"/>
        </w:rPr>
        <w:t xml:space="preserve"> this fall</w:t>
      </w:r>
      <w:r w:rsidR="002F5C0A">
        <w:rPr>
          <w:rFonts w:ascii="Times New Roman" w:hAnsi="Times New Roman" w:cs="Times New Roman"/>
        </w:rPr>
        <w:t>.  The</w:t>
      </w:r>
      <w:r w:rsidR="00714C48">
        <w:rPr>
          <w:rFonts w:ascii="Times New Roman" w:hAnsi="Times New Roman" w:cs="Times New Roman"/>
        </w:rPr>
        <w:t xml:space="preserve"> GC-C</w:t>
      </w:r>
      <w:r w:rsidR="00DA02E3">
        <w:rPr>
          <w:rFonts w:ascii="Times New Roman" w:hAnsi="Times New Roman" w:cs="Times New Roman"/>
        </w:rPr>
        <w:t>PR</w:t>
      </w:r>
      <w:r w:rsidR="00714C48">
        <w:rPr>
          <w:rFonts w:ascii="Times New Roman" w:hAnsi="Times New Roman" w:cs="Times New Roman"/>
        </w:rPr>
        <w:t xml:space="preserve"> </w:t>
      </w:r>
      <w:r w:rsidR="002F5C0A">
        <w:rPr>
          <w:rFonts w:ascii="Times New Roman" w:hAnsi="Times New Roman" w:cs="Times New Roman"/>
        </w:rPr>
        <w:t xml:space="preserve">initiated program reviews </w:t>
      </w:r>
      <w:r w:rsidR="00D227AD">
        <w:rPr>
          <w:rFonts w:ascii="Times New Roman" w:hAnsi="Times New Roman" w:cs="Times New Roman"/>
        </w:rPr>
        <w:t xml:space="preserve">for four programs this academic year, including </w:t>
      </w:r>
      <w:r w:rsidR="00D227AD" w:rsidRPr="00D227AD">
        <w:rPr>
          <w:rFonts w:ascii="Times New Roman" w:hAnsi="Times New Roman" w:cs="Times New Roman"/>
        </w:rPr>
        <w:t>Biomedical Sciences</w:t>
      </w:r>
      <w:r w:rsidR="00D227AD">
        <w:rPr>
          <w:rFonts w:ascii="Times New Roman" w:hAnsi="Times New Roman" w:cs="Times New Roman"/>
        </w:rPr>
        <w:t xml:space="preserve">, </w:t>
      </w:r>
      <w:r w:rsidR="00D227AD" w:rsidRPr="00D227AD">
        <w:rPr>
          <w:rFonts w:ascii="Times New Roman" w:hAnsi="Times New Roman" w:cs="Times New Roman"/>
        </w:rPr>
        <w:t>Communications</w:t>
      </w:r>
      <w:r w:rsidR="00D227AD">
        <w:rPr>
          <w:rFonts w:ascii="Times New Roman" w:hAnsi="Times New Roman" w:cs="Times New Roman"/>
        </w:rPr>
        <w:t xml:space="preserve">, </w:t>
      </w:r>
      <w:r w:rsidR="00D227AD" w:rsidRPr="00D227AD">
        <w:rPr>
          <w:rFonts w:ascii="Times New Roman" w:hAnsi="Times New Roman" w:cs="Times New Roman"/>
        </w:rPr>
        <w:t>Public Administration</w:t>
      </w:r>
      <w:r w:rsidR="00D227AD">
        <w:rPr>
          <w:rFonts w:ascii="Times New Roman" w:hAnsi="Times New Roman" w:cs="Times New Roman"/>
        </w:rPr>
        <w:t xml:space="preserve">, and </w:t>
      </w:r>
      <w:r w:rsidR="00D227AD" w:rsidRPr="00D227AD">
        <w:rPr>
          <w:rFonts w:ascii="Times New Roman" w:hAnsi="Times New Roman" w:cs="Times New Roman"/>
        </w:rPr>
        <w:t>School Psychology</w:t>
      </w:r>
      <w:r w:rsidR="00D227AD">
        <w:rPr>
          <w:rFonts w:ascii="Times New Roman" w:hAnsi="Times New Roman" w:cs="Times New Roman"/>
        </w:rPr>
        <w:t>.  At this point in the review process the committee has received all program generated assurance documents and met with the external reviewers who were brought to campus.</w:t>
      </w:r>
      <w:r w:rsidR="002F5C0A">
        <w:rPr>
          <w:rFonts w:ascii="Times New Roman" w:hAnsi="Times New Roman" w:cs="Times New Roman"/>
        </w:rPr>
        <w:t xml:space="preserve"> </w:t>
      </w:r>
      <w:r w:rsidRPr="00B84BC1">
        <w:rPr>
          <w:rFonts w:ascii="Times New Roman" w:hAnsi="Times New Roman" w:cs="Times New Roman"/>
        </w:rPr>
        <w:t xml:space="preserve">The GC-PC </w:t>
      </w:r>
      <w:r w:rsidR="002F5C0A">
        <w:rPr>
          <w:rFonts w:ascii="Times New Roman" w:hAnsi="Times New Roman" w:cs="Times New Roman"/>
        </w:rPr>
        <w:t xml:space="preserve">has reviewed issues and policies related to graduate </w:t>
      </w:r>
      <w:r w:rsidR="002E56DB">
        <w:rPr>
          <w:rFonts w:ascii="Times New Roman" w:hAnsi="Times New Roman" w:cs="Times New Roman"/>
        </w:rPr>
        <w:t>programs, courses, admission procedures</w:t>
      </w:r>
      <w:r w:rsidR="00434B87">
        <w:rPr>
          <w:rFonts w:ascii="Times New Roman" w:hAnsi="Times New Roman" w:cs="Times New Roman"/>
        </w:rPr>
        <w:t xml:space="preserve">, final projects and program directors.  </w:t>
      </w:r>
      <w:r w:rsidR="002E56DB">
        <w:rPr>
          <w:rFonts w:ascii="Times New Roman" w:hAnsi="Times New Roman" w:cs="Times New Roman"/>
        </w:rPr>
        <w:t xml:space="preserve"> </w:t>
      </w:r>
    </w:p>
    <w:p w14:paraId="3811DFB3" w14:textId="77777777" w:rsidR="004E2B0A" w:rsidRPr="00B84BC1" w:rsidRDefault="004E2B0A" w:rsidP="00C371A5">
      <w:pPr>
        <w:rPr>
          <w:rFonts w:ascii="Times New Roman" w:hAnsi="Times New Roman" w:cs="Times New Roman"/>
        </w:rPr>
      </w:pPr>
    </w:p>
    <w:p w14:paraId="20BFAE85" w14:textId="53760975" w:rsidR="004E2B0A" w:rsidRPr="00B84BC1" w:rsidRDefault="004E2B0A" w:rsidP="00C371A5">
      <w:pPr>
        <w:rPr>
          <w:rFonts w:ascii="Times New Roman" w:hAnsi="Times New Roman" w:cs="Times New Roman"/>
        </w:rPr>
      </w:pPr>
      <w:r w:rsidRPr="00B84BC1">
        <w:rPr>
          <w:rFonts w:ascii="Times New Roman" w:hAnsi="Times New Roman" w:cs="Times New Roman"/>
        </w:rPr>
        <w:t>The GC received a memo from the ECS that s</w:t>
      </w:r>
      <w:r w:rsidR="00043FDB" w:rsidRPr="00B84BC1">
        <w:rPr>
          <w:rFonts w:ascii="Times New Roman" w:hAnsi="Times New Roman" w:cs="Times New Roman"/>
        </w:rPr>
        <w:t>e</w:t>
      </w:r>
      <w:r w:rsidR="002E56DB">
        <w:rPr>
          <w:rFonts w:ascii="Times New Roman" w:hAnsi="Times New Roman" w:cs="Times New Roman"/>
        </w:rPr>
        <w:t>t a general agenda for the 201</w:t>
      </w:r>
      <w:r w:rsidR="000F16CC">
        <w:rPr>
          <w:rFonts w:ascii="Times New Roman" w:hAnsi="Times New Roman" w:cs="Times New Roman"/>
        </w:rPr>
        <w:t>8</w:t>
      </w:r>
      <w:r w:rsidR="002E56DB">
        <w:rPr>
          <w:rFonts w:ascii="Times New Roman" w:hAnsi="Times New Roman" w:cs="Times New Roman"/>
        </w:rPr>
        <w:t>-201</w:t>
      </w:r>
      <w:r w:rsidR="000F16CC">
        <w:rPr>
          <w:rFonts w:ascii="Times New Roman" w:hAnsi="Times New Roman" w:cs="Times New Roman"/>
        </w:rPr>
        <w:t>9</w:t>
      </w:r>
      <w:r w:rsidRPr="00B84BC1">
        <w:rPr>
          <w:rFonts w:ascii="Times New Roman" w:hAnsi="Times New Roman" w:cs="Times New Roman"/>
        </w:rPr>
        <w:t xml:space="preserve"> academic year.  More specifically</w:t>
      </w:r>
      <w:r w:rsidR="007D1A6B">
        <w:rPr>
          <w:rFonts w:ascii="Times New Roman" w:hAnsi="Times New Roman" w:cs="Times New Roman"/>
        </w:rPr>
        <w:t>,</w:t>
      </w:r>
      <w:r w:rsidRPr="00B84BC1">
        <w:rPr>
          <w:rFonts w:ascii="Times New Roman" w:hAnsi="Times New Roman" w:cs="Times New Roman"/>
        </w:rPr>
        <w:t xml:space="preserve"> the GC was charged with </w:t>
      </w:r>
      <w:r w:rsidR="00714C48">
        <w:rPr>
          <w:rFonts w:ascii="Times New Roman" w:hAnsi="Times New Roman" w:cs="Times New Roman"/>
        </w:rPr>
        <w:t xml:space="preserve">several </w:t>
      </w:r>
      <w:r w:rsidRPr="00B84BC1">
        <w:rPr>
          <w:rFonts w:ascii="Times New Roman" w:hAnsi="Times New Roman" w:cs="Times New Roman"/>
        </w:rPr>
        <w:t xml:space="preserve">tasks in that memo.  </w:t>
      </w:r>
      <w:r w:rsidR="00F00FCF">
        <w:rPr>
          <w:rFonts w:ascii="Times New Roman" w:hAnsi="Times New Roman" w:cs="Times New Roman"/>
        </w:rPr>
        <w:t>The efforts of GC related to these charges are summarized below.</w:t>
      </w:r>
    </w:p>
    <w:p w14:paraId="696DB7EF" w14:textId="723ECF8F" w:rsidR="004E2B0A" w:rsidRDefault="004E2B0A" w:rsidP="00C371A5">
      <w:pPr>
        <w:rPr>
          <w:rFonts w:ascii="Times New Roman" w:hAnsi="Times New Roman" w:cs="Times New Roman"/>
        </w:rPr>
      </w:pPr>
    </w:p>
    <w:p w14:paraId="76E2F80F" w14:textId="77777777" w:rsidR="002F5C0A" w:rsidRPr="00F00FCF" w:rsidRDefault="002F5C0A" w:rsidP="002F5C0A">
      <w:pPr>
        <w:rPr>
          <w:rFonts w:ascii="Times New Roman" w:hAnsi="Times New Roman" w:cs="Times New Roman"/>
          <w:b/>
        </w:rPr>
      </w:pPr>
      <w:r w:rsidRPr="000F16CC">
        <w:rPr>
          <w:rFonts w:ascii="Times New Roman" w:hAnsi="Times New Roman" w:cs="Times New Roman"/>
          <w:b/>
        </w:rPr>
        <w:t>1.</w:t>
      </w:r>
      <w:r w:rsidRPr="002F5C0A">
        <w:rPr>
          <w:rFonts w:ascii="Times New Roman" w:hAnsi="Times New Roman" w:cs="Times New Roman"/>
        </w:rPr>
        <w:tab/>
      </w:r>
      <w:r w:rsidRPr="00F00FCF">
        <w:rPr>
          <w:rFonts w:ascii="Times New Roman" w:hAnsi="Times New Roman" w:cs="Times New Roman"/>
          <w:b/>
        </w:rPr>
        <w:t>Graduate policy and program review/curriculum</w:t>
      </w:r>
    </w:p>
    <w:p w14:paraId="7C5349B6" w14:textId="77777777" w:rsidR="002F5C0A" w:rsidRPr="002F5C0A" w:rsidRDefault="002F5C0A" w:rsidP="002F5C0A">
      <w:pPr>
        <w:rPr>
          <w:rFonts w:ascii="Times New Roman" w:hAnsi="Times New Roman" w:cs="Times New Roman"/>
        </w:rPr>
      </w:pPr>
      <w:r w:rsidRPr="002F5C0A">
        <w:rPr>
          <w:rFonts w:ascii="Times New Roman" w:hAnsi="Times New Roman" w:cs="Times New Roman"/>
        </w:rPr>
        <w:t xml:space="preserve">Please continue to propose policy and procedural revisions to the language in the Faculty Handbook to promote high quality, uniformity, and consistency among graduate programs within the university. In particular, </w:t>
      </w:r>
    </w:p>
    <w:p w14:paraId="255D1C71" w14:textId="60249FD0" w:rsidR="009A247A" w:rsidRPr="000B4AEA" w:rsidRDefault="000F16CC" w:rsidP="000B4AEA">
      <w:pPr>
        <w:numPr>
          <w:ilvl w:val="0"/>
          <w:numId w:val="23"/>
        </w:numPr>
        <w:rPr>
          <w:rFonts w:ascii="Times New Roman" w:hAnsi="Times New Roman" w:cs="Times New Roman"/>
          <w:b/>
        </w:rPr>
      </w:pPr>
      <w:r w:rsidRPr="000B4AEA">
        <w:rPr>
          <w:rFonts w:ascii="Times New Roman" w:hAnsi="Times New Roman" w:cs="Times New Roman"/>
          <w:b/>
        </w:rPr>
        <w:t>Review the process of working with UCC on graduate program curricular changes.</w:t>
      </w:r>
      <w:r w:rsidR="00007AC0">
        <w:rPr>
          <w:rFonts w:ascii="Times New Roman" w:hAnsi="Times New Roman" w:cs="Times New Roman"/>
          <w:b/>
        </w:rPr>
        <w:t xml:space="preserve">  </w:t>
      </w:r>
      <w:r w:rsidR="00007AC0">
        <w:rPr>
          <w:rFonts w:ascii="Times New Roman" w:hAnsi="Times New Roman" w:cs="Times New Roman"/>
        </w:rPr>
        <w:t xml:space="preserve">In working with UCC, GC has taken responsibility for reviewing program changes and new programs.  GC has not reviewed courses, specifically, in relationship to the programs.  This has occasionally led to some confusion in the process of the GC review.  Generally, having a presentation from the </w:t>
      </w:r>
      <w:r w:rsidR="00DA02E3">
        <w:rPr>
          <w:rFonts w:ascii="Times New Roman" w:hAnsi="Times New Roman" w:cs="Times New Roman"/>
        </w:rPr>
        <w:t xml:space="preserve">graduate </w:t>
      </w:r>
      <w:r w:rsidR="00007AC0">
        <w:rPr>
          <w:rFonts w:ascii="Times New Roman" w:hAnsi="Times New Roman" w:cs="Times New Roman"/>
        </w:rPr>
        <w:t>program director who is proposing the chang</w:t>
      </w:r>
      <w:r>
        <w:rPr>
          <w:rFonts w:ascii="Times New Roman" w:hAnsi="Times New Roman" w:cs="Times New Roman"/>
        </w:rPr>
        <w:t>es has helped to clarify issues; however,</w:t>
      </w:r>
      <w:r w:rsidR="00007AC0">
        <w:rPr>
          <w:rFonts w:ascii="Times New Roman" w:hAnsi="Times New Roman" w:cs="Times New Roman"/>
        </w:rPr>
        <w:t xml:space="preserve"> the </w:t>
      </w:r>
      <w:r w:rsidR="00DA02E3">
        <w:rPr>
          <w:rFonts w:ascii="Times New Roman" w:hAnsi="Times New Roman" w:cs="Times New Roman"/>
        </w:rPr>
        <w:t xml:space="preserve">graduate </w:t>
      </w:r>
      <w:r w:rsidR="00007AC0">
        <w:rPr>
          <w:rFonts w:ascii="Times New Roman" w:hAnsi="Times New Roman" w:cs="Times New Roman"/>
        </w:rPr>
        <w:t xml:space="preserve">program director may find this redundant.  Some of the issues GC has may be internal processes rather than processes related to UCC-GC review.  We will continue to evaluate these procedures.  Currently, a large program change </w:t>
      </w:r>
      <w:r>
        <w:rPr>
          <w:rFonts w:ascii="Times New Roman" w:hAnsi="Times New Roman" w:cs="Times New Roman"/>
        </w:rPr>
        <w:t xml:space="preserve">(KCON) </w:t>
      </w:r>
      <w:r w:rsidR="00007AC0">
        <w:rPr>
          <w:rFonts w:ascii="Times New Roman" w:hAnsi="Times New Roman" w:cs="Times New Roman"/>
        </w:rPr>
        <w:t>has been moving between the two committees slowly. Perhaps after this program is approved, it will help to have a discussion between the two committees on how to improve the process.</w:t>
      </w:r>
    </w:p>
    <w:p w14:paraId="0018CFF4" w14:textId="5F6FA7C4" w:rsidR="009A247A" w:rsidRPr="000B4AEA" w:rsidRDefault="000F16CC" w:rsidP="000B4AEA">
      <w:pPr>
        <w:numPr>
          <w:ilvl w:val="0"/>
          <w:numId w:val="23"/>
        </w:numPr>
        <w:rPr>
          <w:rFonts w:ascii="Times New Roman" w:hAnsi="Times New Roman" w:cs="Times New Roman"/>
          <w:b/>
        </w:rPr>
      </w:pPr>
      <w:r w:rsidRPr="000B4AEA">
        <w:rPr>
          <w:rFonts w:ascii="Times New Roman" w:hAnsi="Times New Roman" w:cs="Times New Roman"/>
          <w:b/>
        </w:rPr>
        <w:t>Examine perceived redundancy of reporting requests between GC and FSBC and recommend Faculty Handbook changes if needed.</w:t>
      </w:r>
      <w:r w:rsidR="005E3181">
        <w:rPr>
          <w:rFonts w:ascii="Times New Roman" w:hAnsi="Times New Roman" w:cs="Times New Roman"/>
          <w:b/>
        </w:rPr>
        <w:t xml:space="preserve">  </w:t>
      </w:r>
      <w:r w:rsidR="005E3181">
        <w:rPr>
          <w:rFonts w:ascii="Times New Roman" w:hAnsi="Times New Roman" w:cs="Times New Roman"/>
        </w:rPr>
        <w:t>Discussions with the chair of FSBC determined that the requests for data were complimentary rather than redundant.  In addition, examining the data from the two perspectives served both as a double</w:t>
      </w:r>
      <w:r w:rsidR="00007AC0">
        <w:rPr>
          <w:rFonts w:ascii="Times New Roman" w:hAnsi="Times New Roman" w:cs="Times New Roman"/>
        </w:rPr>
        <w:t xml:space="preserve"> </w:t>
      </w:r>
      <w:r w:rsidR="005E3181">
        <w:rPr>
          <w:rFonts w:ascii="Times New Roman" w:hAnsi="Times New Roman" w:cs="Times New Roman"/>
        </w:rPr>
        <w:t>check and</w:t>
      </w:r>
      <w:r w:rsidR="00007AC0">
        <w:rPr>
          <w:rFonts w:ascii="Times New Roman" w:hAnsi="Times New Roman" w:cs="Times New Roman"/>
        </w:rPr>
        <w:t xml:space="preserve"> a clarification of data available from the institution.</w:t>
      </w:r>
      <w:r w:rsidR="005E3181">
        <w:rPr>
          <w:rFonts w:ascii="Times New Roman" w:hAnsi="Times New Roman" w:cs="Times New Roman"/>
        </w:rPr>
        <w:t xml:space="preserve"> </w:t>
      </w:r>
    </w:p>
    <w:p w14:paraId="150549A9" w14:textId="23044D52" w:rsidR="002F5C0A" w:rsidRPr="00DA226B" w:rsidRDefault="000B4AEA" w:rsidP="000B4AEA">
      <w:pPr>
        <w:pStyle w:val="ListParagraph"/>
        <w:numPr>
          <w:ilvl w:val="0"/>
          <w:numId w:val="23"/>
        </w:numPr>
        <w:rPr>
          <w:rFonts w:ascii="Times New Roman" w:hAnsi="Times New Roman" w:cs="Times New Roman"/>
          <w:b/>
        </w:rPr>
      </w:pPr>
      <w:r w:rsidRPr="000B4AEA">
        <w:rPr>
          <w:rFonts w:ascii="Times New Roman" w:hAnsi="Times New Roman" w:cs="Times New Roman"/>
          <w:b/>
        </w:rPr>
        <w:t>Develop and disseminate a proposed plan for graduate program quality review coordinated with UAC and FSBC review processes.</w:t>
      </w:r>
      <w:r>
        <w:rPr>
          <w:rFonts w:ascii="Times New Roman" w:hAnsi="Times New Roman" w:cs="Times New Roman"/>
          <w:b/>
        </w:rPr>
        <w:t xml:space="preserve">  </w:t>
      </w:r>
      <w:r>
        <w:rPr>
          <w:rFonts w:ascii="Times New Roman" w:hAnsi="Times New Roman" w:cs="Times New Roman"/>
        </w:rPr>
        <w:t xml:space="preserve">Representatives from GC, FSBC, UAC, and administration met twice this </w:t>
      </w:r>
      <w:r w:rsidR="005E3181">
        <w:rPr>
          <w:rFonts w:ascii="Times New Roman" w:hAnsi="Times New Roman" w:cs="Times New Roman"/>
        </w:rPr>
        <w:t xml:space="preserve">semester to discuss similarities and differences between the UAC assessment of programs and the GC quality review of graduate programs.  </w:t>
      </w:r>
      <w:r w:rsidR="00016574">
        <w:rPr>
          <w:rFonts w:ascii="Times New Roman" w:hAnsi="Times New Roman" w:cs="Times New Roman"/>
        </w:rPr>
        <w:t>Outcomes of these discussions included:  changing the term “self-study” used in the program review document to “assurance” document to avoid confusion between the requests of the two committees,</w:t>
      </w:r>
      <w:r w:rsidR="00DA226B">
        <w:rPr>
          <w:rFonts w:ascii="Times New Roman" w:hAnsi="Times New Roman" w:cs="Times New Roman"/>
        </w:rPr>
        <w:t xml:space="preserve"> and</w:t>
      </w:r>
      <w:r w:rsidR="00016574">
        <w:rPr>
          <w:rFonts w:ascii="Times New Roman" w:hAnsi="Times New Roman" w:cs="Times New Roman"/>
        </w:rPr>
        <w:t xml:space="preserve"> attempting to schedule the program review so that both documents could be produced at the same time by the programs.  The former change was made.  The scheduling of the review was impossible to synchronize due to the difference in frequency of UAC reports and GC reviews, and the potential volume of work for Graduate Council if all of the graduate programs were reviewed on a two year schedule.  These discussion also helped to determine that there was little redundancy with the data collected for GC</w:t>
      </w:r>
      <w:r w:rsidR="00DA02E3">
        <w:rPr>
          <w:rFonts w:ascii="Times New Roman" w:hAnsi="Times New Roman" w:cs="Times New Roman"/>
        </w:rPr>
        <w:t xml:space="preserve"> graduate</w:t>
      </w:r>
      <w:r w:rsidR="00016574">
        <w:rPr>
          <w:rFonts w:ascii="Times New Roman" w:hAnsi="Times New Roman" w:cs="Times New Roman"/>
        </w:rPr>
        <w:t xml:space="preserve"> program review and FSBC (charge 1.b.)</w:t>
      </w:r>
      <w:r w:rsidR="00DA226B">
        <w:rPr>
          <w:rFonts w:ascii="Times New Roman" w:hAnsi="Times New Roman" w:cs="Times New Roman"/>
        </w:rPr>
        <w:t xml:space="preserve">.  </w:t>
      </w:r>
    </w:p>
    <w:p w14:paraId="3212C8C7" w14:textId="74DBC325" w:rsidR="00DA226B" w:rsidRDefault="00DA226B" w:rsidP="00DA226B">
      <w:pPr>
        <w:rPr>
          <w:rFonts w:ascii="Times New Roman" w:hAnsi="Times New Roman" w:cs="Times New Roman"/>
          <w:b/>
        </w:rPr>
      </w:pPr>
      <w:r>
        <w:rPr>
          <w:rFonts w:ascii="Times New Roman" w:hAnsi="Times New Roman" w:cs="Times New Roman"/>
          <w:b/>
        </w:rPr>
        <w:tab/>
      </w:r>
    </w:p>
    <w:p w14:paraId="2DDA4859" w14:textId="1B6161F1" w:rsidR="00DA226B" w:rsidRPr="00DA226B" w:rsidRDefault="00DA226B" w:rsidP="00DA226B">
      <w:pPr>
        <w:ind w:left="720" w:hanging="720"/>
        <w:rPr>
          <w:rFonts w:ascii="Times New Roman" w:hAnsi="Times New Roman" w:cs="Times New Roman"/>
        </w:rPr>
      </w:pPr>
      <w:r>
        <w:rPr>
          <w:rFonts w:ascii="Times New Roman" w:hAnsi="Times New Roman" w:cs="Times New Roman"/>
          <w:b/>
        </w:rPr>
        <w:tab/>
      </w:r>
      <w:r>
        <w:rPr>
          <w:rFonts w:ascii="Times New Roman" w:hAnsi="Times New Roman" w:cs="Times New Roman"/>
        </w:rPr>
        <w:t>These discussions also identified the opportunity to have the</w:t>
      </w:r>
      <w:r w:rsidR="00DA02E3">
        <w:rPr>
          <w:rFonts w:ascii="Times New Roman" w:hAnsi="Times New Roman" w:cs="Times New Roman"/>
        </w:rPr>
        <w:t xml:space="preserve"> graduate </w:t>
      </w:r>
      <w:r>
        <w:rPr>
          <w:rFonts w:ascii="Times New Roman" w:hAnsi="Times New Roman" w:cs="Times New Roman"/>
        </w:rPr>
        <w:t xml:space="preserve">program quality reviews uploaded to </w:t>
      </w:r>
      <w:proofErr w:type="spellStart"/>
      <w:r>
        <w:rPr>
          <w:rFonts w:ascii="Times New Roman" w:hAnsi="Times New Roman" w:cs="Times New Roman"/>
        </w:rPr>
        <w:t>GVAdvance</w:t>
      </w:r>
      <w:proofErr w:type="spellEnd"/>
      <w:r>
        <w:rPr>
          <w:rFonts w:ascii="Times New Roman" w:hAnsi="Times New Roman" w:cs="Times New Roman"/>
        </w:rPr>
        <w:t xml:space="preserve"> in the near future as programming resources become available.</w:t>
      </w:r>
    </w:p>
    <w:p w14:paraId="181425BE" w14:textId="5F1A5181" w:rsidR="000B4AEA" w:rsidRPr="000B4AEA" w:rsidRDefault="000B4AEA" w:rsidP="000B4AEA">
      <w:pPr>
        <w:rPr>
          <w:rFonts w:ascii="Times New Roman" w:hAnsi="Times New Roman" w:cs="Times New Roman"/>
          <w:b/>
        </w:rPr>
      </w:pPr>
      <w:r>
        <w:rPr>
          <w:rFonts w:ascii="Times New Roman" w:hAnsi="Times New Roman" w:cs="Times New Roman"/>
          <w:b/>
        </w:rPr>
        <w:tab/>
      </w:r>
    </w:p>
    <w:p w14:paraId="06E7A4FA" w14:textId="03E66561" w:rsidR="002F5C0A" w:rsidRPr="006E7ECF" w:rsidRDefault="002F5C0A" w:rsidP="002F5C0A">
      <w:pPr>
        <w:rPr>
          <w:rFonts w:ascii="Times New Roman" w:hAnsi="Times New Roman" w:cs="Times New Roman"/>
          <w:b/>
        </w:rPr>
      </w:pPr>
      <w:r w:rsidRPr="006E7ECF">
        <w:rPr>
          <w:rFonts w:ascii="Times New Roman" w:hAnsi="Times New Roman" w:cs="Times New Roman"/>
          <w:b/>
        </w:rPr>
        <w:t>2</w:t>
      </w:r>
      <w:r w:rsidR="005E3181">
        <w:rPr>
          <w:rFonts w:ascii="Times New Roman" w:hAnsi="Times New Roman" w:cs="Times New Roman"/>
          <w:b/>
        </w:rPr>
        <w:t>.</w:t>
      </w:r>
      <w:r w:rsidR="005E3181">
        <w:rPr>
          <w:rFonts w:ascii="Times New Roman" w:hAnsi="Times New Roman" w:cs="Times New Roman"/>
          <w:b/>
        </w:rPr>
        <w:tab/>
        <w:t>Graduate assistant funding</w:t>
      </w:r>
    </w:p>
    <w:p w14:paraId="3861F82F" w14:textId="77777777" w:rsidR="00016574" w:rsidRPr="00016574" w:rsidRDefault="00016574" w:rsidP="00016574">
      <w:pPr>
        <w:rPr>
          <w:rFonts w:ascii="Times New Roman" w:hAnsi="Times New Roman" w:cs="Times New Roman"/>
        </w:rPr>
      </w:pPr>
      <w:r w:rsidRPr="00016574">
        <w:rPr>
          <w:rFonts w:ascii="Times New Roman" w:hAnsi="Times New Roman" w:cs="Times New Roman"/>
        </w:rPr>
        <w:t xml:space="preserve">Examine the current practices of awarding stipends to selected Graduate Assistants.  </w:t>
      </w:r>
    </w:p>
    <w:p w14:paraId="6C7E0D5E" w14:textId="7F3D70DD" w:rsidR="002F5C0A" w:rsidRDefault="00016574" w:rsidP="00016574">
      <w:pPr>
        <w:rPr>
          <w:rFonts w:ascii="Times New Roman" w:hAnsi="Times New Roman" w:cs="Times New Roman"/>
        </w:rPr>
      </w:pPr>
      <w:r w:rsidRPr="00016574">
        <w:rPr>
          <w:rFonts w:ascii="Times New Roman" w:hAnsi="Times New Roman" w:cs="Times New Roman"/>
        </w:rPr>
        <w:t>Share findings with ECS along with committee recommendations.</w:t>
      </w:r>
    </w:p>
    <w:p w14:paraId="731FD527" w14:textId="27413793" w:rsidR="00016574" w:rsidRDefault="00016574" w:rsidP="00016574">
      <w:pPr>
        <w:rPr>
          <w:rFonts w:ascii="Times New Roman" w:hAnsi="Times New Roman" w:cs="Times New Roman"/>
        </w:rPr>
      </w:pPr>
    </w:p>
    <w:p w14:paraId="0BFDC65E" w14:textId="111D2B99" w:rsidR="00016574" w:rsidRDefault="00B46D10" w:rsidP="00016574">
      <w:pPr>
        <w:rPr>
          <w:rFonts w:ascii="Times New Roman" w:hAnsi="Times New Roman" w:cs="Times New Roman"/>
        </w:rPr>
      </w:pPr>
      <w:r>
        <w:rPr>
          <w:rFonts w:ascii="Times New Roman" w:hAnsi="Times New Roman" w:cs="Times New Roman"/>
        </w:rPr>
        <w:t>One of the most frequent comments/r</w:t>
      </w:r>
      <w:r w:rsidR="00016574">
        <w:rPr>
          <w:rFonts w:ascii="Times New Roman" w:hAnsi="Times New Roman" w:cs="Times New Roman"/>
        </w:rPr>
        <w:t xml:space="preserve">equests </w:t>
      </w:r>
      <w:r>
        <w:rPr>
          <w:rFonts w:ascii="Times New Roman" w:hAnsi="Times New Roman" w:cs="Times New Roman"/>
        </w:rPr>
        <w:t>in the assurance documents has been to receive more funding for graduate assistants in order to promote/recruit for programs.  This has been discussed in GC policy subcommittee as well, both in terms of using graduate students as teaching as well as research graduate assistants.  Allocation of GAs remains primarily an administrative procedure with guidance from GC and adjustments in allocation has occurred based on feedback from GC.</w:t>
      </w:r>
    </w:p>
    <w:p w14:paraId="6BB1777A" w14:textId="77777777" w:rsidR="00016574" w:rsidRPr="002F5C0A" w:rsidRDefault="00016574" w:rsidP="00016574">
      <w:pPr>
        <w:rPr>
          <w:rFonts w:ascii="Times New Roman" w:hAnsi="Times New Roman" w:cs="Times New Roman"/>
        </w:rPr>
      </w:pPr>
    </w:p>
    <w:p w14:paraId="54672C8A" w14:textId="18B7634F" w:rsidR="002F5C0A" w:rsidRDefault="00B46D10" w:rsidP="002F5C0A">
      <w:pPr>
        <w:rPr>
          <w:rFonts w:ascii="Times New Roman" w:hAnsi="Times New Roman" w:cs="Times New Roman"/>
          <w:b/>
        </w:rPr>
      </w:pPr>
      <w:r>
        <w:rPr>
          <w:rFonts w:ascii="Times New Roman" w:hAnsi="Times New Roman" w:cs="Times New Roman"/>
          <w:b/>
        </w:rPr>
        <w:t>3</w:t>
      </w:r>
      <w:r w:rsidR="002F5C0A" w:rsidRPr="006E7ECF">
        <w:rPr>
          <w:rFonts w:ascii="Times New Roman" w:hAnsi="Times New Roman" w:cs="Times New Roman"/>
          <w:b/>
        </w:rPr>
        <w:t>. Review of graduate programs</w:t>
      </w:r>
    </w:p>
    <w:p w14:paraId="4E6995DB" w14:textId="43A6C953" w:rsidR="00A030A6" w:rsidRDefault="00A030A6" w:rsidP="002F5C0A">
      <w:pPr>
        <w:rPr>
          <w:rFonts w:ascii="Times New Roman" w:hAnsi="Times New Roman" w:cs="Times New Roman"/>
          <w:b/>
        </w:rPr>
      </w:pPr>
    </w:p>
    <w:p w14:paraId="10A03AD0" w14:textId="16028742" w:rsidR="00A030A6" w:rsidRDefault="00A030A6" w:rsidP="00A030A6">
      <w:pPr>
        <w:pStyle w:val="ListParagraph"/>
        <w:numPr>
          <w:ilvl w:val="0"/>
          <w:numId w:val="24"/>
        </w:numPr>
        <w:rPr>
          <w:rFonts w:ascii="Times New Roman" w:hAnsi="Times New Roman" w:cs="Times New Roman"/>
          <w:b/>
        </w:rPr>
      </w:pPr>
      <w:r w:rsidRPr="00A030A6">
        <w:rPr>
          <w:rFonts w:ascii="Times New Roman" w:hAnsi="Times New Roman" w:cs="Times New Roman"/>
          <w:b/>
        </w:rPr>
        <w:t>In collaboration with administration and relevant schools and colleges, continue to review the university data collection process regarding graduate education and propose policy development and revisions, if deemed appropriate.</w:t>
      </w:r>
    </w:p>
    <w:p w14:paraId="15D6E0CF" w14:textId="77777777" w:rsidR="002711B1" w:rsidRDefault="00A030A6" w:rsidP="00A030A6">
      <w:pPr>
        <w:ind w:left="720" w:hanging="720"/>
        <w:rPr>
          <w:rFonts w:ascii="Times New Roman" w:hAnsi="Times New Roman" w:cs="Times New Roman"/>
        </w:rPr>
      </w:pPr>
      <w:r>
        <w:rPr>
          <w:rFonts w:ascii="Times New Roman" w:hAnsi="Times New Roman" w:cs="Times New Roman"/>
        </w:rPr>
        <w:tab/>
      </w:r>
    </w:p>
    <w:p w14:paraId="2418772B" w14:textId="55797FA0" w:rsidR="00A030A6" w:rsidRDefault="002711B1" w:rsidP="00A030A6">
      <w:pPr>
        <w:ind w:left="720" w:hanging="720"/>
        <w:rPr>
          <w:rFonts w:ascii="Times New Roman" w:hAnsi="Times New Roman" w:cs="Times New Roman"/>
        </w:rPr>
      </w:pPr>
      <w:r>
        <w:rPr>
          <w:rFonts w:ascii="Times New Roman" w:hAnsi="Times New Roman" w:cs="Times New Roman"/>
        </w:rPr>
        <w:tab/>
      </w:r>
      <w:r w:rsidR="00A030A6">
        <w:rPr>
          <w:rFonts w:ascii="Times New Roman" w:hAnsi="Times New Roman" w:cs="Times New Roman"/>
        </w:rPr>
        <w:t>The process for the Cell and Molecular Biology</w:t>
      </w:r>
      <w:r w:rsidR="00DA02E3">
        <w:rPr>
          <w:rFonts w:ascii="Times New Roman" w:hAnsi="Times New Roman" w:cs="Times New Roman"/>
        </w:rPr>
        <w:t xml:space="preserve"> Graduate</w:t>
      </w:r>
      <w:bookmarkStart w:id="0" w:name="_GoBack"/>
      <w:bookmarkEnd w:id="0"/>
      <w:r w:rsidR="00A030A6">
        <w:rPr>
          <w:rFonts w:ascii="Times New Roman" w:hAnsi="Times New Roman" w:cs="Times New Roman"/>
        </w:rPr>
        <w:t xml:space="preserve"> Program was completed this fall with a final meeting with the Provost.  The final assurance document and GC-CPR summary for </w:t>
      </w:r>
      <w:proofErr w:type="spellStart"/>
      <w:r w:rsidR="00A030A6">
        <w:rPr>
          <w:rFonts w:ascii="Times New Roman" w:hAnsi="Times New Roman" w:cs="Times New Roman"/>
        </w:rPr>
        <w:t>Kirkhof</w:t>
      </w:r>
      <w:proofErr w:type="spellEnd"/>
      <w:r w:rsidR="00A030A6">
        <w:rPr>
          <w:rFonts w:ascii="Times New Roman" w:hAnsi="Times New Roman" w:cs="Times New Roman"/>
        </w:rPr>
        <w:t xml:space="preserve"> College of Nursing were submitted in early fall.  The process for these two programs proved to be workable and enlightening.  Some small changes were made in the process prior to starting the review during fall semester.</w:t>
      </w:r>
      <w:r w:rsidR="000F16CC">
        <w:rPr>
          <w:rFonts w:ascii="Times New Roman" w:hAnsi="Times New Roman" w:cs="Times New Roman"/>
        </w:rPr>
        <w:t xml:space="preserve">  </w:t>
      </w:r>
      <w:r>
        <w:rPr>
          <w:rFonts w:ascii="Times New Roman" w:hAnsi="Times New Roman" w:cs="Times New Roman"/>
        </w:rPr>
        <w:t xml:space="preserve">The </w:t>
      </w:r>
      <w:r w:rsidR="000F16CC">
        <w:rPr>
          <w:rFonts w:ascii="Times New Roman" w:hAnsi="Times New Roman" w:cs="Times New Roman"/>
        </w:rPr>
        <w:t xml:space="preserve">external reviewer’s </w:t>
      </w:r>
      <w:r>
        <w:rPr>
          <w:rFonts w:ascii="Times New Roman" w:hAnsi="Times New Roman" w:cs="Times New Roman"/>
        </w:rPr>
        <w:t>report for Biomedical Sciences has been received; the committee is awaiting the remainder of the reports.</w:t>
      </w:r>
    </w:p>
    <w:p w14:paraId="5AF6397E" w14:textId="33088704" w:rsidR="002711B1" w:rsidRDefault="002711B1" w:rsidP="00A030A6">
      <w:pPr>
        <w:ind w:left="720" w:hanging="720"/>
        <w:rPr>
          <w:rFonts w:ascii="Times New Roman" w:hAnsi="Times New Roman" w:cs="Times New Roman"/>
        </w:rPr>
      </w:pPr>
    </w:p>
    <w:p w14:paraId="69308209" w14:textId="6BD40616" w:rsidR="002711B1" w:rsidRDefault="004F3499" w:rsidP="00A030A6">
      <w:pPr>
        <w:ind w:left="720" w:hanging="720"/>
        <w:rPr>
          <w:rFonts w:ascii="Times New Roman" w:hAnsi="Times New Roman" w:cs="Times New Roman"/>
        </w:rPr>
      </w:pPr>
      <w:r>
        <w:rPr>
          <w:rFonts w:ascii="Times New Roman" w:hAnsi="Times New Roman" w:cs="Times New Roman"/>
        </w:rPr>
        <w:tab/>
        <w:t>Program handbooks for policy review have not been identified for this year at this time.</w:t>
      </w:r>
    </w:p>
    <w:p w14:paraId="3FFA660A" w14:textId="042964C7" w:rsidR="004F3499" w:rsidRDefault="004F3499" w:rsidP="00A030A6">
      <w:pPr>
        <w:ind w:left="720" w:hanging="720"/>
        <w:rPr>
          <w:rFonts w:ascii="Times New Roman" w:hAnsi="Times New Roman" w:cs="Times New Roman"/>
        </w:rPr>
      </w:pPr>
    </w:p>
    <w:p w14:paraId="430BE349" w14:textId="6088109D" w:rsidR="004F3499" w:rsidRDefault="004F3499" w:rsidP="00A030A6">
      <w:pPr>
        <w:ind w:left="720" w:hanging="720"/>
        <w:rPr>
          <w:rFonts w:ascii="Times New Roman" w:hAnsi="Times New Roman" w:cs="Times New Roman"/>
        </w:rPr>
      </w:pPr>
      <w:r>
        <w:rPr>
          <w:rFonts w:ascii="Times New Roman" w:hAnsi="Times New Roman" w:cs="Times New Roman"/>
        </w:rPr>
        <w:tab/>
        <w:t xml:space="preserve">Policies that are being developed, based on program reviews and collected data include:  Thesis/Dissertation Committee Approval procedures that take into consideration the various administrative structures within colleges and programs; combined degree program procedures and identifying when a student is a graduate student within these programs; and identifying how to change policies based on the new terminology for faculty (regular and non-regular) and for badges, </w:t>
      </w:r>
      <w:proofErr w:type="spellStart"/>
      <w:r>
        <w:rPr>
          <w:rFonts w:ascii="Times New Roman" w:hAnsi="Times New Roman" w:cs="Times New Roman"/>
        </w:rPr>
        <w:t>micromaster’s</w:t>
      </w:r>
      <w:proofErr w:type="spellEnd"/>
      <w:r>
        <w:rPr>
          <w:rFonts w:ascii="Times New Roman" w:hAnsi="Times New Roman" w:cs="Times New Roman"/>
        </w:rPr>
        <w:t>, etc.</w:t>
      </w:r>
    </w:p>
    <w:p w14:paraId="16A3CB05" w14:textId="77777777" w:rsidR="002711B1" w:rsidRPr="00A030A6" w:rsidRDefault="002711B1" w:rsidP="00A030A6">
      <w:pPr>
        <w:ind w:left="720" w:hanging="720"/>
        <w:rPr>
          <w:rFonts w:ascii="Times New Roman" w:hAnsi="Times New Roman" w:cs="Times New Roman"/>
        </w:rPr>
      </w:pPr>
    </w:p>
    <w:p w14:paraId="70865C07" w14:textId="537DA3D2" w:rsidR="00A030A6" w:rsidRPr="00A030A6" w:rsidRDefault="00A030A6" w:rsidP="00A030A6">
      <w:pPr>
        <w:pStyle w:val="ListParagraph"/>
        <w:numPr>
          <w:ilvl w:val="0"/>
          <w:numId w:val="24"/>
        </w:numPr>
        <w:rPr>
          <w:rFonts w:ascii="Times New Roman" w:hAnsi="Times New Roman" w:cs="Times New Roman"/>
          <w:b/>
        </w:rPr>
      </w:pPr>
      <w:r w:rsidRPr="00A030A6">
        <w:rPr>
          <w:rFonts w:ascii="Times New Roman" w:hAnsi="Times New Roman" w:cs="Times New Roman"/>
          <w:b/>
        </w:rPr>
        <w:t>In particular, review the history of faculty workload related to graduate and undergraduate course load and make recommendations to ECS.</w:t>
      </w:r>
    </w:p>
    <w:p w14:paraId="70898C4B" w14:textId="67D80B5C" w:rsidR="0048751A" w:rsidRDefault="0048751A" w:rsidP="002F5C0A">
      <w:pPr>
        <w:rPr>
          <w:rFonts w:ascii="Times New Roman" w:hAnsi="Times New Roman" w:cs="Times New Roman"/>
        </w:rPr>
      </w:pPr>
    </w:p>
    <w:p w14:paraId="7264F338" w14:textId="5EF24D92" w:rsidR="00A86781" w:rsidRDefault="004F3499" w:rsidP="002F5C0A">
      <w:pPr>
        <w:rPr>
          <w:rFonts w:ascii="Times New Roman" w:hAnsi="Times New Roman" w:cs="Times New Roman"/>
        </w:rPr>
      </w:pPr>
      <w:r>
        <w:rPr>
          <w:rFonts w:ascii="Times New Roman" w:hAnsi="Times New Roman" w:cs="Times New Roman"/>
        </w:rPr>
        <w:tab/>
        <w:t>This is ongoing and rife with pitfalls that are much easier to identify than to solve.</w:t>
      </w:r>
    </w:p>
    <w:p w14:paraId="7B352F8E" w14:textId="4FD25C58" w:rsidR="002F5C0A" w:rsidRPr="002F5C0A" w:rsidRDefault="002F5C0A" w:rsidP="002F5C0A">
      <w:pPr>
        <w:rPr>
          <w:rFonts w:ascii="Times New Roman" w:hAnsi="Times New Roman" w:cs="Times New Roman"/>
        </w:rPr>
      </w:pPr>
    </w:p>
    <w:p w14:paraId="426E5C96" w14:textId="42321834" w:rsidR="002F5C0A" w:rsidRPr="006E7ECF" w:rsidRDefault="000D3BC7" w:rsidP="002F5C0A">
      <w:pPr>
        <w:rPr>
          <w:rFonts w:ascii="Times New Roman" w:hAnsi="Times New Roman" w:cs="Times New Roman"/>
          <w:b/>
        </w:rPr>
      </w:pPr>
      <w:r>
        <w:rPr>
          <w:rFonts w:ascii="Times New Roman" w:hAnsi="Times New Roman" w:cs="Times New Roman"/>
          <w:b/>
        </w:rPr>
        <w:t>4.</w:t>
      </w:r>
      <w:r w:rsidR="002F5C0A" w:rsidRPr="006E7ECF">
        <w:rPr>
          <w:rFonts w:ascii="Times New Roman" w:hAnsi="Times New Roman" w:cs="Times New Roman"/>
          <w:b/>
        </w:rPr>
        <w:t xml:space="preserve"> Assessment  </w:t>
      </w:r>
    </w:p>
    <w:p w14:paraId="1EE2C607" w14:textId="16137A32" w:rsidR="002F5C0A" w:rsidRDefault="002F5C0A" w:rsidP="000D3BC7">
      <w:pPr>
        <w:pStyle w:val="ListParagraph"/>
        <w:numPr>
          <w:ilvl w:val="0"/>
          <w:numId w:val="25"/>
        </w:numPr>
        <w:rPr>
          <w:rFonts w:ascii="Times New Roman" w:hAnsi="Times New Roman" w:cs="Times New Roman"/>
          <w:b/>
        </w:rPr>
      </w:pPr>
      <w:r w:rsidRPr="000D3BC7">
        <w:rPr>
          <w:rFonts w:ascii="Times New Roman" w:hAnsi="Times New Roman" w:cs="Times New Roman"/>
          <w:b/>
        </w:rPr>
        <w:t>Continue to pursue assessment of faculty and student professional development activities.</w:t>
      </w:r>
    </w:p>
    <w:p w14:paraId="04439015" w14:textId="3198708E" w:rsidR="000D3BC7" w:rsidRDefault="000D3BC7" w:rsidP="000D3BC7">
      <w:pPr>
        <w:rPr>
          <w:rFonts w:ascii="Times New Roman" w:hAnsi="Times New Roman" w:cs="Times New Roman"/>
          <w:b/>
        </w:rPr>
      </w:pPr>
    </w:p>
    <w:p w14:paraId="4022C18A" w14:textId="53A61E7F" w:rsidR="000D3BC7" w:rsidRDefault="000D3BC7" w:rsidP="000D3BC7">
      <w:pPr>
        <w:ind w:left="720" w:hanging="720"/>
        <w:rPr>
          <w:rFonts w:ascii="Times New Roman" w:hAnsi="Times New Roman" w:cs="Times New Roman"/>
        </w:rPr>
      </w:pPr>
      <w:r>
        <w:rPr>
          <w:rFonts w:ascii="Times New Roman" w:hAnsi="Times New Roman" w:cs="Times New Roman"/>
          <w:b/>
        </w:rPr>
        <w:tab/>
      </w:r>
      <w:r>
        <w:rPr>
          <w:rFonts w:ascii="Times New Roman" w:hAnsi="Times New Roman" w:cs="Times New Roman"/>
        </w:rPr>
        <w:t>GC has discussed this charge and concluded that we are unclear as to its meaning.  We are requesting that this charge be dropped or further clarified.  We believe that professional development is more clearly and singularly identified within each discipline for its faculty and students.</w:t>
      </w:r>
    </w:p>
    <w:p w14:paraId="26ECC62E" w14:textId="77777777" w:rsidR="00634BE6" w:rsidRPr="000D3BC7" w:rsidRDefault="00634BE6" w:rsidP="000D3BC7">
      <w:pPr>
        <w:ind w:left="720" w:hanging="720"/>
        <w:rPr>
          <w:rFonts w:ascii="Times New Roman" w:hAnsi="Times New Roman" w:cs="Times New Roman"/>
        </w:rPr>
      </w:pPr>
    </w:p>
    <w:p w14:paraId="632EC04D" w14:textId="15AF152D" w:rsidR="002F5C0A" w:rsidRPr="000D3BC7" w:rsidRDefault="002F5C0A" w:rsidP="000D3BC7">
      <w:pPr>
        <w:pStyle w:val="ListParagraph"/>
        <w:numPr>
          <w:ilvl w:val="0"/>
          <w:numId w:val="25"/>
        </w:numPr>
        <w:rPr>
          <w:rFonts w:ascii="Times New Roman" w:hAnsi="Times New Roman" w:cs="Times New Roman"/>
          <w:b/>
        </w:rPr>
      </w:pPr>
      <w:r w:rsidRPr="000D3BC7">
        <w:rPr>
          <w:rFonts w:ascii="Times New Roman" w:hAnsi="Times New Roman" w:cs="Times New Roman"/>
          <w:b/>
        </w:rPr>
        <w:t xml:space="preserve">Recommend revising the committee description in the faculty handbook to reflect adding assessment materials of the institution-level graduate outcomes to UAC for review every two years like is done with academic programs as an ongoing responsibility. </w:t>
      </w:r>
    </w:p>
    <w:p w14:paraId="139434C0" w14:textId="70ED3F4F" w:rsidR="002F5C0A" w:rsidRDefault="000D3BC7" w:rsidP="000D3BC7">
      <w:pPr>
        <w:ind w:left="720" w:hanging="720"/>
        <w:rPr>
          <w:rFonts w:ascii="Times New Roman" w:hAnsi="Times New Roman" w:cs="Times New Roman"/>
        </w:rPr>
      </w:pPr>
      <w:r>
        <w:rPr>
          <w:rFonts w:ascii="Times New Roman" w:hAnsi="Times New Roman" w:cs="Times New Roman"/>
        </w:rPr>
        <w:tab/>
        <w:t xml:space="preserve">Institution-level graduate outcomes were developed for the HLC visit, but not incorporated at this time into all programs.  This remains under consideration.  As mentioned above, following discussions with UAC, </w:t>
      </w:r>
      <w:r w:rsidR="00DA226B">
        <w:rPr>
          <w:rFonts w:ascii="Times New Roman" w:hAnsi="Times New Roman" w:cs="Times New Roman"/>
        </w:rPr>
        <w:t>the two year timeline for assessing outcomes was discussed.  However, it was determined that this would not be possible.</w:t>
      </w:r>
      <w:r w:rsidR="00634BE6">
        <w:rPr>
          <w:rFonts w:ascii="Times New Roman" w:hAnsi="Times New Roman" w:cs="Times New Roman"/>
        </w:rPr>
        <w:t xml:space="preserve">  Every effort will be made to minimize the workload caused by the program review and program assessment activities.</w:t>
      </w:r>
    </w:p>
    <w:p w14:paraId="58A2B21C" w14:textId="7497BDA7" w:rsidR="00634BE6" w:rsidRDefault="00634BE6" w:rsidP="000D3BC7">
      <w:pPr>
        <w:ind w:left="720" w:hanging="720"/>
        <w:rPr>
          <w:rFonts w:ascii="Times New Roman" w:hAnsi="Times New Roman" w:cs="Times New Roman"/>
        </w:rPr>
      </w:pPr>
    </w:p>
    <w:p w14:paraId="7C539591" w14:textId="6D396C76" w:rsidR="00634BE6" w:rsidRPr="00634BE6" w:rsidRDefault="00634BE6" w:rsidP="000D3BC7">
      <w:pPr>
        <w:ind w:left="720" w:hanging="720"/>
        <w:rPr>
          <w:rFonts w:ascii="Times New Roman" w:hAnsi="Times New Roman" w:cs="Times New Roman"/>
          <w:b/>
        </w:rPr>
      </w:pPr>
      <w:r w:rsidRPr="00634BE6">
        <w:rPr>
          <w:rFonts w:ascii="Times New Roman" w:hAnsi="Times New Roman" w:cs="Times New Roman"/>
          <w:b/>
        </w:rPr>
        <w:t>5.  Graduate School Policy Revisions</w:t>
      </w:r>
    </w:p>
    <w:p w14:paraId="54C8C1A0" w14:textId="75970675" w:rsidR="00634BE6" w:rsidRPr="00634BE6" w:rsidRDefault="00634BE6" w:rsidP="00634BE6">
      <w:pPr>
        <w:ind w:left="720" w:hanging="720"/>
        <w:rPr>
          <w:rFonts w:ascii="Times New Roman" w:hAnsi="Times New Roman" w:cs="Times New Roman"/>
        </w:rPr>
      </w:pPr>
      <w:r w:rsidRPr="00634BE6">
        <w:rPr>
          <w:rFonts w:ascii="Times New Roman" w:hAnsi="Times New Roman" w:cs="Times New Roman"/>
        </w:rPr>
        <w:t xml:space="preserve">Review </w:t>
      </w:r>
      <w:r>
        <w:rPr>
          <w:rFonts w:ascii="Times New Roman" w:hAnsi="Times New Roman" w:cs="Times New Roman"/>
        </w:rPr>
        <w:t xml:space="preserve">the following </w:t>
      </w:r>
      <w:r w:rsidRPr="00634BE6">
        <w:rPr>
          <w:rFonts w:ascii="Times New Roman" w:hAnsi="Times New Roman" w:cs="Times New Roman"/>
        </w:rPr>
        <w:t>and make recommendations:</w:t>
      </w:r>
    </w:p>
    <w:p w14:paraId="2A857ABE" w14:textId="77777777" w:rsidR="00634BE6" w:rsidRDefault="00634BE6" w:rsidP="00634BE6">
      <w:pPr>
        <w:ind w:left="720" w:hanging="720"/>
        <w:rPr>
          <w:rFonts w:ascii="Times New Roman" w:hAnsi="Times New Roman" w:cs="Times New Roman"/>
        </w:rPr>
      </w:pPr>
    </w:p>
    <w:p w14:paraId="34B9062B" w14:textId="7275C14C" w:rsidR="00634BE6" w:rsidRPr="00634BE6" w:rsidRDefault="00634BE6" w:rsidP="00634BE6">
      <w:pPr>
        <w:rPr>
          <w:rFonts w:ascii="Times New Roman" w:hAnsi="Times New Roman" w:cs="Times New Roman"/>
        </w:rPr>
      </w:pPr>
      <w:r w:rsidRPr="00634BE6">
        <w:rPr>
          <w:rFonts w:ascii="Times New Roman" w:hAnsi="Times New Roman" w:cs="Times New Roman"/>
        </w:rPr>
        <w:t>The Policies Working Group during 2017-18 worked on improvements to www.gvsu.edu/policies.  They discussed policies in the collection for regular faculty (i.e., the Faculty Handbook)</w:t>
      </w:r>
    </w:p>
    <w:p w14:paraId="16D155F0" w14:textId="77777777" w:rsidR="00634BE6" w:rsidRDefault="00634BE6" w:rsidP="00634BE6">
      <w:pPr>
        <w:ind w:left="720" w:hanging="720"/>
        <w:rPr>
          <w:rFonts w:ascii="Times New Roman" w:hAnsi="Times New Roman" w:cs="Times New Roman"/>
        </w:rPr>
      </w:pPr>
    </w:p>
    <w:p w14:paraId="481028DD" w14:textId="3092551A" w:rsidR="00634BE6" w:rsidRPr="000F16CC" w:rsidRDefault="00634BE6" w:rsidP="000F16CC">
      <w:pPr>
        <w:pStyle w:val="ListParagraph"/>
        <w:numPr>
          <w:ilvl w:val="0"/>
          <w:numId w:val="28"/>
        </w:numPr>
        <w:rPr>
          <w:rFonts w:ascii="Times New Roman" w:hAnsi="Times New Roman" w:cs="Times New Roman"/>
          <w:b/>
        </w:rPr>
      </w:pPr>
      <w:r w:rsidRPr="000F16CC">
        <w:rPr>
          <w:rFonts w:ascii="Times New Roman" w:hAnsi="Times New Roman" w:cs="Times New Roman"/>
          <w:b/>
        </w:rPr>
        <w:t>Review the Graduate Council sections (1.09 A-J, 2.04 H and J-L) and determine which of these policies should be in the Catalogue rather than the Handbook.</w:t>
      </w:r>
    </w:p>
    <w:p w14:paraId="1801555A" w14:textId="7AC06CF3" w:rsidR="00634BE6" w:rsidRDefault="000F16CC" w:rsidP="00634BE6">
      <w:pPr>
        <w:ind w:left="720" w:hanging="720"/>
        <w:rPr>
          <w:rFonts w:ascii="Times New Roman" w:hAnsi="Times New Roman" w:cs="Times New Roman"/>
        </w:rPr>
      </w:pPr>
      <w:r>
        <w:rPr>
          <w:rFonts w:ascii="Times New Roman" w:hAnsi="Times New Roman" w:cs="Times New Roman"/>
        </w:rPr>
        <w:tab/>
        <w:t>At this time, GC does not see the need to change what is in the catalogue and the handbook.</w:t>
      </w:r>
    </w:p>
    <w:p w14:paraId="4320A32F" w14:textId="77777777" w:rsidR="000F16CC" w:rsidRPr="000F16CC" w:rsidRDefault="000F16CC" w:rsidP="00634BE6">
      <w:pPr>
        <w:ind w:left="720" w:hanging="720"/>
        <w:rPr>
          <w:rFonts w:ascii="Times New Roman" w:hAnsi="Times New Roman" w:cs="Times New Roman"/>
        </w:rPr>
      </w:pPr>
    </w:p>
    <w:p w14:paraId="4F02ED8B" w14:textId="4E0DBF21" w:rsidR="00634BE6" w:rsidRDefault="00634BE6" w:rsidP="000F16CC">
      <w:pPr>
        <w:pStyle w:val="ListParagraph"/>
        <w:numPr>
          <w:ilvl w:val="0"/>
          <w:numId w:val="28"/>
        </w:numPr>
        <w:rPr>
          <w:rFonts w:ascii="Times New Roman" w:hAnsi="Times New Roman" w:cs="Times New Roman"/>
          <w:b/>
        </w:rPr>
      </w:pPr>
      <w:r w:rsidRPr="000F16CC">
        <w:rPr>
          <w:rFonts w:ascii="Times New Roman" w:hAnsi="Times New Roman" w:cs="Times New Roman"/>
          <w:b/>
        </w:rPr>
        <w:t>Review Graduate School policies that may need to be added in Catalogue or Handbook, for example becoming graduate school faculty and responsibilities of graduate program directors</w:t>
      </w:r>
      <w:r w:rsidR="000F16CC">
        <w:rPr>
          <w:rFonts w:ascii="Times New Roman" w:hAnsi="Times New Roman" w:cs="Times New Roman"/>
          <w:b/>
        </w:rPr>
        <w:t>.</w:t>
      </w:r>
    </w:p>
    <w:p w14:paraId="006A34FA" w14:textId="63C09EFF" w:rsidR="000F16CC" w:rsidRPr="000F16CC" w:rsidRDefault="000F16CC" w:rsidP="000F16CC">
      <w:pPr>
        <w:ind w:left="720" w:hanging="720"/>
        <w:rPr>
          <w:rFonts w:ascii="Times New Roman" w:hAnsi="Times New Roman" w:cs="Times New Roman"/>
        </w:rPr>
      </w:pPr>
      <w:r>
        <w:rPr>
          <w:rFonts w:ascii="Times New Roman" w:hAnsi="Times New Roman" w:cs="Times New Roman"/>
          <w:b/>
        </w:rPr>
        <w:tab/>
      </w:r>
      <w:r>
        <w:rPr>
          <w:rFonts w:ascii="Times New Roman" w:hAnsi="Times New Roman" w:cs="Times New Roman"/>
        </w:rPr>
        <w:t>These policies are being reviewed/developed.  When finalized, the location for these policies will be clarified.</w:t>
      </w:r>
    </w:p>
    <w:p w14:paraId="725FFAFE" w14:textId="77777777" w:rsidR="00121A4A" w:rsidRPr="000F16CC" w:rsidRDefault="00121A4A" w:rsidP="002F5C0A">
      <w:pPr>
        <w:rPr>
          <w:rFonts w:ascii="Times New Roman" w:hAnsi="Times New Roman" w:cs="Times New Roman"/>
          <w:b/>
        </w:rPr>
      </w:pPr>
    </w:p>
    <w:p w14:paraId="72AC5CE7" w14:textId="7788BC20" w:rsidR="002F5C0A" w:rsidRPr="002F5C0A" w:rsidRDefault="00634BE6" w:rsidP="002F5C0A">
      <w:pPr>
        <w:rPr>
          <w:rFonts w:ascii="Times New Roman" w:hAnsi="Times New Roman" w:cs="Times New Roman"/>
        </w:rPr>
      </w:pPr>
      <w:r>
        <w:rPr>
          <w:rFonts w:ascii="Times New Roman" w:hAnsi="Times New Roman" w:cs="Times New Roman"/>
          <w:b/>
        </w:rPr>
        <w:t>6</w:t>
      </w:r>
      <w:r w:rsidR="002F5C0A" w:rsidRPr="006E7ECF">
        <w:rPr>
          <w:rFonts w:ascii="Times New Roman" w:hAnsi="Times New Roman" w:cs="Times New Roman"/>
          <w:b/>
        </w:rPr>
        <w:t>. Progress Report</w:t>
      </w:r>
      <w:r w:rsidR="0042152F" w:rsidRPr="006E7ECF">
        <w:rPr>
          <w:rFonts w:ascii="Times New Roman" w:hAnsi="Times New Roman" w:cs="Times New Roman"/>
          <w:b/>
        </w:rPr>
        <w:t>—this document</w:t>
      </w:r>
      <w:r w:rsidR="0042152F">
        <w:rPr>
          <w:rFonts w:ascii="Times New Roman" w:hAnsi="Times New Roman" w:cs="Times New Roman"/>
        </w:rPr>
        <w:t>.</w:t>
      </w:r>
    </w:p>
    <w:p w14:paraId="6EAD8713" w14:textId="5974ED6C" w:rsidR="002F5C0A" w:rsidRPr="002F5C0A" w:rsidRDefault="002F5C0A" w:rsidP="002F5C0A">
      <w:pPr>
        <w:rPr>
          <w:rFonts w:ascii="Times New Roman" w:hAnsi="Times New Roman" w:cs="Times New Roman"/>
        </w:rPr>
      </w:pPr>
      <w:r w:rsidRPr="002F5C0A">
        <w:rPr>
          <w:rFonts w:ascii="Times New Roman" w:hAnsi="Times New Roman" w:cs="Times New Roman"/>
        </w:rPr>
        <w:t xml:space="preserve">In an effort to engage more faculty in our shared governance system, prepare a 1-2 page mid-year progress report at the end of the </w:t>
      </w:r>
      <w:proofErr w:type="gramStart"/>
      <w:r w:rsidRPr="002F5C0A">
        <w:rPr>
          <w:rFonts w:ascii="Times New Roman" w:hAnsi="Times New Roman" w:cs="Times New Roman"/>
        </w:rPr>
        <w:t>Fall</w:t>
      </w:r>
      <w:proofErr w:type="gramEnd"/>
      <w:r w:rsidRPr="002F5C0A">
        <w:rPr>
          <w:rFonts w:ascii="Times New Roman" w:hAnsi="Times New Roman" w:cs="Times New Roman"/>
        </w:rPr>
        <w:t xml:space="preserve"> semester to be posted on the GC website and disseminated to ECS/UAS and College Deans (a full report is expected as usual at the end of the year).</w:t>
      </w:r>
    </w:p>
    <w:p w14:paraId="0385CD7E" w14:textId="77777777" w:rsidR="002F5C0A" w:rsidRPr="00B84BC1" w:rsidRDefault="002F5C0A" w:rsidP="00C371A5">
      <w:pPr>
        <w:rPr>
          <w:rFonts w:ascii="Times New Roman" w:hAnsi="Times New Roman" w:cs="Times New Roman"/>
        </w:rPr>
      </w:pPr>
    </w:p>
    <w:p w14:paraId="124F01B8" w14:textId="61BFA8B2" w:rsidR="00672C00" w:rsidRPr="00B84BC1" w:rsidRDefault="00672C00" w:rsidP="002F5C0A">
      <w:pPr>
        <w:rPr>
          <w:rFonts w:ascii="Times New Roman" w:hAnsi="Times New Roman" w:cs="Times New Roman"/>
        </w:rPr>
      </w:pPr>
    </w:p>
    <w:sectPr w:rsidR="00672C00" w:rsidRPr="00B84BC1" w:rsidSect="00E03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B14"/>
    <w:multiLevelType w:val="hybridMultilevel"/>
    <w:tmpl w:val="A2120B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7F6E3C"/>
    <w:multiLevelType w:val="hybridMultilevel"/>
    <w:tmpl w:val="7634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956AC"/>
    <w:multiLevelType w:val="hybridMultilevel"/>
    <w:tmpl w:val="5FA0D058"/>
    <w:lvl w:ilvl="0" w:tplc="2F2065FC">
      <w:start w:val="1"/>
      <w:numFmt w:val="lowerLetter"/>
      <w:lvlText w:val="%1."/>
      <w:lvlJc w:val="left"/>
      <w:pPr>
        <w:ind w:left="1080" w:hanging="720"/>
      </w:pPr>
      <w:rPr>
        <w:rFonts w:hint="default"/>
      </w:rPr>
    </w:lvl>
    <w:lvl w:ilvl="1" w:tplc="3DC0655A">
      <w:start w:val="3"/>
      <w:numFmt w:val="bullet"/>
      <w:lvlText w:val="•"/>
      <w:lvlJc w:val="left"/>
      <w:pPr>
        <w:ind w:left="1800" w:hanging="72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75D26"/>
    <w:multiLevelType w:val="hybridMultilevel"/>
    <w:tmpl w:val="9CD41B28"/>
    <w:lvl w:ilvl="0" w:tplc="973C3EFA">
      <w:start w:val="1"/>
      <w:numFmt w:val="lowerLetter"/>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F4651"/>
    <w:multiLevelType w:val="multilevel"/>
    <w:tmpl w:val="DE7851F6"/>
    <w:lvl w:ilvl="0">
      <w:start w:val="1"/>
      <w:numFmt w:val="decimal"/>
      <w:lvlText w:val="%1."/>
      <w:lvlJc w:val="left"/>
      <w:pPr>
        <w:ind w:left="702" w:hanging="252"/>
        <w:jc w:val="right"/>
      </w:pPr>
      <w:rPr>
        <w:rFonts w:ascii="Arial" w:eastAsia="Arial" w:hAnsi="Arial" w:hint="default"/>
        <w:spacing w:val="1"/>
        <w:sz w:val="22"/>
        <w:szCs w:val="22"/>
      </w:rPr>
    </w:lvl>
    <w:lvl w:ilvl="1">
      <w:start w:val="1"/>
      <w:numFmt w:val="lowerLetter"/>
      <w:lvlText w:val="%2."/>
      <w:lvlJc w:val="left"/>
      <w:pPr>
        <w:ind w:left="1533" w:hanging="252"/>
      </w:pPr>
      <w:rPr>
        <w:rFonts w:ascii="Arial" w:eastAsia="Arial" w:hAnsi="Arial" w:hint="default"/>
        <w:spacing w:val="1"/>
        <w:sz w:val="22"/>
        <w:szCs w:val="22"/>
      </w:rPr>
    </w:lvl>
    <w:lvl w:ilvl="2">
      <w:start w:val="1"/>
      <w:numFmt w:val="bullet"/>
      <w:lvlText w:val=""/>
      <w:lvlJc w:val="left"/>
      <w:pPr>
        <w:ind w:left="1483" w:hanging="361"/>
      </w:pPr>
      <w:rPr>
        <w:rFonts w:ascii="Symbol" w:eastAsia="Symbol" w:hAnsi="Symbol" w:hint="default"/>
        <w:sz w:val="22"/>
        <w:szCs w:val="22"/>
      </w:rPr>
    </w:lvl>
    <w:lvl w:ilvl="3">
      <w:start w:val="1"/>
      <w:numFmt w:val="bullet"/>
      <w:lvlText w:val="•"/>
      <w:lvlJc w:val="left"/>
      <w:pPr>
        <w:ind w:left="1530" w:hanging="361"/>
      </w:pPr>
      <w:rPr>
        <w:rFonts w:hint="default"/>
      </w:rPr>
    </w:lvl>
    <w:lvl w:ilvl="4">
      <w:start w:val="1"/>
      <w:numFmt w:val="bullet"/>
      <w:lvlText w:val="•"/>
      <w:lvlJc w:val="left"/>
      <w:pPr>
        <w:ind w:left="1530" w:hanging="361"/>
      </w:pPr>
      <w:rPr>
        <w:rFonts w:hint="default"/>
      </w:rPr>
    </w:lvl>
    <w:lvl w:ilvl="5">
      <w:start w:val="1"/>
      <w:numFmt w:val="bullet"/>
      <w:lvlText w:val="•"/>
      <w:lvlJc w:val="left"/>
      <w:pPr>
        <w:ind w:left="1533" w:hanging="361"/>
      </w:pPr>
      <w:rPr>
        <w:rFonts w:hint="default"/>
      </w:rPr>
    </w:lvl>
    <w:lvl w:ilvl="6">
      <w:start w:val="1"/>
      <w:numFmt w:val="bullet"/>
      <w:lvlText w:val="•"/>
      <w:lvlJc w:val="left"/>
      <w:pPr>
        <w:ind w:left="1590" w:hanging="361"/>
      </w:pPr>
      <w:rPr>
        <w:rFonts w:hint="default"/>
      </w:rPr>
    </w:lvl>
    <w:lvl w:ilvl="7">
      <w:start w:val="1"/>
      <w:numFmt w:val="bullet"/>
      <w:lvlText w:val="•"/>
      <w:lvlJc w:val="left"/>
      <w:pPr>
        <w:ind w:left="3798" w:hanging="361"/>
      </w:pPr>
      <w:rPr>
        <w:rFonts w:hint="default"/>
      </w:rPr>
    </w:lvl>
    <w:lvl w:ilvl="8">
      <w:start w:val="1"/>
      <w:numFmt w:val="bullet"/>
      <w:lvlText w:val="•"/>
      <w:lvlJc w:val="left"/>
      <w:pPr>
        <w:ind w:left="6006" w:hanging="361"/>
      </w:pPr>
      <w:rPr>
        <w:rFonts w:hint="default"/>
      </w:rPr>
    </w:lvl>
  </w:abstractNum>
  <w:abstractNum w:abstractNumId="5" w15:restartNumberingAfterBreak="0">
    <w:nsid w:val="20A57F88"/>
    <w:multiLevelType w:val="hybridMultilevel"/>
    <w:tmpl w:val="A5400B0C"/>
    <w:lvl w:ilvl="0" w:tplc="3F5AD3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61DE8"/>
    <w:multiLevelType w:val="hybridMultilevel"/>
    <w:tmpl w:val="A1BE725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2D03838"/>
    <w:multiLevelType w:val="hybridMultilevel"/>
    <w:tmpl w:val="F71C7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22E46"/>
    <w:multiLevelType w:val="hybridMultilevel"/>
    <w:tmpl w:val="DE7851F6"/>
    <w:lvl w:ilvl="0" w:tplc="C4DE1816">
      <w:start w:val="1"/>
      <w:numFmt w:val="decimal"/>
      <w:lvlText w:val="%1."/>
      <w:lvlJc w:val="left"/>
      <w:pPr>
        <w:ind w:left="702" w:hanging="252"/>
        <w:jc w:val="right"/>
      </w:pPr>
      <w:rPr>
        <w:rFonts w:ascii="Arial" w:eastAsia="Arial" w:hAnsi="Arial" w:hint="default"/>
        <w:spacing w:val="1"/>
        <w:sz w:val="22"/>
        <w:szCs w:val="22"/>
      </w:rPr>
    </w:lvl>
    <w:lvl w:ilvl="1" w:tplc="45EE0E76">
      <w:start w:val="1"/>
      <w:numFmt w:val="lowerLetter"/>
      <w:lvlText w:val="%2."/>
      <w:lvlJc w:val="left"/>
      <w:pPr>
        <w:ind w:left="1533" w:hanging="252"/>
      </w:pPr>
      <w:rPr>
        <w:rFonts w:ascii="Arial" w:eastAsia="Arial" w:hAnsi="Arial" w:hint="default"/>
        <w:spacing w:val="1"/>
        <w:sz w:val="22"/>
        <w:szCs w:val="22"/>
      </w:rPr>
    </w:lvl>
    <w:lvl w:ilvl="2" w:tplc="3AA0968C">
      <w:start w:val="1"/>
      <w:numFmt w:val="bullet"/>
      <w:lvlText w:val=""/>
      <w:lvlJc w:val="left"/>
      <w:pPr>
        <w:ind w:left="1483" w:hanging="361"/>
      </w:pPr>
      <w:rPr>
        <w:rFonts w:ascii="Symbol" w:eastAsia="Symbol" w:hAnsi="Symbol" w:hint="default"/>
        <w:sz w:val="22"/>
        <w:szCs w:val="22"/>
      </w:rPr>
    </w:lvl>
    <w:lvl w:ilvl="3" w:tplc="ECCC050A">
      <w:start w:val="1"/>
      <w:numFmt w:val="bullet"/>
      <w:lvlText w:val="•"/>
      <w:lvlJc w:val="left"/>
      <w:pPr>
        <w:ind w:left="1530" w:hanging="361"/>
      </w:pPr>
      <w:rPr>
        <w:rFonts w:hint="default"/>
      </w:rPr>
    </w:lvl>
    <w:lvl w:ilvl="4" w:tplc="BD563CD6">
      <w:start w:val="1"/>
      <w:numFmt w:val="bullet"/>
      <w:lvlText w:val="•"/>
      <w:lvlJc w:val="left"/>
      <w:pPr>
        <w:ind w:left="1530" w:hanging="361"/>
      </w:pPr>
      <w:rPr>
        <w:rFonts w:hint="default"/>
      </w:rPr>
    </w:lvl>
    <w:lvl w:ilvl="5" w:tplc="570CE536">
      <w:start w:val="1"/>
      <w:numFmt w:val="bullet"/>
      <w:lvlText w:val="•"/>
      <w:lvlJc w:val="left"/>
      <w:pPr>
        <w:ind w:left="1533" w:hanging="361"/>
      </w:pPr>
      <w:rPr>
        <w:rFonts w:hint="default"/>
      </w:rPr>
    </w:lvl>
    <w:lvl w:ilvl="6" w:tplc="E73449B0">
      <w:start w:val="1"/>
      <w:numFmt w:val="bullet"/>
      <w:lvlText w:val="•"/>
      <w:lvlJc w:val="left"/>
      <w:pPr>
        <w:ind w:left="1590" w:hanging="361"/>
      </w:pPr>
      <w:rPr>
        <w:rFonts w:hint="default"/>
      </w:rPr>
    </w:lvl>
    <w:lvl w:ilvl="7" w:tplc="74BE0B62">
      <w:start w:val="1"/>
      <w:numFmt w:val="bullet"/>
      <w:lvlText w:val="•"/>
      <w:lvlJc w:val="left"/>
      <w:pPr>
        <w:ind w:left="3798" w:hanging="361"/>
      </w:pPr>
      <w:rPr>
        <w:rFonts w:hint="default"/>
      </w:rPr>
    </w:lvl>
    <w:lvl w:ilvl="8" w:tplc="2F0A22BE">
      <w:start w:val="1"/>
      <w:numFmt w:val="bullet"/>
      <w:lvlText w:val="•"/>
      <w:lvlJc w:val="left"/>
      <w:pPr>
        <w:ind w:left="6006" w:hanging="361"/>
      </w:pPr>
      <w:rPr>
        <w:rFonts w:hint="default"/>
      </w:rPr>
    </w:lvl>
  </w:abstractNum>
  <w:abstractNum w:abstractNumId="9" w15:restartNumberingAfterBreak="0">
    <w:nsid w:val="2AEF3E87"/>
    <w:multiLevelType w:val="hybridMultilevel"/>
    <w:tmpl w:val="19C4E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37CD6"/>
    <w:multiLevelType w:val="hybridMultilevel"/>
    <w:tmpl w:val="61F45D74"/>
    <w:lvl w:ilvl="0" w:tplc="973C3EFA">
      <w:start w:val="1"/>
      <w:numFmt w:val="lowerLetter"/>
      <w:lvlText w:val="%1."/>
      <w:lvlJc w:val="left"/>
      <w:pPr>
        <w:tabs>
          <w:tab w:val="num" w:pos="720"/>
        </w:tabs>
        <w:ind w:left="720" w:hanging="360"/>
      </w:pPr>
    </w:lvl>
    <w:lvl w:ilvl="1" w:tplc="91F4CFC8" w:tentative="1">
      <w:start w:val="1"/>
      <w:numFmt w:val="lowerLetter"/>
      <w:lvlText w:val="%2."/>
      <w:lvlJc w:val="left"/>
      <w:pPr>
        <w:tabs>
          <w:tab w:val="num" w:pos="1440"/>
        </w:tabs>
        <w:ind w:left="1440" w:hanging="360"/>
      </w:pPr>
    </w:lvl>
    <w:lvl w:ilvl="2" w:tplc="E1200F08" w:tentative="1">
      <w:start w:val="1"/>
      <w:numFmt w:val="lowerLetter"/>
      <w:lvlText w:val="%3."/>
      <w:lvlJc w:val="left"/>
      <w:pPr>
        <w:tabs>
          <w:tab w:val="num" w:pos="2160"/>
        </w:tabs>
        <w:ind w:left="2160" w:hanging="360"/>
      </w:pPr>
    </w:lvl>
    <w:lvl w:ilvl="3" w:tplc="17D243D4" w:tentative="1">
      <w:start w:val="1"/>
      <w:numFmt w:val="lowerLetter"/>
      <w:lvlText w:val="%4."/>
      <w:lvlJc w:val="left"/>
      <w:pPr>
        <w:tabs>
          <w:tab w:val="num" w:pos="2880"/>
        </w:tabs>
        <w:ind w:left="2880" w:hanging="360"/>
      </w:pPr>
    </w:lvl>
    <w:lvl w:ilvl="4" w:tplc="7E760E56" w:tentative="1">
      <w:start w:val="1"/>
      <w:numFmt w:val="lowerLetter"/>
      <w:lvlText w:val="%5."/>
      <w:lvlJc w:val="left"/>
      <w:pPr>
        <w:tabs>
          <w:tab w:val="num" w:pos="3600"/>
        </w:tabs>
        <w:ind w:left="3600" w:hanging="360"/>
      </w:pPr>
    </w:lvl>
    <w:lvl w:ilvl="5" w:tplc="72B4E920" w:tentative="1">
      <w:start w:val="1"/>
      <w:numFmt w:val="lowerLetter"/>
      <w:lvlText w:val="%6."/>
      <w:lvlJc w:val="left"/>
      <w:pPr>
        <w:tabs>
          <w:tab w:val="num" w:pos="4320"/>
        </w:tabs>
        <w:ind w:left="4320" w:hanging="360"/>
      </w:pPr>
    </w:lvl>
    <w:lvl w:ilvl="6" w:tplc="09AC89D4" w:tentative="1">
      <w:start w:val="1"/>
      <w:numFmt w:val="lowerLetter"/>
      <w:lvlText w:val="%7."/>
      <w:lvlJc w:val="left"/>
      <w:pPr>
        <w:tabs>
          <w:tab w:val="num" w:pos="5040"/>
        </w:tabs>
        <w:ind w:left="5040" w:hanging="360"/>
      </w:pPr>
    </w:lvl>
    <w:lvl w:ilvl="7" w:tplc="0D642C52" w:tentative="1">
      <w:start w:val="1"/>
      <w:numFmt w:val="lowerLetter"/>
      <w:lvlText w:val="%8."/>
      <w:lvlJc w:val="left"/>
      <w:pPr>
        <w:tabs>
          <w:tab w:val="num" w:pos="5760"/>
        </w:tabs>
        <w:ind w:left="5760" w:hanging="360"/>
      </w:pPr>
    </w:lvl>
    <w:lvl w:ilvl="8" w:tplc="8BE09DA2" w:tentative="1">
      <w:start w:val="1"/>
      <w:numFmt w:val="lowerLetter"/>
      <w:lvlText w:val="%9."/>
      <w:lvlJc w:val="left"/>
      <w:pPr>
        <w:tabs>
          <w:tab w:val="num" w:pos="6480"/>
        </w:tabs>
        <w:ind w:left="6480" w:hanging="360"/>
      </w:pPr>
    </w:lvl>
  </w:abstractNum>
  <w:abstractNum w:abstractNumId="11" w15:restartNumberingAfterBreak="0">
    <w:nsid w:val="35DD2896"/>
    <w:multiLevelType w:val="hybridMultilevel"/>
    <w:tmpl w:val="74FC48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9D18C1"/>
    <w:multiLevelType w:val="hybridMultilevel"/>
    <w:tmpl w:val="76341722"/>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E0D4A79"/>
    <w:multiLevelType w:val="hybridMultilevel"/>
    <w:tmpl w:val="9E98BF98"/>
    <w:lvl w:ilvl="0" w:tplc="973C3EF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72498"/>
    <w:multiLevelType w:val="hybridMultilevel"/>
    <w:tmpl w:val="7E1EB2B6"/>
    <w:lvl w:ilvl="0" w:tplc="74EABFBE">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5" w15:restartNumberingAfterBreak="0">
    <w:nsid w:val="51EF023B"/>
    <w:multiLevelType w:val="hybridMultilevel"/>
    <w:tmpl w:val="97D09006"/>
    <w:lvl w:ilvl="0" w:tplc="973C3EFA">
      <w:start w:val="1"/>
      <w:numFmt w:val="lowerLetter"/>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B56FD3"/>
    <w:multiLevelType w:val="hybridMultilevel"/>
    <w:tmpl w:val="793EC7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5E50716"/>
    <w:multiLevelType w:val="hybridMultilevel"/>
    <w:tmpl w:val="308A9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490870"/>
    <w:multiLevelType w:val="hybridMultilevel"/>
    <w:tmpl w:val="AABA1E5E"/>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970B84"/>
    <w:multiLevelType w:val="hybridMultilevel"/>
    <w:tmpl w:val="2496E44E"/>
    <w:lvl w:ilvl="0" w:tplc="0409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0" w15:restartNumberingAfterBreak="0">
    <w:nsid w:val="5D4C6512"/>
    <w:multiLevelType w:val="hybridMultilevel"/>
    <w:tmpl w:val="76C4D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D7489E"/>
    <w:multiLevelType w:val="hybridMultilevel"/>
    <w:tmpl w:val="517A4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BC70DC"/>
    <w:multiLevelType w:val="hybridMultilevel"/>
    <w:tmpl w:val="B5D0A098"/>
    <w:lvl w:ilvl="0" w:tplc="65C49800">
      <w:start w:val="1"/>
      <w:numFmt w:val="lowerLetter"/>
      <w:lvlText w:val="%1."/>
      <w:lvlJc w:val="left"/>
      <w:pPr>
        <w:ind w:left="420" w:hanging="360"/>
      </w:pPr>
      <w:rPr>
        <w:rFonts w:hint="default"/>
      </w:rPr>
    </w:lvl>
    <w:lvl w:ilvl="1" w:tplc="040A0019" w:tentative="1">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abstractNum w:abstractNumId="23" w15:restartNumberingAfterBreak="0">
    <w:nsid w:val="616D52A6"/>
    <w:multiLevelType w:val="hybridMultilevel"/>
    <w:tmpl w:val="B9FC9382"/>
    <w:lvl w:ilvl="0" w:tplc="670806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EF03F2"/>
    <w:multiLevelType w:val="hybridMultilevel"/>
    <w:tmpl w:val="0CA0B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7A23F0"/>
    <w:multiLevelType w:val="hybridMultilevel"/>
    <w:tmpl w:val="238881E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E6B4DDF"/>
    <w:multiLevelType w:val="hybridMultilevel"/>
    <w:tmpl w:val="E67E2A04"/>
    <w:lvl w:ilvl="0" w:tplc="04090003">
      <w:start w:val="1"/>
      <w:numFmt w:val="bullet"/>
      <w:lvlText w:val="o"/>
      <w:lvlJc w:val="left"/>
      <w:pPr>
        <w:ind w:left="1800" w:hanging="360"/>
      </w:pPr>
      <w:rPr>
        <w:rFonts w:ascii="Courier New" w:hAnsi="Courier New" w:cs="Courier New"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27" w15:restartNumberingAfterBreak="0">
    <w:nsid w:val="762A6C66"/>
    <w:multiLevelType w:val="hybridMultilevel"/>
    <w:tmpl w:val="07769392"/>
    <w:lvl w:ilvl="0" w:tplc="625AA0E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6"/>
  </w:num>
  <w:num w:numId="3">
    <w:abstractNumId w:val="8"/>
  </w:num>
  <w:num w:numId="4">
    <w:abstractNumId w:val="0"/>
  </w:num>
  <w:num w:numId="5">
    <w:abstractNumId w:val="4"/>
  </w:num>
  <w:num w:numId="6">
    <w:abstractNumId w:val="6"/>
  </w:num>
  <w:num w:numId="7">
    <w:abstractNumId w:val="19"/>
  </w:num>
  <w:num w:numId="8">
    <w:abstractNumId w:val="26"/>
  </w:num>
  <w:num w:numId="9">
    <w:abstractNumId w:val="12"/>
  </w:num>
  <w:num w:numId="10">
    <w:abstractNumId w:val="22"/>
  </w:num>
  <w:num w:numId="11">
    <w:abstractNumId w:val="14"/>
  </w:num>
  <w:num w:numId="12">
    <w:abstractNumId w:val="7"/>
  </w:num>
  <w:num w:numId="13">
    <w:abstractNumId w:val="1"/>
  </w:num>
  <w:num w:numId="14">
    <w:abstractNumId w:val="5"/>
  </w:num>
  <w:num w:numId="15">
    <w:abstractNumId w:val="9"/>
  </w:num>
  <w:num w:numId="16">
    <w:abstractNumId w:val="2"/>
  </w:num>
  <w:num w:numId="17">
    <w:abstractNumId w:val="21"/>
  </w:num>
  <w:num w:numId="18">
    <w:abstractNumId w:val="27"/>
  </w:num>
  <w:num w:numId="19">
    <w:abstractNumId w:val="20"/>
  </w:num>
  <w:num w:numId="20">
    <w:abstractNumId w:val="24"/>
  </w:num>
  <w:num w:numId="21">
    <w:abstractNumId w:val="11"/>
  </w:num>
  <w:num w:numId="22">
    <w:abstractNumId w:val="18"/>
  </w:num>
  <w:num w:numId="23">
    <w:abstractNumId w:val="10"/>
  </w:num>
  <w:num w:numId="24">
    <w:abstractNumId w:val="15"/>
  </w:num>
  <w:num w:numId="25">
    <w:abstractNumId w:val="3"/>
  </w:num>
  <w:num w:numId="26">
    <w:abstractNumId w:val="23"/>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18"/>
    <w:rsid w:val="00007AC0"/>
    <w:rsid w:val="00016574"/>
    <w:rsid w:val="00026754"/>
    <w:rsid w:val="00043FDB"/>
    <w:rsid w:val="000507E4"/>
    <w:rsid w:val="000B4AEA"/>
    <w:rsid w:val="000C04E9"/>
    <w:rsid w:val="000C5E94"/>
    <w:rsid w:val="000D3BC7"/>
    <w:rsid w:val="000E7747"/>
    <w:rsid w:val="000F16CC"/>
    <w:rsid w:val="000F40BF"/>
    <w:rsid w:val="00121A4A"/>
    <w:rsid w:val="00133D65"/>
    <w:rsid w:val="001626AC"/>
    <w:rsid w:val="00210A00"/>
    <w:rsid w:val="002711B1"/>
    <w:rsid w:val="0027396A"/>
    <w:rsid w:val="00285EF1"/>
    <w:rsid w:val="002D176E"/>
    <w:rsid w:val="002E56DB"/>
    <w:rsid w:val="002F1BB0"/>
    <w:rsid w:val="002F5C0A"/>
    <w:rsid w:val="00317461"/>
    <w:rsid w:val="00320CAE"/>
    <w:rsid w:val="00344D24"/>
    <w:rsid w:val="00350769"/>
    <w:rsid w:val="003B7932"/>
    <w:rsid w:val="003E0045"/>
    <w:rsid w:val="003E0E5C"/>
    <w:rsid w:val="003E3613"/>
    <w:rsid w:val="0042152F"/>
    <w:rsid w:val="00434B87"/>
    <w:rsid w:val="0047544A"/>
    <w:rsid w:val="0048751A"/>
    <w:rsid w:val="004A3F55"/>
    <w:rsid w:val="004B0BF3"/>
    <w:rsid w:val="004C68A6"/>
    <w:rsid w:val="004E2B0A"/>
    <w:rsid w:val="004E2EB0"/>
    <w:rsid w:val="004F3499"/>
    <w:rsid w:val="00505117"/>
    <w:rsid w:val="0052000A"/>
    <w:rsid w:val="0053157F"/>
    <w:rsid w:val="005A301C"/>
    <w:rsid w:val="005A3674"/>
    <w:rsid w:val="005A44BF"/>
    <w:rsid w:val="005B1C46"/>
    <w:rsid w:val="005E3181"/>
    <w:rsid w:val="00634BE6"/>
    <w:rsid w:val="00656D73"/>
    <w:rsid w:val="00662354"/>
    <w:rsid w:val="00672C00"/>
    <w:rsid w:val="006905AE"/>
    <w:rsid w:val="006A6245"/>
    <w:rsid w:val="006B2F67"/>
    <w:rsid w:val="006C0C60"/>
    <w:rsid w:val="006E7ECF"/>
    <w:rsid w:val="00714C48"/>
    <w:rsid w:val="0073395F"/>
    <w:rsid w:val="007D1A6B"/>
    <w:rsid w:val="007E54AB"/>
    <w:rsid w:val="007F6EC0"/>
    <w:rsid w:val="00846147"/>
    <w:rsid w:val="00850AFA"/>
    <w:rsid w:val="00880511"/>
    <w:rsid w:val="008A7E3F"/>
    <w:rsid w:val="008B757C"/>
    <w:rsid w:val="008F7C2D"/>
    <w:rsid w:val="009A247A"/>
    <w:rsid w:val="009A3934"/>
    <w:rsid w:val="00A030A6"/>
    <w:rsid w:val="00A529E4"/>
    <w:rsid w:val="00A56E11"/>
    <w:rsid w:val="00A750EE"/>
    <w:rsid w:val="00A86781"/>
    <w:rsid w:val="00A95642"/>
    <w:rsid w:val="00AB6E51"/>
    <w:rsid w:val="00AC00B3"/>
    <w:rsid w:val="00AE592F"/>
    <w:rsid w:val="00B139E6"/>
    <w:rsid w:val="00B46D10"/>
    <w:rsid w:val="00B51C59"/>
    <w:rsid w:val="00B7665F"/>
    <w:rsid w:val="00B829B0"/>
    <w:rsid w:val="00B84BC1"/>
    <w:rsid w:val="00BA2686"/>
    <w:rsid w:val="00BC350A"/>
    <w:rsid w:val="00BF4B23"/>
    <w:rsid w:val="00C3368A"/>
    <w:rsid w:val="00C371A5"/>
    <w:rsid w:val="00C54D25"/>
    <w:rsid w:val="00C6159E"/>
    <w:rsid w:val="00C64E39"/>
    <w:rsid w:val="00CA08AA"/>
    <w:rsid w:val="00CB4C8D"/>
    <w:rsid w:val="00D227AD"/>
    <w:rsid w:val="00D769E6"/>
    <w:rsid w:val="00D86518"/>
    <w:rsid w:val="00DA02E3"/>
    <w:rsid w:val="00DA226B"/>
    <w:rsid w:val="00DA41D4"/>
    <w:rsid w:val="00DC427B"/>
    <w:rsid w:val="00DD1DD6"/>
    <w:rsid w:val="00DD6BD6"/>
    <w:rsid w:val="00E03D18"/>
    <w:rsid w:val="00E52463"/>
    <w:rsid w:val="00E71C48"/>
    <w:rsid w:val="00EF34FD"/>
    <w:rsid w:val="00F00FCF"/>
    <w:rsid w:val="00F11FBD"/>
    <w:rsid w:val="00F30CBC"/>
    <w:rsid w:val="00FD0010"/>
    <w:rsid w:val="00FE1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F76997"/>
  <w14:defaultImageDpi w14:val="300"/>
  <w15:docId w15:val="{D6051CD9-BD3A-4970-BFA8-53856948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D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D18"/>
    <w:rPr>
      <w:rFonts w:ascii="Lucida Grande" w:hAnsi="Lucida Grande" w:cs="Lucida Grande"/>
      <w:sz w:val="18"/>
      <w:szCs w:val="18"/>
    </w:rPr>
  </w:style>
  <w:style w:type="paragraph" w:styleId="ListParagraph">
    <w:name w:val="List Paragraph"/>
    <w:basedOn w:val="Normal"/>
    <w:uiPriority w:val="1"/>
    <w:qFormat/>
    <w:rsid w:val="004E2B0A"/>
    <w:pPr>
      <w:ind w:left="720"/>
      <w:contextualSpacing/>
    </w:pPr>
  </w:style>
  <w:style w:type="character" w:styleId="CommentReference">
    <w:name w:val="annotation reference"/>
    <w:basedOn w:val="DefaultParagraphFont"/>
    <w:uiPriority w:val="99"/>
    <w:semiHidden/>
    <w:unhideWhenUsed/>
    <w:rsid w:val="00C3368A"/>
    <w:rPr>
      <w:sz w:val="18"/>
      <w:szCs w:val="18"/>
    </w:rPr>
  </w:style>
  <w:style w:type="paragraph" w:styleId="CommentText">
    <w:name w:val="annotation text"/>
    <w:basedOn w:val="Normal"/>
    <w:link w:val="CommentTextChar"/>
    <w:uiPriority w:val="99"/>
    <w:semiHidden/>
    <w:unhideWhenUsed/>
    <w:rsid w:val="00C3368A"/>
  </w:style>
  <w:style w:type="character" w:customStyle="1" w:styleId="CommentTextChar">
    <w:name w:val="Comment Text Char"/>
    <w:basedOn w:val="DefaultParagraphFont"/>
    <w:link w:val="CommentText"/>
    <w:uiPriority w:val="99"/>
    <w:semiHidden/>
    <w:rsid w:val="00C3368A"/>
  </w:style>
  <w:style w:type="paragraph" w:styleId="CommentSubject">
    <w:name w:val="annotation subject"/>
    <w:basedOn w:val="CommentText"/>
    <w:next w:val="CommentText"/>
    <w:link w:val="CommentSubjectChar"/>
    <w:uiPriority w:val="99"/>
    <w:semiHidden/>
    <w:unhideWhenUsed/>
    <w:rsid w:val="00C3368A"/>
    <w:rPr>
      <w:b/>
      <w:bCs/>
      <w:sz w:val="20"/>
      <w:szCs w:val="20"/>
    </w:rPr>
  </w:style>
  <w:style w:type="character" w:customStyle="1" w:styleId="CommentSubjectChar">
    <w:name w:val="Comment Subject Char"/>
    <w:basedOn w:val="CommentTextChar"/>
    <w:link w:val="CommentSubject"/>
    <w:uiPriority w:val="99"/>
    <w:semiHidden/>
    <w:rsid w:val="00C336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714343">
      <w:bodyDiv w:val="1"/>
      <w:marLeft w:val="0"/>
      <w:marRight w:val="0"/>
      <w:marTop w:val="0"/>
      <w:marBottom w:val="0"/>
      <w:divBdr>
        <w:top w:val="none" w:sz="0" w:space="0" w:color="auto"/>
        <w:left w:val="none" w:sz="0" w:space="0" w:color="auto"/>
        <w:bottom w:val="none" w:sz="0" w:space="0" w:color="auto"/>
        <w:right w:val="none" w:sz="0" w:space="0" w:color="auto"/>
      </w:divBdr>
      <w:divsChild>
        <w:div w:id="693271121">
          <w:marLeft w:val="720"/>
          <w:marRight w:val="0"/>
          <w:marTop w:val="240"/>
          <w:marBottom w:val="0"/>
          <w:divBdr>
            <w:top w:val="none" w:sz="0" w:space="0" w:color="auto"/>
            <w:left w:val="none" w:sz="0" w:space="0" w:color="auto"/>
            <w:bottom w:val="none" w:sz="0" w:space="0" w:color="auto"/>
            <w:right w:val="none" w:sz="0" w:space="0" w:color="auto"/>
          </w:divBdr>
        </w:div>
        <w:div w:id="862478728">
          <w:marLeft w:val="720"/>
          <w:marRight w:val="0"/>
          <w:marTop w:val="24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027A7-1048-442C-B78A-5ED008F12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5</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Leiras</dc:creator>
  <cp:lastModifiedBy>Andrea Bostrom</cp:lastModifiedBy>
  <cp:revision>6</cp:revision>
  <cp:lastPrinted>2016-03-28T17:35:00Z</cp:lastPrinted>
  <dcterms:created xsi:type="dcterms:W3CDTF">2018-12-20T15:43:00Z</dcterms:created>
  <dcterms:modified xsi:type="dcterms:W3CDTF">2019-01-07T21:42:00Z</dcterms:modified>
</cp:coreProperties>
</file>