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rsidR="004B0461" w:rsidRPr="00E04558" w:rsidRDefault="00C5389C" w:rsidP="004B0461">
      <w:pPr>
        <w:jc w:val="center"/>
        <w:rPr>
          <w:b/>
        </w:rPr>
      </w:pPr>
      <w:r>
        <w:rPr>
          <w:b/>
        </w:rPr>
        <w:t>January 26, 2018</w:t>
      </w:r>
    </w:p>
    <w:p w:rsidR="004B0461" w:rsidRPr="00E04558" w:rsidRDefault="00493F79" w:rsidP="004B0461">
      <w:pPr>
        <w:jc w:val="center"/>
        <w:rPr>
          <w:b/>
        </w:rPr>
      </w:pPr>
      <w:r w:rsidRPr="00E04558">
        <w:rPr>
          <w:b/>
        </w:rPr>
        <w:t>10</w:t>
      </w:r>
      <w:r w:rsidR="007548C4" w:rsidRPr="00E04558">
        <w:rPr>
          <w:b/>
        </w:rPr>
        <w:t>9D</w:t>
      </w:r>
      <w:r w:rsidR="00831EE9" w:rsidRPr="00E04558">
        <w:rPr>
          <w:b/>
        </w:rPr>
        <w:t xml:space="preserve"> DEV</w:t>
      </w:r>
    </w:p>
    <w:p w:rsidR="005752D9" w:rsidRPr="00E04558" w:rsidRDefault="00852964" w:rsidP="00EE6FC0">
      <w:pPr>
        <w:jc w:val="center"/>
        <w:rPr>
          <w:b/>
        </w:rPr>
      </w:pPr>
      <w:r w:rsidRPr="00E04558">
        <w:rPr>
          <w:b/>
        </w:rPr>
        <w:t>Minutes</w:t>
      </w:r>
      <w:r w:rsidR="00027AAB">
        <w:rPr>
          <w:b/>
        </w:rPr>
        <w:br/>
        <w:t>(approved 2/23/18)</w:t>
      </w:r>
      <w:r w:rsidR="00D4703A" w:rsidRPr="00E04558">
        <w:rPr>
          <w:b/>
        </w:rPr>
        <w:br/>
      </w:r>
      <w:bookmarkStart w:id="0" w:name="_GoBack"/>
      <w:bookmarkEnd w:id="0"/>
    </w:p>
    <w:p w:rsidR="00012884" w:rsidRDefault="003B5591" w:rsidP="00383B4E">
      <w:r w:rsidRPr="00E04558">
        <w:rPr>
          <w:b/>
        </w:rPr>
        <w:t>Faculty Present</w:t>
      </w:r>
      <w:r w:rsidR="00394565" w:rsidRPr="00E04558">
        <w:t>:</w:t>
      </w:r>
      <w:r w:rsidR="00126773" w:rsidRPr="00E04558">
        <w:t xml:space="preserve"> </w:t>
      </w:r>
      <w:r w:rsidR="0064785A">
        <w:t>D. Balfour, A. Bostrom, W. Burns-Ardolino, S. Choudhuri, B. Harvey, L. Huang, J. Rose for K. Ozga, P. Ratliff-Miller, G. Schymik, M. Staves, W. Sun, J. Toot, M. VanderKooi, J. Vogelzang, B. Williams for B. Martin, R. Wilson</w:t>
      </w:r>
    </w:p>
    <w:p w:rsidR="00C5389C" w:rsidRDefault="00C5389C" w:rsidP="00383B4E"/>
    <w:p w:rsidR="00493F79" w:rsidRPr="00944FD2" w:rsidRDefault="00012884" w:rsidP="00383B4E">
      <w:r w:rsidRPr="00944FD2">
        <w:rPr>
          <w:b/>
        </w:rPr>
        <w:t>Administrative Ex-Officio Present:</w:t>
      </w:r>
      <w:r w:rsidR="002A7034" w:rsidRPr="00944FD2">
        <w:rPr>
          <w:b/>
        </w:rPr>
        <w:t xml:space="preserve">  </w:t>
      </w:r>
      <w:r w:rsidRPr="00944FD2">
        <w:t>I. Fountain</w:t>
      </w:r>
      <w:r w:rsidR="007548C4" w:rsidRPr="00944FD2">
        <w:t xml:space="preserve">, </w:t>
      </w:r>
      <w:r w:rsidR="0064785A">
        <w:t xml:space="preserve">T. James-Heer, </w:t>
      </w:r>
      <w:r w:rsidR="00944FD2" w:rsidRPr="00944FD2">
        <w:t xml:space="preserve">S. Lipnicki, </w:t>
      </w:r>
      <w:r w:rsidR="007548C4" w:rsidRPr="00944FD2">
        <w:t xml:space="preserve">M. Luttenton, </w:t>
      </w:r>
      <w:r w:rsidR="003F7852" w:rsidRPr="00944FD2">
        <w:t>J. Potteiger, S. Soman</w:t>
      </w:r>
    </w:p>
    <w:p w:rsidR="003F7852" w:rsidRPr="00944FD2" w:rsidRDefault="003F7852" w:rsidP="00383B4E"/>
    <w:p w:rsidR="002B46A2" w:rsidRPr="00944FD2" w:rsidRDefault="002B46A2" w:rsidP="00383B4E">
      <w:r w:rsidRPr="00944FD2">
        <w:rPr>
          <w:b/>
        </w:rPr>
        <w:t>Elected Student Present:</w:t>
      </w:r>
      <w:r w:rsidRPr="00944FD2">
        <w:t xml:space="preserve"> </w:t>
      </w:r>
      <w:r w:rsidR="007941BD" w:rsidRPr="00944FD2">
        <w:t>C. Jonkman</w:t>
      </w:r>
    </w:p>
    <w:p w:rsidR="002A7034" w:rsidRPr="00944FD2" w:rsidRDefault="002A7034" w:rsidP="00383B4E"/>
    <w:p w:rsidR="002E5203" w:rsidRDefault="00FA2D3F" w:rsidP="0073313F">
      <w:r w:rsidRPr="00944FD2">
        <w:rPr>
          <w:b/>
        </w:rPr>
        <w:t xml:space="preserve">GSA </w:t>
      </w:r>
      <w:r w:rsidR="00464D9E" w:rsidRPr="00944FD2">
        <w:rPr>
          <w:b/>
        </w:rPr>
        <w:t xml:space="preserve">Officers </w:t>
      </w:r>
      <w:r w:rsidRPr="00944FD2">
        <w:rPr>
          <w:b/>
        </w:rPr>
        <w:t>Present</w:t>
      </w:r>
      <w:r w:rsidR="00126773" w:rsidRPr="00944FD2">
        <w:rPr>
          <w:b/>
        </w:rPr>
        <w:t>:</w:t>
      </w:r>
      <w:r w:rsidR="00944FD2" w:rsidRPr="00944FD2">
        <w:rPr>
          <w:b/>
        </w:rPr>
        <w:t xml:space="preserve"> </w:t>
      </w:r>
      <w:r w:rsidR="00C5389C">
        <w:t>T. Kanczuzewski</w:t>
      </w:r>
      <w:r w:rsidR="00944FD2" w:rsidRPr="00944FD2">
        <w:t xml:space="preserve">, </w:t>
      </w:r>
      <w:r w:rsidR="00AC4E52" w:rsidRPr="00944FD2">
        <w:t>K. Stevenson</w:t>
      </w:r>
    </w:p>
    <w:p w:rsidR="00D939A6" w:rsidRDefault="00D939A6" w:rsidP="0073313F"/>
    <w:p w:rsidR="00D939A6" w:rsidRDefault="00944FD2" w:rsidP="0073313F">
      <w:r w:rsidRPr="00944FD2">
        <w:rPr>
          <w:b/>
        </w:rPr>
        <w:t>Guest:</w:t>
      </w:r>
      <w:r>
        <w:t xml:space="preserve"> </w:t>
      </w:r>
      <w:r w:rsidR="00C5389C">
        <w:t>C. Plouff</w:t>
      </w:r>
    </w:p>
    <w:p w:rsidR="002A7034" w:rsidRPr="00E04558" w:rsidRDefault="002A7034"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E04558" w:rsidTr="00AD5F35">
        <w:tc>
          <w:tcPr>
            <w:tcW w:w="2808" w:type="dxa"/>
          </w:tcPr>
          <w:p w:rsidR="006D748E" w:rsidRPr="00E04558" w:rsidRDefault="006D748E" w:rsidP="002A612D">
            <w:pPr>
              <w:rPr>
                <w:b/>
              </w:rPr>
            </w:pPr>
            <w:r w:rsidRPr="00E04558">
              <w:rPr>
                <w:b/>
              </w:rPr>
              <w:t>AGENDA ITEM</w:t>
            </w:r>
          </w:p>
        </w:tc>
        <w:tc>
          <w:tcPr>
            <w:tcW w:w="8280" w:type="dxa"/>
          </w:tcPr>
          <w:p w:rsidR="006D748E" w:rsidRPr="00E04558" w:rsidRDefault="006D748E" w:rsidP="002A612D">
            <w:pPr>
              <w:rPr>
                <w:b/>
              </w:rPr>
            </w:pPr>
            <w:r w:rsidRPr="00E04558">
              <w:rPr>
                <w:b/>
              </w:rPr>
              <w:t>DISCUSSION</w:t>
            </w:r>
          </w:p>
        </w:tc>
        <w:tc>
          <w:tcPr>
            <w:tcW w:w="3060" w:type="dxa"/>
          </w:tcPr>
          <w:p w:rsidR="006D748E" w:rsidRPr="00E04558" w:rsidRDefault="006D748E" w:rsidP="002A612D">
            <w:pPr>
              <w:rPr>
                <w:b/>
              </w:rPr>
            </w:pPr>
            <w:r w:rsidRPr="00E04558">
              <w:rPr>
                <w:b/>
              </w:rPr>
              <w:t>ACTION</w:t>
            </w:r>
            <w:r w:rsidR="002A612D" w:rsidRPr="00E04558">
              <w:rPr>
                <w:b/>
              </w:rPr>
              <w:t>/DECISION</w:t>
            </w:r>
          </w:p>
        </w:tc>
      </w:tr>
      <w:tr w:rsidR="006A6FAD" w:rsidRPr="00E04558" w:rsidTr="00AD5F35">
        <w:tc>
          <w:tcPr>
            <w:tcW w:w="2808" w:type="dxa"/>
          </w:tcPr>
          <w:p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280" w:type="dxa"/>
          </w:tcPr>
          <w:p w:rsidR="006A6FAD" w:rsidRPr="00E04558" w:rsidRDefault="00F239C6" w:rsidP="00D939A6">
            <w:pPr>
              <w:spacing w:after="160" w:line="259" w:lineRule="auto"/>
            </w:pPr>
            <w:r w:rsidRPr="00E04558">
              <w:t>A. Bostrom cal</w:t>
            </w:r>
            <w:r w:rsidR="006F2765" w:rsidRPr="00E04558">
              <w:t>led the meeting to order at 9:0</w:t>
            </w:r>
            <w:r w:rsidR="00D939A6">
              <w:t>3</w:t>
            </w:r>
            <w:r w:rsidRPr="00E04558">
              <w:t xml:space="preserve"> AM. </w:t>
            </w:r>
          </w:p>
        </w:tc>
        <w:tc>
          <w:tcPr>
            <w:tcW w:w="3060" w:type="dxa"/>
          </w:tcPr>
          <w:p w:rsidR="006A6FAD" w:rsidRPr="00E04558" w:rsidRDefault="006A6FAD" w:rsidP="002A612D">
            <w:pPr>
              <w:rPr>
                <w:b/>
              </w:rPr>
            </w:pPr>
          </w:p>
        </w:tc>
      </w:tr>
      <w:tr w:rsidR="008F5BA8" w:rsidRPr="00E04558" w:rsidTr="00AD5F35">
        <w:tc>
          <w:tcPr>
            <w:tcW w:w="2808" w:type="dxa"/>
          </w:tcPr>
          <w:p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280" w:type="dxa"/>
          </w:tcPr>
          <w:p w:rsidR="008F5BA8" w:rsidRPr="00E04558" w:rsidRDefault="008F5BA8" w:rsidP="008816EC">
            <w:pPr>
              <w:spacing w:after="160" w:line="259" w:lineRule="auto"/>
              <w:rPr>
                <w:rFonts w:eastAsia="Calibri"/>
              </w:rPr>
            </w:pPr>
          </w:p>
        </w:tc>
        <w:tc>
          <w:tcPr>
            <w:tcW w:w="3060" w:type="dxa"/>
          </w:tcPr>
          <w:p w:rsidR="008F5BA8" w:rsidRPr="00E04558" w:rsidRDefault="00F239C6" w:rsidP="0064785A">
            <w:r w:rsidRPr="00E04558">
              <w:rPr>
                <w:b/>
              </w:rPr>
              <w:t xml:space="preserve">Motion: </w:t>
            </w:r>
            <w:r w:rsidR="0064785A" w:rsidRPr="0064785A">
              <w:t>W. Burns-Ardolino</w:t>
            </w:r>
            <w:r w:rsidR="0064785A">
              <w:rPr>
                <w:b/>
              </w:rPr>
              <w:t xml:space="preserve"> </w:t>
            </w:r>
            <w:r w:rsidR="0079661E" w:rsidRPr="00E04558">
              <w:t xml:space="preserve">moved to approve the agenda. </w:t>
            </w:r>
            <w:r w:rsidR="0064785A">
              <w:t>D. Balfour</w:t>
            </w:r>
            <w:r w:rsidR="00451833" w:rsidRPr="00E04558">
              <w:t xml:space="preserve"> </w:t>
            </w:r>
            <w:r w:rsidR="00120ACF" w:rsidRPr="00E04558">
              <w:t>s</w:t>
            </w:r>
            <w:r w:rsidR="0079661E" w:rsidRPr="00E04558">
              <w:t xml:space="preserve">econded. Motion passed unanimously. </w:t>
            </w:r>
          </w:p>
        </w:tc>
      </w:tr>
      <w:tr w:rsidR="009C3D2A" w:rsidRPr="00E04558" w:rsidTr="00AD5F35">
        <w:tc>
          <w:tcPr>
            <w:tcW w:w="2808" w:type="dxa"/>
          </w:tcPr>
          <w:p w:rsidR="009C3D2A" w:rsidRPr="00E04558" w:rsidRDefault="00614029" w:rsidP="00C5389C">
            <w:pPr>
              <w:rPr>
                <w:b/>
              </w:rPr>
            </w:pPr>
            <w:r w:rsidRPr="00E04558">
              <w:rPr>
                <w:b/>
              </w:rPr>
              <w:t>I</w:t>
            </w:r>
            <w:r w:rsidR="006F2765" w:rsidRPr="00E04558">
              <w:rPr>
                <w:b/>
              </w:rPr>
              <w:t>II</w:t>
            </w:r>
            <w:r w:rsidR="007A38E8" w:rsidRPr="00E04558">
              <w:rPr>
                <w:b/>
              </w:rPr>
              <w:t xml:space="preserve">. Approval of Minutes </w:t>
            </w:r>
            <w:r w:rsidR="00C5389C">
              <w:rPr>
                <w:b/>
              </w:rPr>
              <w:t>November 17</w:t>
            </w:r>
            <w:r w:rsidR="00F239C6" w:rsidRPr="00E04558">
              <w:rPr>
                <w:b/>
              </w:rPr>
              <w:t>,</w:t>
            </w:r>
            <w:r w:rsidR="00F23C08" w:rsidRPr="00E04558">
              <w:rPr>
                <w:b/>
              </w:rPr>
              <w:t xml:space="preserve"> 2017</w:t>
            </w:r>
          </w:p>
        </w:tc>
        <w:tc>
          <w:tcPr>
            <w:tcW w:w="8280" w:type="dxa"/>
          </w:tcPr>
          <w:p w:rsidR="009D1935" w:rsidRPr="00E04558" w:rsidRDefault="009D1935" w:rsidP="00AA0B0B">
            <w:pPr>
              <w:spacing w:after="160" w:line="259" w:lineRule="auto"/>
              <w:rPr>
                <w:rFonts w:eastAsia="Calibri"/>
              </w:rPr>
            </w:pPr>
          </w:p>
        </w:tc>
        <w:tc>
          <w:tcPr>
            <w:tcW w:w="3060" w:type="dxa"/>
          </w:tcPr>
          <w:p w:rsidR="009C3D2A" w:rsidRPr="00E04558" w:rsidRDefault="00F239C6" w:rsidP="0064785A">
            <w:r w:rsidRPr="00E04558">
              <w:rPr>
                <w:b/>
              </w:rPr>
              <w:t xml:space="preserve">Motion: </w:t>
            </w:r>
            <w:r w:rsidR="0064785A" w:rsidRPr="0064785A">
              <w:t>D. Ba</w:t>
            </w:r>
            <w:r w:rsidR="0064785A">
              <w:t>lf</w:t>
            </w:r>
            <w:r w:rsidR="0064785A" w:rsidRPr="0064785A">
              <w:t>our</w:t>
            </w:r>
            <w:r w:rsidR="005C347E" w:rsidRPr="00E04558">
              <w:rPr>
                <w:b/>
              </w:rPr>
              <w:t xml:space="preserve"> </w:t>
            </w:r>
            <w:r w:rsidRPr="00E04558">
              <w:t xml:space="preserve">moved to approve the </w:t>
            </w:r>
            <w:r w:rsidR="0064785A">
              <w:t xml:space="preserve">November 17, </w:t>
            </w:r>
            <w:r w:rsidRPr="00E04558">
              <w:t>2017 minutes</w:t>
            </w:r>
            <w:r w:rsidR="006A36D8" w:rsidRPr="00E04558">
              <w:t xml:space="preserve">. </w:t>
            </w:r>
            <w:r w:rsidR="0064785A">
              <w:t xml:space="preserve">W. Burns-Ardolino </w:t>
            </w:r>
            <w:r w:rsidR="005C347E" w:rsidRPr="00E04558">
              <w:t xml:space="preserve">seconded. </w:t>
            </w:r>
            <w:r w:rsidRPr="00E04558">
              <w:t xml:space="preserve">Motion passed unanimously. </w:t>
            </w:r>
          </w:p>
        </w:tc>
      </w:tr>
      <w:tr w:rsidR="000A55E4" w:rsidRPr="00E04558" w:rsidTr="00AD5F35">
        <w:tc>
          <w:tcPr>
            <w:tcW w:w="2808" w:type="dxa"/>
          </w:tcPr>
          <w:p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280" w:type="dxa"/>
          </w:tcPr>
          <w:p w:rsidR="008B07C8" w:rsidRDefault="008B07C8" w:rsidP="0072722C">
            <w:pPr>
              <w:spacing w:after="160" w:line="259" w:lineRule="auto"/>
              <w:rPr>
                <w:rFonts w:eastAsia="Calibri"/>
              </w:rPr>
            </w:pPr>
            <w:r>
              <w:rPr>
                <w:rFonts w:eastAsia="Calibri"/>
              </w:rPr>
              <w:t xml:space="preserve">The Graduate Council mid-year report was distributed to GC members. </w:t>
            </w:r>
          </w:p>
          <w:p w:rsidR="008B07C8" w:rsidRDefault="008B07C8" w:rsidP="008B07C8">
            <w:pPr>
              <w:spacing w:after="160" w:line="259" w:lineRule="auto"/>
              <w:rPr>
                <w:rFonts w:eastAsia="Calibri"/>
              </w:rPr>
            </w:pPr>
            <w:r>
              <w:rPr>
                <w:rFonts w:eastAsia="Calibri"/>
              </w:rPr>
              <w:t xml:space="preserve">Some discussion had taken place with the </w:t>
            </w:r>
            <w:r w:rsidRPr="008B07C8">
              <w:rPr>
                <w:rFonts w:eastAsia="Calibri"/>
              </w:rPr>
              <w:t xml:space="preserve">Faculty Salary &amp; Budget Committee </w:t>
            </w:r>
            <w:r>
              <w:rPr>
                <w:rFonts w:eastAsia="Calibri"/>
              </w:rPr>
              <w:t>c</w:t>
            </w:r>
            <w:r w:rsidR="0072722C" w:rsidRPr="008B07C8">
              <w:rPr>
                <w:rFonts w:eastAsia="Calibri"/>
              </w:rPr>
              <w:t xml:space="preserve">hair </w:t>
            </w:r>
            <w:r>
              <w:rPr>
                <w:rFonts w:eastAsia="Calibri"/>
              </w:rPr>
              <w:t>regarding using graduate assistants</w:t>
            </w:r>
            <w:r w:rsidR="00121E8D">
              <w:rPr>
                <w:rFonts w:eastAsia="Calibri"/>
              </w:rPr>
              <w:t>/teaching assistants</w:t>
            </w:r>
            <w:r>
              <w:rPr>
                <w:rFonts w:eastAsia="Calibri"/>
              </w:rPr>
              <w:t xml:space="preserve"> to support scholarship. This will be discussed at the next GC-EC meeting. </w:t>
            </w:r>
          </w:p>
          <w:p w:rsidR="004A4728" w:rsidRDefault="008B07C8" w:rsidP="008B07C8">
            <w:pPr>
              <w:spacing w:after="160" w:line="259" w:lineRule="auto"/>
              <w:rPr>
                <w:rFonts w:eastAsia="Calibri"/>
              </w:rPr>
            </w:pPr>
            <w:r>
              <w:rPr>
                <w:rFonts w:eastAsia="Calibri"/>
              </w:rPr>
              <w:t xml:space="preserve">Due to budget constraints, new GA positions </w:t>
            </w:r>
            <w:r w:rsidR="007A3CA2">
              <w:rPr>
                <w:rFonts w:eastAsia="Calibri"/>
              </w:rPr>
              <w:t xml:space="preserve">have </w:t>
            </w:r>
            <w:r>
              <w:rPr>
                <w:rFonts w:eastAsia="Calibri"/>
              </w:rPr>
              <w:t>not be</w:t>
            </w:r>
            <w:r w:rsidR="007A3CA2">
              <w:rPr>
                <w:rFonts w:eastAsia="Calibri"/>
              </w:rPr>
              <w:t>en</w:t>
            </w:r>
            <w:r>
              <w:rPr>
                <w:rFonts w:eastAsia="Calibri"/>
              </w:rPr>
              <w:t xml:space="preserve"> created. Thus, when a new academic program is created, GA positions are shifted from other units. This </w:t>
            </w:r>
            <w:r>
              <w:rPr>
                <w:rFonts w:eastAsia="Calibri"/>
              </w:rPr>
              <w:lastRenderedPageBreak/>
              <w:t xml:space="preserve">could put a burden on the unit that is losing the GA position because they cannot hire regular staff to replace the GA. However, the university’s priorities are such that this is necessary from time to time. </w:t>
            </w:r>
            <w:r w:rsidR="004A4728">
              <w:rPr>
                <w:rFonts w:eastAsia="Calibri"/>
              </w:rPr>
              <w:t>GC members discussed options for cre</w:t>
            </w:r>
            <w:r w:rsidR="007A3CA2">
              <w:rPr>
                <w:rFonts w:eastAsia="Calibri"/>
              </w:rPr>
              <w:t>at</w:t>
            </w:r>
            <w:r w:rsidR="004A4728">
              <w:rPr>
                <w:rFonts w:eastAsia="Calibri"/>
              </w:rPr>
              <w:t xml:space="preserve">ing new GA positions, including externally funded stipends, or both stipend and tuition waiver, requesting a GA from the working budget rather than base budget, and using half-time GAs with the tuition waiver only, and no stipend. </w:t>
            </w:r>
          </w:p>
          <w:p w:rsidR="000A55E4" w:rsidRPr="00E04558" w:rsidRDefault="004C79BF" w:rsidP="003A39EC">
            <w:pPr>
              <w:spacing w:after="160" w:line="259" w:lineRule="auto"/>
              <w:rPr>
                <w:rFonts w:eastAsia="Calibri"/>
              </w:rPr>
            </w:pPr>
            <w:r>
              <w:rPr>
                <w:rFonts w:eastAsia="Calibri"/>
              </w:rPr>
              <w:t xml:space="preserve">Comments regarding the impact on budget included: If GAs could teach course sections, more sections could be added to accommodate </w:t>
            </w:r>
            <w:r w:rsidR="00CD2FDE">
              <w:rPr>
                <w:rFonts w:eastAsia="Calibri"/>
              </w:rPr>
              <w:t xml:space="preserve">more students, resulting in increased tuition dollars; </w:t>
            </w:r>
            <w:r w:rsidR="00422B68">
              <w:rPr>
                <w:rFonts w:eastAsia="Calibri"/>
              </w:rPr>
              <w:t xml:space="preserve">new programs could have GA funding </w:t>
            </w:r>
            <w:r w:rsidR="008672DC">
              <w:rPr>
                <w:rFonts w:eastAsia="Calibri"/>
              </w:rPr>
              <w:t>provided in their budgets; support for GAs could</w:t>
            </w:r>
            <w:r w:rsidR="003A39EC">
              <w:rPr>
                <w:rFonts w:eastAsia="Calibri"/>
              </w:rPr>
              <w:t xml:space="preserve"> </w:t>
            </w:r>
            <w:r w:rsidR="008672DC">
              <w:rPr>
                <w:rFonts w:eastAsia="Calibri"/>
              </w:rPr>
              <w:t xml:space="preserve">be </w:t>
            </w:r>
            <w:r w:rsidR="0072722C" w:rsidRPr="0072722C">
              <w:rPr>
                <w:rFonts w:eastAsia="Calibri"/>
              </w:rPr>
              <w:t xml:space="preserve">linked to capacity to build programs and </w:t>
            </w:r>
            <w:r w:rsidR="008672DC">
              <w:rPr>
                <w:rFonts w:eastAsia="Calibri"/>
              </w:rPr>
              <w:t>The Graduate School</w:t>
            </w:r>
            <w:r w:rsidR="0072722C" w:rsidRPr="0072722C">
              <w:rPr>
                <w:rFonts w:eastAsia="Calibri"/>
              </w:rPr>
              <w:t xml:space="preserve"> through the infrastructure of </w:t>
            </w:r>
            <w:r w:rsidR="008672DC">
              <w:rPr>
                <w:rFonts w:eastAsia="Calibri"/>
              </w:rPr>
              <w:t xml:space="preserve">graduate assistantships </w:t>
            </w:r>
            <w:r w:rsidR="0072722C" w:rsidRPr="0072722C">
              <w:rPr>
                <w:rFonts w:eastAsia="Calibri"/>
              </w:rPr>
              <w:t xml:space="preserve">that are mutually beneficial to </w:t>
            </w:r>
            <w:r w:rsidR="008672DC">
              <w:rPr>
                <w:rFonts w:eastAsia="Calibri"/>
              </w:rPr>
              <w:t xml:space="preserve">the university, external partners, and to students </w:t>
            </w:r>
            <w:r w:rsidR="0072722C" w:rsidRPr="0072722C">
              <w:rPr>
                <w:rFonts w:eastAsia="Calibri"/>
              </w:rPr>
              <w:t>who are getting research</w:t>
            </w:r>
            <w:r w:rsidR="008672DC">
              <w:rPr>
                <w:rFonts w:eastAsia="Calibri"/>
              </w:rPr>
              <w:t xml:space="preserve"> and</w:t>
            </w:r>
            <w:r w:rsidR="0072722C" w:rsidRPr="0072722C">
              <w:rPr>
                <w:rFonts w:eastAsia="Calibri"/>
              </w:rPr>
              <w:t xml:space="preserve"> training,</w:t>
            </w:r>
            <w:r w:rsidR="003A39EC">
              <w:rPr>
                <w:rFonts w:eastAsia="Calibri"/>
              </w:rPr>
              <w:t xml:space="preserve"> use this argument and support it with specific cases. </w:t>
            </w:r>
            <w:r w:rsidR="0072722C" w:rsidRPr="0072722C">
              <w:rPr>
                <w:rFonts w:eastAsia="Calibri"/>
              </w:rPr>
              <w:t xml:space="preserve"> </w:t>
            </w:r>
          </w:p>
        </w:tc>
        <w:tc>
          <w:tcPr>
            <w:tcW w:w="3060" w:type="dxa"/>
          </w:tcPr>
          <w:p w:rsidR="00433A0C" w:rsidRPr="00E04558" w:rsidRDefault="00433A0C" w:rsidP="007D02AC"/>
        </w:tc>
      </w:tr>
      <w:tr w:rsidR="00614029" w:rsidRPr="00E04558" w:rsidTr="00AD5F35">
        <w:tc>
          <w:tcPr>
            <w:tcW w:w="2808" w:type="dxa"/>
          </w:tcPr>
          <w:p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280" w:type="dxa"/>
          </w:tcPr>
          <w:p w:rsidR="00045BFC" w:rsidRDefault="00045BFC" w:rsidP="0072722C">
            <w:pPr>
              <w:spacing w:after="160" w:line="259" w:lineRule="auto"/>
              <w:rPr>
                <w:rFonts w:eastAsia="Calibri"/>
              </w:rPr>
            </w:pPr>
            <w:r>
              <w:rPr>
                <w:rFonts w:eastAsia="Calibri"/>
              </w:rPr>
              <w:t>The CMB review took place with the external reviewer visit last week, Jan. 17 and 18</w:t>
            </w:r>
            <w:r w:rsidR="007A3CA2">
              <w:rPr>
                <w:rFonts w:eastAsia="Calibri"/>
              </w:rPr>
              <w:t>, 2018</w:t>
            </w:r>
            <w:r>
              <w:rPr>
                <w:rFonts w:eastAsia="Calibri"/>
              </w:rPr>
              <w:t xml:space="preserve">. </w:t>
            </w:r>
            <w:r w:rsidR="006E6BAC">
              <w:rPr>
                <w:rFonts w:eastAsia="Calibri"/>
              </w:rPr>
              <w:t xml:space="preserve">This provided an opportunity to learn from the process to see what might need to be changed. Future reviews should include more time for the reviewers to meet with faculty, include meetings with alumni and internship providers/local businesses and organizations, and include employment outcomes such as starting salaries for graduates of the program.  </w:t>
            </w:r>
          </w:p>
          <w:p w:rsidR="00045BFC" w:rsidRDefault="007F0602" w:rsidP="0072722C">
            <w:pPr>
              <w:spacing w:after="160" w:line="259" w:lineRule="auto"/>
              <w:rPr>
                <w:rFonts w:eastAsia="Calibri"/>
              </w:rPr>
            </w:pPr>
            <w:r>
              <w:rPr>
                <w:rFonts w:eastAsia="Calibri"/>
              </w:rPr>
              <w:t xml:space="preserve">The nursing program review is moving forward. </w:t>
            </w:r>
          </w:p>
          <w:p w:rsidR="00A07C39" w:rsidRPr="00E04558" w:rsidRDefault="007F0602" w:rsidP="007F0602">
            <w:pPr>
              <w:spacing w:after="160" w:line="259" w:lineRule="auto"/>
              <w:rPr>
                <w:rFonts w:eastAsia="Calibri"/>
              </w:rPr>
            </w:pPr>
            <w:r>
              <w:rPr>
                <w:rFonts w:eastAsia="Calibri"/>
              </w:rPr>
              <w:t xml:space="preserve">The design-thinking graduate certificate is in the queue for review. It was previously reviewed and sent back for modifications. </w:t>
            </w:r>
          </w:p>
        </w:tc>
        <w:tc>
          <w:tcPr>
            <w:tcW w:w="3060" w:type="dxa"/>
          </w:tcPr>
          <w:p w:rsidR="00AB5AAE" w:rsidRPr="00E04558" w:rsidRDefault="00AB5AAE" w:rsidP="00E04558"/>
        </w:tc>
      </w:tr>
      <w:tr w:rsidR="006F7DF1" w:rsidRPr="00E04558" w:rsidTr="00AD5F35">
        <w:tc>
          <w:tcPr>
            <w:tcW w:w="2808" w:type="dxa"/>
            <w:vMerge w:val="restart"/>
          </w:tcPr>
          <w:p w:rsidR="006F7DF1" w:rsidRPr="00E04558" w:rsidRDefault="006F7DF1" w:rsidP="006A36D8">
            <w:pPr>
              <w:rPr>
                <w:b/>
              </w:rPr>
            </w:pPr>
            <w:r w:rsidRPr="00E04558">
              <w:rPr>
                <w:b/>
              </w:rPr>
              <w:t>VI. Policy Subcommittee Report – S. Choudhuri</w:t>
            </w:r>
          </w:p>
        </w:tc>
        <w:tc>
          <w:tcPr>
            <w:tcW w:w="8280" w:type="dxa"/>
          </w:tcPr>
          <w:p w:rsidR="006F7DF1" w:rsidRDefault="006F7DF1" w:rsidP="0072722C">
            <w:pPr>
              <w:spacing w:after="160" w:line="259" w:lineRule="auto"/>
              <w:rPr>
                <w:rFonts w:eastAsia="Calibri"/>
              </w:rPr>
            </w:pPr>
            <w:r w:rsidRPr="000D2929">
              <w:rPr>
                <w:u w:val="single"/>
              </w:rPr>
              <w:t>Policy on the Preparation of Theses and Dissertations</w:t>
            </w:r>
            <w:r w:rsidRPr="000D2929">
              <w:rPr>
                <w:rFonts w:eastAsia="Calibri"/>
                <w:u w:val="single"/>
              </w:rPr>
              <w:t xml:space="preserve"> </w:t>
            </w:r>
            <w:r>
              <w:rPr>
                <w:rFonts w:eastAsia="Calibri"/>
                <w:u w:val="single"/>
              </w:rPr>
              <w:br/>
            </w:r>
            <w:r>
              <w:rPr>
                <w:rFonts w:eastAsia="Calibri"/>
              </w:rPr>
              <w:t>The GC-PC made modifications to a number of existing policies. A change to the thesis/dissertation policy to require an external</w:t>
            </w:r>
            <w:r w:rsidR="007A3CA2">
              <w:rPr>
                <w:rFonts w:eastAsia="Calibri"/>
              </w:rPr>
              <w:t xml:space="preserve"> committee member was retracted</w:t>
            </w:r>
            <w:r>
              <w:rPr>
                <w:rFonts w:eastAsia="Calibri"/>
              </w:rPr>
              <w:t xml:space="preserve"> </w:t>
            </w:r>
            <w:r w:rsidR="007A3CA2">
              <w:rPr>
                <w:rFonts w:eastAsia="Calibri"/>
              </w:rPr>
              <w:t>a</w:t>
            </w:r>
            <w:r>
              <w:rPr>
                <w:rFonts w:eastAsia="Calibri"/>
              </w:rPr>
              <w:t xml:space="preserve">fter discussion with graduate program directors. The addition of a required thesis workshop was well-received. Students will take the workshop during the first semester of thesis credit. </w:t>
            </w:r>
          </w:p>
          <w:p w:rsidR="006F7DF1" w:rsidRPr="00E04558" w:rsidRDefault="006F7DF1" w:rsidP="009B2D9C">
            <w:pPr>
              <w:spacing w:after="160" w:line="259" w:lineRule="auto"/>
              <w:rPr>
                <w:rFonts w:eastAsia="Calibri"/>
              </w:rPr>
            </w:pPr>
            <w:r w:rsidRPr="000D2929">
              <w:rPr>
                <w:rFonts w:eastAsia="Calibri"/>
                <w:u w:val="single"/>
              </w:rPr>
              <w:t>Thesis and Dissertation Workshop Topics</w:t>
            </w:r>
            <w:r>
              <w:rPr>
                <w:rFonts w:eastAsia="Calibri"/>
                <w:u w:val="single"/>
              </w:rPr>
              <w:br/>
            </w:r>
            <w:r>
              <w:rPr>
                <w:rFonts w:eastAsia="Calibri"/>
              </w:rPr>
              <w:t>The w</w:t>
            </w:r>
            <w:r w:rsidRPr="000D2929">
              <w:rPr>
                <w:rFonts w:eastAsia="Calibri"/>
              </w:rPr>
              <w:t>orkshop topics and format are</w:t>
            </w:r>
            <w:r>
              <w:rPr>
                <w:rFonts w:eastAsia="Calibri"/>
              </w:rPr>
              <w:t xml:space="preserve"> not part of the policy but are procedures that could change at any time. Topics could include </w:t>
            </w:r>
            <w:r w:rsidRPr="000D2929">
              <w:rPr>
                <w:rFonts w:eastAsia="Calibri"/>
              </w:rPr>
              <w:t xml:space="preserve">deadlines, logistics, </w:t>
            </w:r>
            <w:r>
              <w:rPr>
                <w:rFonts w:eastAsia="Calibri"/>
              </w:rPr>
              <w:t xml:space="preserve">and </w:t>
            </w:r>
            <w:r w:rsidRPr="000D2929">
              <w:rPr>
                <w:rFonts w:eastAsia="Calibri"/>
              </w:rPr>
              <w:t xml:space="preserve">writing </w:t>
            </w:r>
            <w:r w:rsidRPr="000D2929">
              <w:rPr>
                <w:rFonts w:eastAsia="Calibri"/>
              </w:rPr>
              <w:lastRenderedPageBreak/>
              <w:t>assistance</w:t>
            </w:r>
            <w:r>
              <w:rPr>
                <w:rFonts w:eastAsia="Calibri"/>
              </w:rPr>
              <w:t xml:space="preserve">. Some workshops may be face-to-face but also online to accommodate hybrid and online students. The length should be </w:t>
            </w:r>
            <w:r w:rsidRPr="000D2929">
              <w:rPr>
                <w:rFonts w:eastAsia="Calibri"/>
              </w:rPr>
              <w:t>2-3 hour</w:t>
            </w:r>
            <w:r>
              <w:rPr>
                <w:rFonts w:eastAsia="Calibri"/>
              </w:rPr>
              <w:t xml:space="preserve">s. </w:t>
            </w:r>
            <w:r w:rsidRPr="000D2929">
              <w:rPr>
                <w:rFonts w:eastAsia="Calibri"/>
              </w:rPr>
              <w:t>GC members may submit suggestions</w:t>
            </w:r>
            <w:r>
              <w:rPr>
                <w:rFonts w:eastAsia="Calibri"/>
              </w:rPr>
              <w:t xml:space="preserve"> for topics</w:t>
            </w:r>
            <w:r w:rsidRPr="000D2929">
              <w:rPr>
                <w:rFonts w:eastAsia="Calibri"/>
              </w:rPr>
              <w:t xml:space="preserve"> to J. Potteiger, S. Choudhuri, or A. Bostrom. </w:t>
            </w:r>
          </w:p>
        </w:tc>
        <w:tc>
          <w:tcPr>
            <w:tcW w:w="3060" w:type="dxa"/>
          </w:tcPr>
          <w:p w:rsidR="006F7DF1" w:rsidRDefault="006F7DF1" w:rsidP="00383B4E">
            <w:r>
              <w:rPr>
                <w:b/>
              </w:rPr>
              <w:lastRenderedPageBreak/>
              <w:t xml:space="preserve">Motion: </w:t>
            </w:r>
            <w:r>
              <w:t xml:space="preserve">The Policy Subcommittee moved to approve the thesis/dissertation policy. Motion passed unanimously. </w:t>
            </w:r>
          </w:p>
          <w:p w:rsidR="006F7DF1" w:rsidRDefault="006F7DF1" w:rsidP="00383B4E"/>
          <w:p w:rsidR="006F7DF1" w:rsidRDefault="006F7DF1" w:rsidP="00383B4E"/>
          <w:p w:rsidR="006F7DF1" w:rsidRDefault="006F7DF1" w:rsidP="00383B4E"/>
          <w:p w:rsidR="006F7DF1" w:rsidRDefault="006F7DF1" w:rsidP="00383B4E"/>
          <w:p w:rsidR="006F7DF1" w:rsidRDefault="006F7DF1" w:rsidP="00383B4E"/>
          <w:p w:rsidR="006F7DF1" w:rsidRDefault="006F7DF1" w:rsidP="00383B4E"/>
          <w:p w:rsidR="006F7DF1" w:rsidRDefault="006F7DF1" w:rsidP="00383B4E"/>
          <w:p w:rsidR="006F7DF1" w:rsidRPr="003F63C9" w:rsidRDefault="006F7DF1" w:rsidP="009B2D9C"/>
        </w:tc>
      </w:tr>
      <w:tr w:rsidR="006F7DF1" w:rsidRPr="00E04558" w:rsidTr="00AD5F35">
        <w:tc>
          <w:tcPr>
            <w:tcW w:w="2808" w:type="dxa"/>
            <w:vMerge/>
          </w:tcPr>
          <w:p w:rsidR="006F7DF1" w:rsidRPr="00E04558" w:rsidRDefault="006F7DF1" w:rsidP="006A36D8">
            <w:pPr>
              <w:rPr>
                <w:b/>
              </w:rPr>
            </w:pPr>
          </w:p>
        </w:tc>
        <w:tc>
          <w:tcPr>
            <w:tcW w:w="8280" w:type="dxa"/>
          </w:tcPr>
          <w:p w:rsidR="006F7DF1" w:rsidRDefault="006F7DF1" w:rsidP="009B2D9C">
            <w:pPr>
              <w:spacing w:after="160" w:line="259" w:lineRule="auto"/>
              <w:rPr>
                <w:rFonts w:eastAsia="Calibri"/>
              </w:rPr>
            </w:pPr>
            <w:r w:rsidRPr="00193A81">
              <w:rPr>
                <w:rFonts w:eastAsia="Calibri"/>
                <w:u w:val="single"/>
              </w:rPr>
              <w:t>Dissemination Policy for Scholarly Work with Graduate Students</w:t>
            </w:r>
            <w:r>
              <w:rPr>
                <w:rFonts w:eastAsia="Calibri"/>
                <w:u w:val="single"/>
              </w:rPr>
              <w:br/>
            </w:r>
            <w:r>
              <w:rPr>
                <w:rFonts w:eastAsia="Calibri"/>
              </w:rPr>
              <w:t>This policy allows programs to develop their own policies on di</w:t>
            </w:r>
            <w:r w:rsidRPr="0072722C">
              <w:rPr>
                <w:rFonts w:eastAsia="Calibri"/>
              </w:rPr>
              <w:t>ssemination</w:t>
            </w:r>
            <w:r>
              <w:rPr>
                <w:rFonts w:eastAsia="Calibri"/>
              </w:rPr>
              <w:t xml:space="preserve"> of scholarly activity that is discipline-specific and abides by university policies. </w:t>
            </w:r>
            <w:r w:rsidRPr="0072722C">
              <w:rPr>
                <w:rFonts w:eastAsia="Calibri"/>
              </w:rPr>
              <w:t xml:space="preserve"> </w:t>
            </w:r>
            <w:r>
              <w:rPr>
                <w:rFonts w:eastAsia="Calibri"/>
              </w:rPr>
              <w:t xml:space="preserve">This policy requires program policies to be in writing. </w:t>
            </w:r>
          </w:p>
          <w:p w:rsidR="006F7DF1" w:rsidRPr="000D2929" w:rsidRDefault="006F7DF1" w:rsidP="007A3CA2">
            <w:pPr>
              <w:spacing w:after="160" w:line="259" w:lineRule="auto"/>
              <w:rPr>
                <w:u w:val="single"/>
              </w:rPr>
            </w:pPr>
            <w:r>
              <w:rPr>
                <w:rFonts w:eastAsia="Calibri"/>
              </w:rPr>
              <w:t xml:space="preserve">An amendment was requested to add “published dissemination policy”. </w:t>
            </w:r>
          </w:p>
        </w:tc>
        <w:tc>
          <w:tcPr>
            <w:tcW w:w="3060" w:type="dxa"/>
          </w:tcPr>
          <w:p w:rsidR="006F7DF1" w:rsidRDefault="006F7DF1" w:rsidP="009B2D9C">
            <w:pPr>
              <w:rPr>
                <w:b/>
              </w:rPr>
            </w:pPr>
            <w:r>
              <w:rPr>
                <w:b/>
              </w:rPr>
              <w:t xml:space="preserve">Motion: </w:t>
            </w:r>
            <w:r>
              <w:t xml:space="preserve"> The Policy Subcommittee moved to approve the amended Dissemination Policy for Scholarly Work with Graduate Students. Motion passed unanimously. </w:t>
            </w:r>
          </w:p>
        </w:tc>
      </w:tr>
      <w:tr w:rsidR="006F7DF1" w:rsidRPr="00E04558" w:rsidTr="00AD5F35">
        <w:tc>
          <w:tcPr>
            <w:tcW w:w="2808" w:type="dxa"/>
            <w:vMerge/>
          </w:tcPr>
          <w:p w:rsidR="006F7DF1" w:rsidRPr="00E04558" w:rsidRDefault="006F7DF1" w:rsidP="006A36D8">
            <w:pPr>
              <w:rPr>
                <w:b/>
              </w:rPr>
            </w:pPr>
          </w:p>
        </w:tc>
        <w:tc>
          <w:tcPr>
            <w:tcW w:w="8280" w:type="dxa"/>
          </w:tcPr>
          <w:p w:rsidR="006F7DF1" w:rsidRPr="0072722C" w:rsidRDefault="006F7DF1" w:rsidP="009B2D9C">
            <w:pPr>
              <w:spacing w:after="160" w:line="259" w:lineRule="auto"/>
              <w:rPr>
                <w:rFonts w:eastAsia="Calibri"/>
              </w:rPr>
            </w:pPr>
            <w:r w:rsidRPr="009851BC">
              <w:rPr>
                <w:rFonts w:eastAsia="Calibri"/>
                <w:u w:val="single"/>
              </w:rPr>
              <w:t>Graduate Policy on Academic Renewal</w:t>
            </w:r>
            <w:r>
              <w:rPr>
                <w:rFonts w:eastAsia="Calibri"/>
              </w:rPr>
              <w:br/>
              <w:t xml:space="preserve">This policy will allow students a </w:t>
            </w:r>
            <w:r w:rsidRPr="00582136">
              <w:rPr>
                <w:rFonts w:eastAsia="Calibri"/>
              </w:rPr>
              <w:t xml:space="preserve">“fresh start” </w:t>
            </w:r>
            <w:r>
              <w:rPr>
                <w:rFonts w:eastAsia="Calibri"/>
              </w:rPr>
              <w:t xml:space="preserve">so that they may </w:t>
            </w:r>
            <w:r w:rsidRPr="00582136">
              <w:rPr>
                <w:rFonts w:eastAsia="Calibri"/>
              </w:rPr>
              <w:t xml:space="preserve">begin a new graduate program </w:t>
            </w:r>
            <w:r>
              <w:rPr>
                <w:rFonts w:eastAsia="Calibri"/>
              </w:rPr>
              <w:t xml:space="preserve">with their </w:t>
            </w:r>
            <w:r w:rsidRPr="00582136">
              <w:rPr>
                <w:rFonts w:eastAsia="Calibri"/>
              </w:rPr>
              <w:t xml:space="preserve">prior graduate academic record exempt from the new graduate program </w:t>
            </w:r>
            <w:r>
              <w:rPr>
                <w:rFonts w:eastAsia="Calibri"/>
              </w:rPr>
              <w:t xml:space="preserve">GPA and </w:t>
            </w:r>
            <w:r w:rsidRPr="00582136">
              <w:rPr>
                <w:rFonts w:eastAsia="Calibri"/>
              </w:rPr>
              <w:t xml:space="preserve">academic review process.  </w:t>
            </w:r>
            <w:r>
              <w:rPr>
                <w:rFonts w:eastAsia="Calibri"/>
              </w:rPr>
              <w:t xml:space="preserve">This policy will benefit students who may have started their graduate education in a program that wasn’t well-suited for them, and for those who struggled due to life circumstances. With the fresh start, the student cannot use any of the previous courses for the new program, even those in which they were successful. </w:t>
            </w:r>
          </w:p>
          <w:p w:rsidR="006F7DF1" w:rsidRPr="000D2929" w:rsidRDefault="006F7DF1" w:rsidP="006F7DF1">
            <w:pPr>
              <w:spacing w:after="160" w:line="259" w:lineRule="auto"/>
              <w:rPr>
                <w:u w:val="single"/>
              </w:rPr>
            </w:pPr>
            <w:r>
              <w:rPr>
                <w:rFonts w:eastAsia="Calibri"/>
              </w:rPr>
              <w:t xml:space="preserve">Another graduate academic policy is already in place for students with a satisfactory GPA (3.0 or above) that allows them to request to have courses excluded from their GPA. Students performing satisfactorily would not be allowed to use the academic renewal policy. Additionally, students have the option to retake a course in their current program if they do poorly. </w:t>
            </w:r>
          </w:p>
        </w:tc>
        <w:tc>
          <w:tcPr>
            <w:tcW w:w="3060" w:type="dxa"/>
          </w:tcPr>
          <w:p w:rsidR="006F7DF1" w:rsidRDefault="006F7DF1" w:rsidP="009B2D9C">
            <w:r>
              <w:rPr>
                <w:b/>
              </w:rPr>
              <w:t xml:space="preserve">Motion: </w:t>
            </w:r>
            <w:r>
              <w:t xml:space="preserve">The Policy Subcommittee moved to approve the Graduate Policy on Academic Renewal. Motion passed with 3 opposed. </w:t>
            </w:r>
          </w:p>
          <w:p w:rsidR="006F7DF1" w:rsidRDefault="006F7DF1" w:rsidP="00383B4E">
            <w:pPr>
              <w:rPr>
                <w:b/>
              </w:rPr>
            </w:pPr>
          </w:p>
        </w:tc>
      </w:tr>
      <w:tr w:rsidR="006F7DF1" w:rsidRPr="00E04558" w:rsidTr="00AD5F35">
        <w:tc>
          <w:tcPr>
            <w:tcW w:w="2808" w:type="dxa"/>
            <w:vMerge/>
          </w:tcPr>
          <w:p w:rsidR="006F7DF1" w:rsidRPr="00E04558" w:rsidRDefault="006F7DF1" w:rsidP="006A36D8">
            <w:pPr>
              <w:rPr>
                <w:b/>
              </w:rPr>
            </w:pPr>
          </w:p>
        </w:tc>
        <w:tc>
          <w:tcPr>
            <w:tcW w:w="8280" w:type="dxa"/>
          </w:tcPr>
          <w:p w:rsidR="006F7DF1" w:rsidRDefault="006F7DF1" w:rsidP="009B2D9C">
            <w:pPr>
              <w:spacing w:after="160" w:line="259" w:lineRule="auto"/>
              <w:rPr>
                <w:rFonts w:eastAsia="Calibri"/>
              </w:rPr>
            </w:pPr>
            <w:r>
              <w:rPr>
                <w:rFonts w:eastAsia="Calibri"/>
                <w:u w:val="single"/>
              </w:rPr>
              <w:t xml:space="preserve">Graduate </w:t>
            </w:r>
            <w:r w:rsidRPr="00D90D2F">
              <w:rPr>
                <w:rFonts w:eastAsia="Calibri"/>
                <w:u w:val="single"/>
              </w:rPr>
              <w:t xml:space="preserve">Incomplete </w:t>
            </w:r>
            <w:r>
              <w:rPr>
                <w:rFonts w:eastAsia="Calibri"/>
                <w:u w:val="single"/>
              </w:rPr>
              <w:t>G</w:t>
            </w:r>
            <w:r w:rsidRPr="00D90D2F">
              <w:rPr>
                <w:rFonts w:eastAsia="Calibri"/>
                <w:u w:val="single"/>
              </w:rPr>
              <w:t xml:space="preserve">rade </w:t>
            </w:r>
            <w:r>
              <w:rPr>
                <w:rFonts w:eastAsia="Calibri"/>
                <w:u w:val="single"/>
              </w:rPr>
              <w:t>P</w:t>
            </w:r>
            <w:r w:rsidRPr="00D90D2F">
              <w:rPr>
                <w:rFonts w:eastAsia="Calibri"/>
                <w:u w:val="single"/>
              </w:rPr>
              <w:t>olicy</w:t>
            </w:r>
            <w:r>
              <w:rPr>
                <w:rFonts w:eastAsia="Calibri"/>
              </w:rPr>
              <w:br/>
              <w:t>The p</w:t>
            </w:r>
            <w:r w:rsidRPr="0072722C">
              <w:rPr>
                <w:rFonts w:eastAsia="Calibri"/>
              </w:rPr>
              <w:t>olicy language was</w:t>
            </w:r>
            <w:r>
              <w:rPr>
                <w:rFonts w:eastAsia="Calibri"/>
              </w:rPr>
              <w:t xml:space="preserve"> changed to clarify that the faculty member </w:t>
            </w:r>
            <w:r w:rsidR="007A3CA2">
              <w:rPr>
                <w:rFonts w:eastAsia="Calibri"/>
              </w:rPr>
              <w:t xml:space="preserve">or the graduate program </w:t>
            </w:r>
            <w:r>
              <w:rPr>
                <w:rFonts w:eastAsia="Calibri"/>
              </w:rPr>
              <w:t xml:space="preserve">may set an earlier deadline than the end of the subsequent semester.  Earlier deadlines must be communicated to the student in writing. </w:t>
            </w:r>
          </w:p>
          <w:p w:rsidR="006F7DF1" w:rsidRPr="000D2929" w:rsidRDefault="006F7DF1" w:rsidP="0072722C">
            <w:pPr>
              <w:spacing w:after="160" w:line="259" w:lineRule="auto"/>
              <w:rPr>
                <w:u w:val="single"/>
              </w:rPr>
            </w:pPr>
          </w:p>
        </w:tc>
        <w:tc>
          <w:tcPr>
            <w:tcW w:w="3060" w:type="dxa"/>
          </w:tcPr>
          <w:p w:rsidR="006F7DF1" w:rsidRDefault="006F7DF1" w:rsidP="006F7DF1">
            <w:pPr>
              <w:rPr>
                <w:b/>
              </w:rPr>
            </w:pPr>
            <w:r>
              <w:rPr>
                <w:b/>
              </w:rPr>
              <w:t xml:space="preserve">Motion: </w:t>
            </w:r>
            <w:r>
              <w:t xml:space="preserve">The Policy Subcommittee moved to approve the Graduate Incomplete Grade Policy with a grammatical correction. Motion passed unanimously. </w:t>
            </w:r>
          </w:p>
        </w:tc>
      </w:tr>
      <w:tr w:rsidR="006F7DF1" w:rsidRPr="00E04558" w:rsidTr="00AD5F35">
        <w:tc>
          <w:tcPr>
            <w:tcW w:w="2808" w:type="dxa"/>
            <w:vMerge/>
          </w:tcPr>
          <w:p w:rsidR="006F7DF1" w:rsidRPr="00E04558" w:rsidRDefault="006F7DF1" w:rsidP="006A36D8">
            <w:pPr>
              <w:rPr>
                <w:b/>
              </w:rPr>
            </w:pPr>
          </w:p>
        </w:tc>
        <w:tc>
          <w:tcPr>
            <w:tcW w:w="8280" w:type="dxa"/>
          </w:tcPr>
          <w:p w:rsidR="006F7DF1" w:rsidRPr="000D2929" w:rsidRDefault="006F7DF1" w:rsidP="009B2D9C">
            <w:pPr>
              <w:spacing w:after="160" w:line="259" w:lineRule="auto"/>
              <w:rPr>
                <w:u w:val="single"/>
              </w:rPr>
            </w:pPr>
            <w:r w:rsidRPr="00BB7540">
              <w:rPr>
                <w:rFonts w:eastAsia="Calibri"/>
                <w:u w:val="single"/>
              </w:rPr>
              <w:t>Qualifications for Adjunct Faculty</w:t>
            </w:r>
            <w:r>
              <w:rPr>
                <w:rFonts w:eastAsia="Calibri"/>
                <w:u w:val="single"/>
              </w:rPr>
              <w:t xml:space="preserve"> </w:t>
            </w:r>
            <w:r>
              <w:rPr>
                <w:rFonts w:eastAsia="Calibri"/>
                <w:u w:val="single"/>
              </w:rPr>
              <w:br/>
            </w:r>
            <w:r>
              <w:rPr>
                <w:rFonts w:eastAsia="Calibri"/>
              </w:rPr>
              <w:t>The policy was revised to comply with HLC requirements regarding tested experience.</w:t>
            </w:r>
          </w:p>
        </w:tc>
        <w:tc>
          <w:tcPr>
            <w:tcW w:w="3060" w:type="dxa"/>
          </w:tcPr>
          <w:p w:rsidR="006F7DF1" w:rsidRDefault="006F7DF1" w:rsidP="00383B4E">
            <w:pPr>
              <w:rPr>
                <w:b/>
              </w:rPr>
            </w:pPr>
            <w:r w:rsidRPr="003F63C9">
              <w:rPr>
                <w:b/>
              </w:rPr>
              <w:t xml:space="preserve">Motion: </w:t>
            </w:r>
            <w:r>
              <w:t xml:space="preserve">The Policy Subcommittee moved to approve the Qualifications </w:t>
            </w:r>
            <w:r>
              <w:lastRenderedPageBreak/>
              <w:t>for Adjunct Faculty Engaged in Graduate Education with removal of the parenthetical notation in A. and reference to health professionals in B. Motion passed unanimously.</w:t>
            </w:r>
          </w:p>
        </w:tc>
      </w:tr>
      <w:tr w:rsidR="00FE4524" w:rsidRPr="00E04558" w:rsidTr="00AD5F35">
        <w:tc>
          <w:tcPr>
            <w:tcW w:w="2808" w:type="dxa"/>
          </w:tcPr>
          <w:p w:rsidR="00FE4524" w:rsidRPr="00E04558" w:rsidRDefault="006A36D8" w:rsidP="006A36D8">
            <w:pPr>
              <w:rPr>
                <w:b/>
              </w:rPr>
            </w:pPr>
            <w:r w:rsidRPr="00E04558">
              <w:rPr>
                <w:b/>
              </w:rPr>
              <w:lastRenderedPageBreak/>
              <w:t xml:space="preserve">VII. </w:t>
            </w:r>
            <w:r w:rsidR="00CA4FBF" w:rsidRPr="00E04558">
              <w:rPr>
                <w:b/>
              </w:rPr>
              <w:t xml:space="preserve"> </w:t>
            </w:r>
            <w:r w:rsidR="00CB2592" w:rsidRPr="00E04558">
              <w:rPr>
                <w:b/>
              </w:rPr>
              <w:t xml:space="preserve">Graduate Student Association Report – </w:t>
            </w:r>
            <w:r w:rsidRPr="00E04558">
              <w:rPr>
                <w:b/>
              </w:rPr>
              <w:t>T</w:t>
            </w:r>
            <w:r w:rsidR="00DB4209" w:rsidRPr="00E04558">
              <w:rPr>
                <w:b/>
              </w:rPr>
              <w:t>. Kanczu</w:t>
            </w:r>
            <w:r w:rsidRPr="00E04558">
              <w:rPr>
                <w:b/>
              </w:rPr>
              <w:t>zewski</w:t>
            </w:r>
            <w:r w:rsidR="00CA4FBF" w:rsidRPr="00E04558">
              <w:rPr>
                <w:b/>
              </w:rPr>
              <w:t xml:space="preserve"> </w:t>
            </w:r>
          </w:p>
        </w:tc>
        <w:tc>
          <w:tcPr>
            <w:tcW w:w="8280" w:type="dxa"/>
          </w:tcPr>
          <w:p w:rsidR="000878D1" w:rsidRDefault="000878D1" w:rsidP="000878D1">
            <w:pPr>
              <w:spacing w:after="160" w:line="259" w:lineRule="auto"/>
              <w:rPr>
                <w:rFonts w:eastAsia="Calibri"/>
              </w:rPr>
            </w:pPr>
            <w:r>
              <w:rPr>
                <w:rFonts w:eastAsia="Calibri"/>
              </w:rPr>
              <w:t xml:space="preserve">The graduate student representatives on standing committees have been asked to provide meeting minutes but many have not been doing so. To encourage compliance, they are now able to upload minutes. The library committee has requested to have a GSA on the committee. </w:t>
            </w:r>
          </w:p>
          <w:p w:rsidR="00FB7F07" w:rsidRDefault="00FB7F07" w:rsidP="00FB7F07">
            <w:pPr>
              <w:spacing w:after="160" w:line="259" w:lineRule="auto"/>
              <w:rPr>
                <w:rFonts w:eastAsia="Calibri"/>
              </w:rPr>
            </w:pPr>
            <w:r>
              <w:rPr>
                <w:rFonts w:eastAsia="Calibri"/>
              </w:rPr>
              <w:t xml:space="preserve">Upcoming events include a West Michigan Whitecaps game, Finals Foodfest, and  social networking events. </w:t>
            </w:r>
          </w:p>
          <w:p w:rsidR="008B4247" w:rsidRDefault="008B4247" w:rsidP="008B4247">
            <w:pPr>
              <w:spacing w:after="160" w:line="259" w:lineRule="auto"/>
              <w:rPr>
                <w:rFonts w:eastAsia="Calibri"/>
              </w:rPr>
            </w:pPr>
            <w:r>
              <w:rPr>
                <w:rFonts w:eastAsia="Calibri"/>
              </w:rPr>
              <w:t xml:space="preserve">The GSA budget for next year is </w:t>
            </w:r>
            <w:r w:rsidR="0072722C" w:rsidRPr="0072722C">
              <w:rPr>
                <w:rFonts w:eastAsia="Calibri"/>
              </w:rPr>
              <w:t>$107k</w:t>
            </w:r>
            <w:r>
              <w:rPr>
                <w:rFonts w:eastAsia="Calibri"/>
              </w:rPr>
              <w:t xml:space="preserve">. There are 22 registered student organizations (RSO’s) in good standing. The GSA would like to see more RSO’s. The GSA website has instructions on how to create an RSO. The GSA funding board has experienced some issues with regard to representatives from hybrid programs having to drive in from out of town for the funding board meetings. The plan is to allow them to call in. GSA is reviewing funding guidelines with regard to paying speaker fees, as currently the only option is to offer a $50 honoraria. Speaker fees require a contract, but students are not authorized to sign contracts on behalf of the university. </w:t>
            </w:r>
          </w:p>
          <w:p w:rsidR="00392B5E" w:rsidRPr="00E04558" w:rsidRDefault="008B4247" w:rsidP="004513A3">
            <w:pPr>
              <w:spacing w:after="160" w:line="259" w:lineRule="auto"/>
              <w:rPr>
                <w:rFonts w:eastAsia="Calibri"/>
              </w:rPr>
            </w:pPr>
            <w:r>
              <w:rPr>
                <w:rFonts w:eastAsia="Calibri"/>
              </w:rPr>
              <w:t>Representatives are being recruited for the new e-board. Interest forms will be available for the e-board and standing committees. Nominations will be made in March and then voting</w:t>
            </w:r>
            <w:r w:rsidR="00570B57">
              <w:rPr>
                <w:rFonts w:eastAsia="Calibri"/>
              </w:rPr>
              <w:t xml:space="preserve"> will occur</w:t>
            </w:r>
            <w:r>
              <w:rPr>
                <w:rFonts w:eastAsia="Calibri"/>
              </w:rPr>
              <w:t xml:space="preserve">. </w:t>
            </w:r>
            <w:r w:rsidR="004513A3">
              <w:rPr>
                <w:rFonts w:eastAsia="Calibri"/>
              </w:rPr>
              <w:t xml:space="preserve">T. Kanczuzewski was asked to join the fall break task force. </w:t>
            </w:r>
          </w:p>
        </w:tc>
        <w:tc>
          <w:tcPr>
            <w:tcW w:w="3060" w:type="dxa"/>
          </w:tcPr>
          <w:p w:rsidR="00FE4524" w:rsidRPr="00E04558" w:rsidRDefault="00FE4524" w:rsidP="005A531B">
            <w:pPr>
              <w:rPr>
                <w:b/>
              </w:rPr>
            </w:pPr>
          </w:p>
        </w:tc>
      </w:tr>
      <w:tr w:rsidR="009C2E77" w:rsidRPr="00E04558" w:rsidTr="00AD5F35">
        <w:tc>
          <w:tcPr>
            <w:tcW w:w="2808" w:type="dxa"/>
          </w:tcPr>
          <w:p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280" w:type="dxa"/>
          </w:tcPr>
          <w:p w:rsidR="009C2E77" w:rsidRPr="00E04558" w:rsidRDefault="009F063F" w:rsidP="00847174">
            <w:pPr>
              <w:spacing w:after="160" w:line="259" w:lineRule="auto"/>
              <w:rPr>
                <w:rFonts w:eastAsiaTheme="minorHAnsi"/>
                <w:u w:val="single"/>
              </w:rPr>
            </w:pPr>
            <w:r>
              <w:rPr>
                <w:rFonts w:eastAsiaTheme="minorHAnsi"/>
              </w:rPr>
              <w:t xml:space="preserve">There was no dean’s report. </w:t>
            </w:r>
          </w:p>
        </w:tc>
        <w:tc>
          <w:tcPr>
            <w:tcW w:w="3060" w:type="dxa"/>
          </w:tcPr>
          <w:p w:rsidR="009C2E77" w:rsidRPr="00E04558" w:rsidRDefault="009C2E77" w:rsidP="00A07C39"/>
        </w:tc>
      </w:tr>
      <w:tr w:rsidR="00CB2592" w:rsidRPr="00E04558" w:rsidTr="00AD5F35">
        <w:tc>
          <w:tcPr>
            <w:tcW w:w="2808" w:type="dxa"/>
          </w:tcPr>
          <w:p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280" w:type="dxa"/>
          </w:tcPr>
          <w:p w:rsidR="00112962" w:rsidRPr="00E04558" w:rsidRDefault="009F063F" w:rsidP="007A1F88">
            <w:pPr>
              <w:spacing w:after="160" w:line="259" w:lineRule="auto"/>
              <w:contextualSpacing/>
              <w:rPr>
                <w:rFonts w:eastAsiaTheme="minorHAnsi"/>
              </w:rPr>
            </w:pPr>
            <w:r>
              <w:rPr>
                <w:rFonts w:eastAsiaTheme="minorHAnsi"/>
              </w:rPr>
              <w:t xml:space="preserve">There was no old business. </w:t>
            </w:r>
          </w:p>
        </w:tc>
        <w:tc>
          <w:tcPr>
            <w:tcW w:w="3060" w:type="dxa"/>
          </w:tcPr>
          <w:p w:rsidR="002D0BE7" w:rsidRPr="00E04558" w:rsidRDefault="002D0BE7" w:rsidP="00FE2703">
            <w:r w:rsidRPr="00E04558">
              <w:t xml:space="preserve"> </w:t>
            </w:r>
          </w:p>
        </w:tc>
      </w:tr>
      <w:tr w:rsidR="00CB2592" w:rsidRPr="00E04558" w:rsidTr="00AD5F35">
        <w:tc>
          <w:tcPr>
            <w:tcW w:w="2808" w:type="dxa"/>
          </w:tcPr>
          <w:p w:rsidR="00CB2592" w:rsidRPr="00E04558" w:rsidRDefault="00CB2592" w:rsidP="006A36D8">
            <w:pPr>
              <w:rPr>
                <w:b/>
              </w:rPr>
            </w:pPr>
            <w:r w:rsidRPr="00E04558">
              <w:rPr>
                <w:b/>
              </w:rPr>
              <w:t>X. New Business</w:t>
            </w:r>
          </w:p>
        </w:tc>
        <w:tc>
          <w:tcPr>
            <w:tcW w:w="8280" w:type="dxa"/>
          </w:tcPr>
          <w:p w:rsidR="00AE5973" w:rsidRPr="00E04558" w:rsidRDefault="009F063F" w:rsidP="00847174">
            <w:pPr>
              <w:spacing w:after="160" w:line="259" w:lineRule="auto"/>
              <w:rPr>
                <w:rFonts w:eastAsiaTheme="minorHAnsi"/>
              </w:rPr>
            </w:pPr>
            <w:r>
              <w:rPr>
                <w:rFonts w:eastAsiaTheme="minorHAnsi"/>
              </w:rPr>
              <w:t xml:space="preserve">There was no new business. </w:t>
            </w:r>
          </w:p>
        </w:tc>
        <w:tc>
          <w:tcPr>
            <w:tcW w:w="3060" w:type="dxa"/>
          </w:tcPr>
          <w:p w:rsidR="004B57B7" w:rsidRPr="00E04558" w:rsidRDefault="004B57B7" w:rsidP="00A07C39"/>
        </w:tc>
      </w:tr>
      <w:tr w:rsidR="00CA4FBF" w:rsidRPr="00E04558" w:rsidTr="00AD5F35">
        <w:tc>
          <w:tcPr>
            <w:tcW w:w="2808" w:type="dxa"/>
          </w:tcPr>
          <w:p w:rsidR="00CA4FBF" w:rsidRPr="00E04558" w:rsidRDefault="00CA4FBF" w:rsidP="006A36D8">
            <w:pPr>
              <w:rPr>
                <w:b/>
              </w:rPr>
            </w:pPr>
            <w:r w:rsidRPr="00E04558">
              <w:rPr>
                <w:b/>
              </w:rPr>
              <w:t>X</w:t>
            </w:r>
            <w:r w:rsidR="008E01AD" w:rsidRPr="00E04558">
              <w:rPr>
                <w:b/>
              </w:rPr>
              <w:t>I</w:t>
            </w:r>
            <w:r w:rsidRPr="00E04558">
              <w:rPr>
                <w:b/>
              </w:rPr>
              <w:t>. Adjournment</w:t>
            </w:r>
          </w:p>
        </w:tc>
        <w:tc>
          <w:tcPr>
            <w:tcW w:w="8280" w:type="dxa"/>
          </w:tcPr>
          <w:p w:rsidR="00CA4FBF" w:rsidRPr="00E04558" w:rsidRDefault="00CA4FBF" w:rsidP="00A71B0F">
            <w:pPr>
              <w:spacing w:after="160" w:line="259" w:lineRule="auto"/>
              <w:ind w:firstLine="720"/>
            </w:pPr>
          </w:p>
        </w:tc>
        <w:tc>
          <w:tcPr>
            <w:tcW w:w="3060" w:type="dxa"/>
          </w:tcPr>
          <w:p w:rsidR="00CA4FBF" w:rsidRPr="00E04558" w:rsidRDefault="00877822" w:rsidP="009F063F">
            <w:r w:rsidRPr="00E04558">
              <w:rPr>
                <w:b/>
              </w:rPr>
              <w:t xml:space="preserve">Motion: </w:t>
            </w:r>
            <w:r w:rsidR="009F063F" w:rsidRPr="009F063F">
              <w:t>M. Staves</w:t>
            </w:r>
            <w:r w:rsidR="009F063F">
              <w:rPr>
                <w:b/>
              </w:rPr>
              <w:t xml:space="preserve"> </w:t>
            </w:r>
            <w:r w:rsidRPr="00E04558">
              <w:t xml:space="preserve">moved to adjourn. </w:t>
            </w:r>
            <w:r w:rsidR="009F063F">
              <w:t>S. Choudhuri</w:t>
            </w:r>
            <w:r w:rsidR="00A47945">
              <w:t xml:space="preserve"> </w:t>
            </w:r>
            <w:r w:rsidR="00A47945">
              <w:lastRenderedPageBreak/>
              <w:t xml:space="preserve">seconded. </w:t>
            </w:r>
            <w:r w:rsidRPr="00E04558">
              <w:t>Meeting adjourned at 1</w:t>
            </w:r>
            <w:r w:rsidR="009F063F">
              <w:t>1:03</w:t>
            </w:r>
            <w:r w:rsidR="00BD7FAB" w:rsidRPr="00E04558">
              <w:t xml:space="preserve"> am.</w:t>
            </w:r>
          </w:p>
        </w:tc>
      </w:tr>
    </w:tbl>
    <w:p w:rsidR="00C470E9" w:rsidRPr="00E04558" w:rsidRDefault="00C470E9" w:rsidP="003A39EC"/>
    <w:sectPr w:rsidR="00C470E9" w:rsidRPr="00E04558"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AE" w:rsidRDefault="00B51FAE">
      <w:r>
        <w:separator/>
      </w:r>
    </w:p>
  </w:endnote>
  <w:endnote w:type="continuationSeparator" w:id="0">
    <w:p w:rsidR="00B51FAE" w:rsidRDefault="00B5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AAB">
      <w:rPr>
        <w:rStyle w:val="PageNumber"/>
        <w:noProof/>
      </w:rPr>
      <w:t>1</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AE" w:rsidRDefault="00B51FAE">
      <w:r>
        <w:separator/>
      </w:r>
    </w:p>
  </w:footnote>
  <w:footnote w:type="continuationSeparator" w:id="0">
    <w:p w:rsidR="00B51FAE" w:rsidRDefault="00B5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9D" w:rsidRDefault="003C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28" w:rsidRDefault="00335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9D" w:rsidRDefault="003C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0"/>
  </w:num>
  <w:num w:numId="4">
    <w:abstractNumId w:val="4"/>
  </w:num>
  <w:num w:numId="5">
    <w:abstractNumId w:val="15"/>
  </w:num>
  <w:num w:numId="6">
    <w:abstractNumId w:val="35"/>
  </w:num>
  <w:num w:numId="7">
    <w:abstractNumId w:val="22"/>
  </w:num>
  <w:num w:numId="8">
    <w:abstractNumId w:val="11"/>
  </w:num>
  <w:num w:numId="9">
    <w:abstractNumId w:val="20"/>
  </w:num>
  <w:num w:numId="10">
    <w:abstractNumId w:val="19"/>
  </w:num>
  <w:num w:numId="11">
    <w:abstractNumId w:val="28"/>
  </w:num>
  <w:num w:numId="12">
    <w:abstractNumId w:val="23"/>
  </w:num>
  <w:num w:numId="13">
    <w:abstractNumId w:val="17"/>
  </w:num>
  <w:num w:numId="14">
    <w:abstractNumId w:val="36"/>
  </w:num>
  <w:num w:numId="15">
    <w:abstractNumId w:val="9"/>
  </w:num>
  <w:num w:numId="16">
    <w:abstractNumId w:val="31"/>
  </w:num>
  <w:num w:numId="17">
    <w:abstractNumId w:val="1"/>
  </w:num>
  <w:num w:numId="18">
    <w:abstractNumId w:val="14"/>
  </w:num>
  <w:num w:numId="19">
    <w:abstractNumId w:val="5"/>
  </w:num>
  <w:num w:numId="20">
    <w:abstractNumId w:val="27"/>
  </w:num>
  <w:num w:numId="21">
    <w:abstractNumId w:val="21"/>
  </w:num>
  <w:num w:numId="22">
    <w:abstractNumId w:val="30"/>
  </w:num>
  <w:num w:numId="23">
    <w:abstractNumId w:val="3"/>
  </w:num>
  <w:num w:numId="24">
    <w:abstractNumId w:val="33"/>
  </w:num>
  <w:num w:numId="25">
    <w:abstractNumId w:val="24"/>
  </w:num>
  <w:num w:numId="26">
    <w:abstractNumId w:val="10"/>
  </w:num>
  <w:num w:numId="27">
    <w:abstractNumId w:val="7"/>
  </w:num>
  <w:num w:numId="28">
    <w:abstractNumId w:val="37"/>
  </w:num>
  <w:num w:numId="29">
    <w:abstractNumId w:val="2"/>
  </w:num>
  <w:num w:numId="30">
    <w:abstractNumId w:val="16"/>
  </w:num>
  <w:num w:numId="31">
    <w:abstractNumId w:val="12"/>
  </w:num>
  <w:num w:numId="32">
    <w:abstractNumId w:val="32"/>
  </w:num>
  <w:num w:numId="33">
    <w:abstractNumId w:val="18"/>
  </w:num>
  <w:num w:numId="34">
    <w:abstractNumId w:val="6"/>
  </w:num>
  <w:num w:numId="35">
    <w:abstractNumId w:val="26"/>
  </w:num>
  <w:num w:numId="36">
    <w:abstractNumId w:val="13"/>
  </w:num>
  <w:num w:numId="37">
    <w:abstractNumId w:val="34"/>
  </w:num>
  <w:num w:numId="38">
    <w:abstractNumId w:val="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2230"/>
    <w:rsid w:val="00012884"/>
    <w:rsid w:val="0001304F"/>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27AAB"/>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500"/>
    <w:rsid w:val="00047FE9"/>
    <w:rsid w:val="00050351"/>
    <w:rsid w:val="0005037A"/>
    <w:rsid w:val="00052647"/>
    <w:rsid w:val="00053EA4"/>
    <w:rsid w:val="00054389"/>
    <w:rsid w:val="00054433"/>
    <w:rsid w:val="00054A22"/>
    <w:rsid w:val="00055542"/>
    <w:rsid w:val="00060906"/>
    <w:rsid w:val="00061F2D"/>
    <w:rsid w:val="000667F4"/>
    <w:rsid w:val="00067822"/>
    <w:rsid w:val="00070771"/>
    <w:rsid w:val="000708A0"/>
    <w:rsid w:val="00070B12"/>
    <w:rsid w:val="00072B53"/>
    <w:rsid w:val="00074F5A"/>
    <w:rsid w:val="00075032"/>
    <w:rsid w:val="000764FB"/>
    <w:rsid w:val="00076979"/>
    <w:rsid w:val="0007765A"/>
    <w:rsid w:val="00081503"/>
    <w:rsid w:val="00082BF9"/>
    <w:rsid w:val="0008332A"/>
    <w:rsid w:val="00083864"/>
    <w:rsid w:val="000873E3"/>
    <w:rsid w:val="000878D1"/>
    <w:rsid w:val="00087A7C"/>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2962"/>
    <w:rsid w:val="00113417"/>
    <w:rsid w:val="00114481"/>
    <w:rsid w:val="00114F66"/>
    <w:rsid w:val="00114FCC"/>
    <w:rsid w:val="00115021"/>
    <w:rsid w:val="00115C60"/>
    <w:rsid w:val="00116CF0"/>
    <w:rsid w:val="00116F60"/>
    <w:rsid w:val="0012084F"/>
    <w:rsid w:val="00120ACF"/>
    <w:rsid w:val="00121E8D"/>
    <w:rsid w:val="001222E3"/>
    <w:rsid w:val="001229FB"/>
    <w:rsid w:val="00123061"/>
    <w:rsid w:val="00123714"/>
    <w:rsid w:val="00123A4F"/>
    <w:rsid w:val="0012419B"/>
    <w:rsid w:val="00124D75"/>
    <w:rsid w:val="00126773"/>
    <w:rsid w:val="00127D2E"/>
    <w:rsid w:val="00127DD3"/>
    <w:rsid w:val="00127E49"/>
    <w:rsid w:val="001312ED"/>
    <w:rsid w:val="00131A23"/>
    <w:rsid w:val="0013348A"/>
    <w:rsid w:val="00133DBB"/>
    <w:rsid w:val="001376FA"/>
    <w:rsid w:val="00146607"/>
    <w:rsid w:val="00150918"/>
    <w:rsid w:val="00152CE4"/>
    <w:rsid w:val="00153AAA"/>
    <w:rsid w:val="00153EE9"/>
    <w:rsid w:val="001543EE"/>
    <w:rsid w:val="001565E1"/>
    <w:rsid w:val="00157B5A"/>
    <w:rsid w:val="0016552A"/>
    <w:rsid w:val="00165EA0"/>
    <w:rsid w:val="00166EA5"/>
    <w:rsid w:val="00171B5D"/>
    <w:rsid w:val="00172196"/>
    <w:rsid w:val="00172A88"/>
    <w:rsid w:val="00172F99"/>
    <w:rsid w:val="0017362B"/>
    <w:rsid w:val="00173ADA"/>
    <w:rsid w:val="00174408"/>
    <w:rsid w:val="00174A20"/>
    <w:rsid w:val="0017552E"/>
    <w:rsid w:val="0017667A"/>
    <w:rsid w:val="00177668"/>
    <w:rsid w:val="00182336"/>
    <w:rsid w:val="00182AC1"/>
    <w:rsid w:val="001845A4"/>
    <w:rsid w:val="00185BCD"/>
    <w:rsid w:val="00186D3F"/>
    <w:rsid w:val="00187CFD"/>
    <w:rsid w:val="0019132B"/>
    <w:rsid w:val="00191A2F"/>
    <w:rsid w:val="00191BF5"/>
    <w:rsid w:val="00191FA6"/>
    <w:rsid w:val="00191FE4"/>
    <w:rsid w:val="001927CA"/>
    <w:rsid w:val="00192F14"/>
    <w:rsid w:val="00193A81"/>
    <w:rsid w:val="00194809"/>
    <w:rsid w:val="0019523D"/>
    <w:rsid w:val="00195364"/>
    <w:rsid w:val="00196675"/>
    <w:rsid w:val="001A0747"/>
    <w:rsid w:val="001A0B3C"/>
    <w:rsid w:val="001A1D39"/>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5E1F"/>
    <w:rsid w:val="001C677E"/>
    <w:rsid w:val="001C7D0F"/>
    <w:rsid w:val="001D010C"/>
    <w:rsid w:val="001D05EF"/>
    <w:rsid w:val="001D0663"/>
    <w:rsid w:val="001D2CBD"/>
    <w:rsid w:val="001D393C"/>
    <w:rsid w:val="001D657A"/>
    <w:rsid w:val="001D6627"/>
    <w:rsid w:val="001D67C3"/>
    <w:rsid w:val="001D6975"/>
    <w:rsid w:val="001E0B51"/>
    <w:rsid w:val="001E11DA"/>
    <w:rsid w:val="001E1378"/>
    <w:rsid w:val="001E1960"/>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171D"/>
    <w:rsid w:val="00202D8A"/>
    <w:rsid w:val="0020323A"/>
    <w:rsid w:val="002040B2"/>
    <w:rsid w:val="0020417F"/>
    <w:rsid w:val="00204CFC"/>
    <w:rsid w:val="0020526B"/>
    <w:rsid w:val="002069AD"/>
    <w:rsid w:val="0021088A"/>
    <w:rsid w:val="0021117A"/>
    <w:rsid w:val="00211940"/>
    <w:rsid w:val="00211BB0"/>
    <w:rsid w:val="002120B5"/>
    <w:rsid w:val="002121D6"/>
    <w:rsid w:val="00212753"/>
    <w:rsid w:val="00212AD6"/>
    <w:rsid w:val="00213120"/>
    <w:rsid w:val="00213E4D"/>
    <w:rsid w:val="00214334"/>
    <w:rsid w:val="00214FA8"/>
    <w:rsid w:val="0021538A"/>
    <w:rsid w:val="002158B1"/>
    <w:rsid w:val="002162F4"/>
    <w:rsid w:val="0021784F"/>
    <w:rsid w:val="00222163"/>
    <w:rsid w:val="0022318C"/>
    <w:rsid w:val="00223A1B"/>
    <w:rsid w:val="0022475F"/>
    <w:rsid w:val="00225944"/>
    <w:rsid w:val="002262DD"/>
    <w:rsid w:val="00227192"/>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A37"/>
    <w:rsid w:val="00244FDD"/>
    <w:rsid w:val="00247586"/>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3718"/>
    <w:rsid w:val="002755B7"/>
    <w:rsid w:val="00277721"/>
    <w:rsid w:val="00277D88"/>
    <w:rsid w:val="002816F8"/>
    <w:rsid w:val="002817CB"/>
    <w:rsid w:val="00281880"/>
    <w:rsid w:val="00282181"/>
    <w:rsid w:val="00284462"/>
    <w:rsid w:val="00284C89"/>
    <w:rsid w:val="002855E7"/>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55F1"/>
    <w:rsid w:val="002A595E"/>
    <w:rsid w:val="002A612D"/>
    <w:rsid w:val="002A6433"/>
    <w:rsid w:val="002A672E"/>
    <w:rsid w:val="002A67B6"/>
    <w:rsid w:val="002A6902"/>
    <w:rsid w:val="002A7034"/>
    <w:rsid w:val="002A7D25"/>
    <w:rsid w:val="002B1A0D"/>
    <w:rsid w:val="002B439A"/>
    <w:rsid w:val="002B46A2"/>
    <w:rsid w:val="002B488A"/>
    <w:rsid w:val="002B569D"/>
    <w:rsid w:val="002C19F8"/>
    <w:rsid w:val="002C20B7"/>
    <w:rsid w:val="002C250B"/>
    <w:rsid w:val="002C4564"/>
    <w:rsid w:val="002C6CE8"/>
    <w:rsid w:val="002C6D58"/>
    <w:rsid w:val="002C79AC"/>
    <w:rsid w:val="002D00D6"/>
    <w:rsid w:val="002D0781"/>
    <w:rsid w:val="002D0BE7"/>
    <w:rsid w:val="002D621D"/>
    <w:rsid w:val="002D750B"/>
    <w:rsid w:val="002D78E6"/>
    <w:rsid w:val="002E0ADA"/>
    <w:rsid w:val="002E0DE6"/>
    <w:rsid w:val="002E0F74"/>
    <w:rsid w:val="002E10E4"/>
    <w:rsid w:val="002E5203"/>
    <w:rsid w:val="002E7B1D"/>
    <w:rsid w:val="002E7E9A"/>
    <w:rsid w:val="002F0991"/>
    <w:rsid w:val="002F4E6E"/>
    <w:rsid w:val="002F566E"/>
    <w:rsid w:val="002F75E6"/>
    <w:rsid w:val="002F787C"/>
    <w:rsid w:val="003004FB"/>
    <w:rsid w:val="00301B64"/>
    <w:rsid w:val="00303259"/>
    <w:rsid w:val="003049F5"/>
    <w:rsid w:val="00304B67"/>
    <w:rsid w:val="0030586D"/>
    <w:rsid w:val="00305CF3"/>
    <w:rsid w:val="0030610E"/>
    <w:rsid w:val="00306AB4"/>
    <w:rsid w:val="00306B2E"/>
    <w:rsid w:val="00307452"/>
    <w:rsid w:val="00307920"/>
    <w:rsid w:val="00307D56"/>
    <w:rsid w:val="003107FE"/>
    <w:rsid w:val="00310DCD"/>
    <w:rsid w:val="00312D31"/>
    <w:rsid w:val="00316AC7"/>
    <w:rsid w:val="00320E5B"/>
    <w:rsid w:val="0032169F"/>
    <w:rsid w:val="00321CE3"/>
    <w:rsid w:val="00322385"/>
    <w:rsid w:val="00323BDB"/>
    <w:rsid w:val="00324C7E"/>
    <w:rsid w:val="00332D6E"/>
    <w:rsid w:val="003342DA"/>
    <w:rsid w:val="00334C88"/>
    <w:rsid w:val="00335283"/>
    <w:rsid w:val="00335328"/>
    <w:rsid w:val="00335EA8"/>
    <w:rsid w:val="003409B3"/>
    <w:rsid w:val="00340BB4"/>
    <w:rsid w:val="0034112D"/>
    <w:rsid w:val="00342339"/>
    <w:rsid w:val="0034327F"/>
    <w:rsid w:val="003448BB"/>
    <w:rsid w:val="00345984"/>
    <w:rsid w:val="00345EF6"/>
    <w:rsid w:val="00346250"/>
    <w:rsid w:val="00346988"/>
    <w:rsid w:val="0034702E"/>
    <w:rsid w:val="003511DE"/>
    <w:rsid w:val="003517CE"/>
    <w:rsid w:val="00353B97"/>
    <w:rsid w:val="00357EFF"/>
    <w:rsid w:val="00363036"/>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16F6"/>
    <w:rsid w:val="003A3072"/>
    <w:rsid w:val="003A36EE"/>
    <w:rsid w:val="003A39EC"/>
    <w:rsid w:val="003A529B"/>
    <w:rsid w:val="003A6A71"/>
    <w:rsid w:val="003A6E63"/>
    <w:rsid w:val="003B1974"/>
    <w:rsid w:val="003B1AF5"/>
    <w:rsid w:val="003B1DE8"/>
    <w:rsid w:val="003B3951"/>
    <w:rsid w:val="003B39F0"/>
    <w:rsid w:val="003B3E07"/>
    <w:rsid w:val="003B5591"/>
    <w:rsid w:val="003B6986"/>
    <w:rsid w:val="003B6A82"/>
    <w:rsid w:val="003B6CBE"/>
    <w:rsid w:val="003B7276"/>
    <w:rsid w:val="003C3111"/>
    <w:rsid w:val="003C319D"/>
    <w:rsid w:val="003C3BF9"/>
    <w:rsid w:val="003C3BFF"/>
    <w:rsid w:val="003C4293"/>
    <w:rsid w:val="003C4303"/>
    <w:rsid w:val="003C43F4"/>
    <w:rsid w:val="003C4555"/>
    <w:rsid w:val="003C4CA5"/>
    <w:rsid w:val="003C5B83"/>
    <w:rsid w:val="003C5E0C"/>
    <w:rsid w:val="003C76E3"/>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22D"/>
    <w:rsid w:val="003F43D5"/>
    <w:rsid w:val="003F587E"/>
    <w:rsid w:val="003F63C9"/>
    <w:rsid w:val="003F7852"/>
    <w:rsid w:val="003F7BC8"/>
    <w:rsid w:val="004008B5"/>
    <w:rsid w:val="00400A98"/>
    <w:rsid w:val="00401B60"/>
    <w:rsid w:val="00401EF7"/>
    <w:rsid w:val="00402EC4"/>
    <w:rsid w:val="004038AA"/>
    <w:rsid w:val="004044FA"/>
    <w:rsid w:val="00405844"/>
    <w:rsid w:val="00406207"/>
    <w:rsid w:val="00406C1C"/>
    <w:rsid w:val="00407551"/>
    <w:rsid w:val="00410561"/>
    <w:rsid w:val="00411582"/>
    <w:rsid w:val="004123EF"/>
    <w:rsid w:val="00414109"/>
    <w:rsid w:val="0041523E"/>
    <w:rsid w:val="00415A80"/>
    <w:rsid w:val="00415D3F"/>
    <w:rsid w:val="004167CF"/>
    <w:rsid w:val="00416C9A"/>
    <w:rsid w:val="004176F2"/>
    <w:rsid w:val="00422054"/>
    <w:rsid w:val="00422A82"/>
    <w:rsid w:val="00422B68"/>
    <w:rsid w:val="004232ED"/>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3A3"/>
    <w:rsid w:val="00451833"/>
    <w:rsid w:val="00451FB7"/>
    <w:rsid w:val="00452363"/>
    <w:rsid w:val="004529D6"/>
    <w:rsid w:val="0045345F"/>
    <w:rsid w:val="004538E6"/>
    <w:rsid w:val="004567D5"/>
    <w:rsid w:val="00456CFC"/>
    <w:rsid w:val="00461900"/>
    <w:rsid w:val="004629D7"/>
    <w:rsid w:val="00463019"/>
    <w:rsid w:val="00464D9E"/>
    <w:rsid w:val="00464E43"/>
    <w:rsid w:val="004658DA"/>
    <w:rsid w:val="00466314"/>
    <w:rsid w:val="004668CD"/>
    <w:rsid w:val="004672D0"/>
    <w:rsid w:val="00467564"/>
    <w:rsid w:val="0046762A"/>
    <w:rsid w:val="00467F4F"/>
    <w:rsid w:val="00470B9A"/>
    <w:rsid w:val="00471B1A"/>
    <w:rsid w:val="00471F19"/>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86831"/>
    <w:rsid w:val="004904B6"/>
    <w:rsid w:val="004914D9"/>
    <w:rsid w:val="00493789"/>
    <w:rsid w:val="00493F79"/>
    <w:rsid w:val="0049433F"/>
    <w:rsid w:val="00497077"/>
    <w:rsid w:val="004A017E"/>
    <w:rsid w:val="004A0895"/>
    <w:rsid w:val="004A0996"/>
    <w:rsid w:val="004A1CFF"/>
    <w:rsid w:val="004A1E2F"/>
    <w:rsid w:val="004A2A86"/>
    <w:rsid w:val="004A4728"/>
    <w:rsid w:val="004A5426"/>
    <w:rsid w:val="004A70EB"/>
    <w:rsid w:val="004A77EF"/>
    <w:rsid w:val="004A7FC9"/>
    <w:rsid w:val="004B0461"/>
    <w:rsid w:val="004B16A7"/>
    <w:rsid w:val="004B4D53"/>
    <w:rsid w:val="004B57B7"/>
    <w:rsid w:val="004B7D1F"/>
    <w:rsid w:val="004C1A93"/>
    <w:rsid w:val="004C6074"/>
    <w:rsid w:val="004C62A3"/>
    <w:rsid w:val="004C75E2"/>
    <w:rsid w:val="004C79BF"/>
    <w:rsid w:val="004D01B7"/>
    <w:rsid w:val="004D115F"/>
    <w:rsid w:val="004D18CB"/>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3A02"/>
    <w:rsid w:val="00554A76"/>
    <w:rsid w:val="00565B74"/>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F42"/>
    <w:rsid w:val="00586FE5"/>
    <w:rsid w:val="00590A06"/>
    <w:rsid w:val="00591244"/>
    <w:rsid w:val="00593751"/>
    <w:rsid w:val="00593F89"/>
    <w:rsid w:val="0059475C"/>
    <w:rsid w:val="00595382"/>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C5"/>
    <w:rsid w:val="005C22C2"/>
    <w:rsid w:val="005C2A83"/>
    <w:rsid w:val="005C32A6"/>
    <w:rsid w:val="005C347E"/>
    <w:rsid w:val="005C35D9"/>
    <w:rsid w:val="005D53FE"/>
    <w:rsid w:val="005D5497"/>
    <w:rsid w:val="005D5AB0"/>
    <w:rsid w:val="005D7922"/>
    <w:rsid w:val="005D7F2D"/>
    <w:rsid w:val="005E0AC9"/>
    <w:rsid w:val="005E0F46"/>
    <w:rsid w:val="005E2308"/>
    <w:rsid w:val="005E27CE"/>
    <w:rsid w:val="005E3F3A"/>
    <w:rsid w:val="005E4000"/>
    <w:rsid w:val="005E4E21"/>
    <w:rsid w:val="005F138D"/>
    <w:rsid w:val="005F32D9"/>
    <w:rsid w:val="005F563B"/>
    <w:rsid w:val="005F56C5"/>
    <w:rsid w:val="005F69DC"/>
    <w:rsid w:val="005F6BA0"/>
    <w:rsid w:val="005F79CD"/>
    <w:rsid w:val="00600A83"/>
    <w:rsid w:val="00601210"/>
    <w:rsid w:val="00601CB9"/>
    <w:rsid w:val="00602F3B"/>
    <w:rsid w:val="00603606"/>
    <w:rsid w:val="006040F5"/>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2669"/>
    <w:rsid w:val="00643D43"/>
    <w:rsid w:val="00644549"/>
    <w:rsid w:val="00645920"/>
    <w:rsid w:val="0064785A"/>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62A8"/>
    <w:rsid w:val="00696A0D"/>
    <w:rsid w:val="00696C4C"/>
    <w:rsid w:val="00697995"/>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419F"/>
    <w:rsid w:val="006E54A1"/>
    <w:rsid w:val="006E6BAC"/>
    <w:rsid w:val="006E7891"/>
    <w:rsid w:val="006E7C3C"/>
    <w:rsid w:val="006E7E11"/>
    <w:rsid w:val="006E7FE4"/>
    <w:rsid w:val="006F21C9"/>
    <w:rsid w:val="006F2765"/>
    <w:rsid w:val="006F508F"/>
    <w:rsid w:val="006F7DF1"/>
    <w:rsid w:val="0070060E"/>
    <w:rsid w:val="0070074C"/>
    <w:rsid w:val="0070092E"/>
    <w:rsid w:val="0070104C"/>
    <w:rsid w:val="00702796"/>
    <w:rsid w:val="00703477"/>
    <w:rsid w:val="0070357C"/>
    <w:rsid w:val="007037A1"/>
    <w:rsid w:val="00704140"/>
    <w:rsid w:val="00706838"/>
    <w:rsid w:val="00711731"/>
    <w:rsid w:val="007131C7"/>
    <w:rsid w:val="00713A82"/>
    <w:rsid w:val="0071404F"/>
    <w:rsid w:val="0071503E"/>
    <w:rsid w:val="0071569A"/>
    <w:rsid w:val="00715E13"/>
    <w:rsid w:val="00717231"/>
    <w:rsid w:val="007224FE"/>
    <w:rsid w:val="00722772"/>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2233"/>
    <w:rsid w:val="00744529"/>
    <w:rsid w:val="00744BAE"/>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ACC"/>
    <w:rsid w:val="00776ED4"/>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89D"/>
    <w:rsid w:val="007A38E8"/>
    <w:rsid w:val="007A3CA2"/>
    <w:rsid w:val="007A5F2C"/>
    <w:rsid w:val="007A7A4E"/>
    <w:rsid w:val="007B15D9"/>
    <w:rsid w:val="007B2597"/>
    <w:rsid w:val="007B511C"/>
    <w:rsid w:val="007B54BB"/>
    <w:rsid w:val="007B71DC"/>
    <w:rsid w:val="007B782A"/>
    <w:rsid w:val="007B7CAA"/>
    <w:rsid w:val="007C187F"/>
    <w:rsid w:val="007C1D02"/>
    <w:rsid w:val="007C2503"/>
    <w:rsid w:val="007C707E"/>
    <w:rsid w:val="007D02AC"/>
    <w:rsid w:val="007D1127"/>
    <w:rsid w:val="007D2A0D"/>
    <w:rsid w:val="007D2E9B"/>
    <w:rsid w:val="007D4A52"/>
    <w:rsid w:val="007D4FC8"/>
    <w:rsid w:val="007E4E01"/>
    <w:rsid w:val="007E5207"/>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5157"/>
    <w:rsid w:val="008761DA"/>
    <w:rsid w:val="00877822"/>
    <w:rsid w:val="008816EC"/>
    <w:rsid w:val="008832B8"/>
    <w:rsid w:val="00883AE2"/>
    <w:rsid w:val="00883C8E"/>
    <w:rsid w:val="00884391"/>
    <w:rsid w:val="008844C7"/>
    <w:rsid w:val="00885E5F"/>
    <w:rsid w:val="008863E2"/>
    <w:rsid w:val="00890149"/>
    <w:rsid w:val="0089083D"/>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EEE"/>
    <w:rsid w:val="008F100A"/>
    <w:rsid w:val="008F2175"/>
    <w:rsid w:val="008F2A52"/>
    <w:rsid w:val="008F3E95"/>
    <w:rsid w:val="008F4D59"/>
    <w:rsid w:val="008F4DA3"/>
    <w:rsid w:val="008F4E70"/>
    <w:rsid w:val="008F5BA8"/>
    <w:rsid w:val="008F5D30"/>
    <w:rsid w:val="009003F0"/>
    <w:rsid w:val="00900586"/>
    <w:rsid w:val="00901438"/>
    <w:rsid w:val="00901547"/>
    <w:rsid w:val="00901F20"/>
    <w:rsid w:val="00902642"/>
    <w:rsid w:val="00902A01"/>
    <w:rsid w:val="0090326E"/>
    <w:rsid w:val="00905D38"/>
    <w:rsid w:val="00906058"/>
    <w:rsid w:val="00906B73"/>
    <w:rsid w:val="009070F5"/>
    <w:rsid w:val="0090713E"/>
    <w:rsid w:val="00907A88"/>
    <w:rsid w:val="00911A59"/>
    <w:rsid w:val="0091226B"/>
    <w:rsid w:val="00915DD6"/>
    <w:rsid w:val="0091612B"/>
    <w:rsid w:val="00917E5B"/>
    <w:rsid w:val="009223AE"/>
    <w:rsid w:val="009238C4"/>
    <w:rsid w:val="0092399B"/>
    <w:rsid w:val="009248A5"/>
    <w:rsid w:val="00924ABA"/>
    <w:rsid w:val="00926E74"/>
    <w:rsid w:val="009279C4"/>
    <w:rsid w:val="00927C25"/>
    <w:rsid w:val="00930CA8"/>
    <w:rsid w:val="00931294"/>
    <w:rsid w:val="00931B76"/>
    <w:rsid w:val="00932906"/>
    <w:rsid w:val="00932913"/>
    <w:rsid w:val="00932ADA"/>
    <w:rsid w:val="00934785"/>
    <w:rsid w:val="00935208"/>
    <w:rsid w:val="00935283"/>
    <w:rsid w:val="00935C49"/>
    <w:rsid w:val="009434AA"/>
    <w:rsid w:val="00943DEF"/>
    <w:rsid w:val="00944646"/>
    <w:rsid w:val="00944FD2"/>
    <w:rsid w:val="00945D16"/>
    <w:rsid w:val="00952974"/>
    <w:rsid w:val="00953BCB"/>
    <w:rsid w:val="0095418C"/>
    <w:rsid w:val="009545B9"/>
    <w:rsid w:val="00954780"/>
    <w:rsid w:val="00955D9F"/>
    <w:rsid w:val="00956092"/>
    <w:rsid w:val="0095735A"/>
    <w:rsid w:val="00960253"/>
    <w:rsid w:val="00960658"/>
    <w:rsid w:val="00961111"/>
    <w:rsid w:val="00961B22"/>
    <w:rsid w:val="0096203B"/>
    <w:rsid w:val="0096262B"/>
    <w:rsid w:val="00962A9B"/>
    <w:rsid w:val="00962EFA"/>
    <w:rsid w:val="009640B5"/>
    <w:rsid w:val="0097039B"/>
    <w:rsid w:val="009708B9"/>
    <w:rsid w:val="0097242B"/>
    <w:rsid w:val="00973699"/>
    <w:rsid w:val="009740E2"/>
    <w:rsid w:val="009747BD"/>
    <w:rsid w:val="00975C3F"/>
    <w:rsid w:val="0097680C"/>
    <w:rsid w:val="009773A9"/>
    <w:rsid w:val="0097748A"/>
    <w:rsid w:val="0098086A"/>
    <w:rsid w:val="00981FFC"/>
    <w:rsid w:val="00982939"/>
    <w:rsid w:val="00982DC1"/>
    <w:rsid w:val="0098334B"/>
    <w:rsid w:val="00983F51"/>
    <w:rsid w:val="0098479B"/>
    <w:rsid w:val="009851BC"/>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2D9C"/>
    <w:rsid w:val="009B35A3"/>
    <w:rsid w:val="009B7898"/>
    <w:rsid w:val="009B7A25"/>
    <w:rsid w:val="009C19BB"/>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68D"/>
    <w:rsid w:val="009E34AB"/>
    <w:rsid w:val="009E3610"/>
    <w:rsid w:val="009E37EB"/>
    <w:rsid w:val="009E4B1C"/>
    <w:rsid w:val="009E6F59"/>
    <w:rsid w:val="009E76FB"/>
    <w:rsid w:val="009F063F"/>
    <w:rsid w:val="009F4A66"/>
    <w:rsid w:val="009F7D41"/>
    <w:rsid w:val="00A01251"/>
    <w:rsid w:val="00A02529"/>
    <w:rsid w:val="00A03580"/>
    <w:rsid w:val="00A0438B"/>
    <w:rsid w:val="00A05803"/>
    <w:rsid w:val="00A071B8"/>
    <w:rsid w:val="00A07C39"/>
    <w:rsid w:val="00A13132"/>
    <w:rsid w:val="00A13FF5"/>
    <w:rsid w:val="00A14568"/>
    <w:rsid w:val="00A14B56"/>
    <w:rsid w:val="00A1575A"/>
    <w:rsid w:val="00A16225"/>
    <w:rsid w:val="00A162CA"/>
    <w:rsid w:val="00A209C4"/>
    <w:rsid w:val="00A20F45"/>
    <w:rsid w:val="00A21ADD"/>
    <w:rsid w:val="00A23008"/>
    <w:rsid w:val="00A236DE"/>
    <w:rsid w:val="00A23AB5"/>
    <w:rsid w:val="00A24036"/>
    <w:rsid w:val="00A243E9"/>
    <w:rsid w:val="00A25A99"/>
    <w:rsid w:val="00A26664"/>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47945"/>
    <w:rsid w:val="00A50B4B"/>
    <w:rsid w:val="00A514C5"/>
    <w:rsid w:val="00A52409"/>
    <w:rsid w:val="00A538AE"/>
    <w:rsid w:val="00A54E2C"/>
    <w:rsid w:val="00A54FB8"/>
    <w:rsid w:val="00A562E0"/>
    <w:rsid w:val="00A57ACC"/>
    <w:rsid w:val="00A57BFE"/>
    <w:rsid w:val="00A57F56"/>
    <w:rsid w:val="00A60D02"/>
    <w:rsid w:val="00A65607"/>
    <w:rsid w:val="00A663EA"/>
    <w:rsid w:val="00A66D54"/>
    <w:rsid w:val="00A67206"/>
    <w:rsid w:val="00A71B0F"/>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EF4"/>
    <w:rsid w:val="00AA5478"/>
    <w:rsid w:val="00AA70A2"/>
    <w:rsid w:val="00AA7FA6"/>
    <w:rsid w:val="00AB1850"/>
    <w:rsid w:val="00AB4191"/>
    <w:rsid w:val="00AB5457"/>
    <w:rsid w:val="00AB5AAE"/>
    <w:rsid w:val="00AC016C"/>
    <w:rsid w:val="00AC3536"/>
    <w:rsid w:val="00AC3A09"/>
    <w:rsid w:val="00AC3D72"/>
    <w:rsid w:val="00AC4DC2"/>
    <w:rsid w:val="00AC4E52"/>
    <w:rsid w:val="00AC534B"/>
    <w:rsid w:val="00AC6BAC"/>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F02F4"/>
    <w:rsid w:val="00AF069E"/>
    <w:rsid w:val="00AF09CE"/>
    <w:rsid w:val="00AF0FBD"/>
    <w:rsid w:val="00AF149A"/>
    <w:rsid w:val="00AF1853"/>
    <w:rsid w:val="00AF2034"/>
    <w:rsid w:val="00AF2A7C"/>
    <w:rsid w:val="00AF2E18"/>
    <w:rsid w:val="00AF4C53"/>
    <w:rsid w:val="00AF506F"/>
    <w:rsid w:val="00AF54D0"/>
    <w:rsid w:val="00B02075"/>
    <w:rsid w:val="00B025E5"/>
    <w:rsid w:val="00B026C6"/>
    <w:rsid w:val="00B0290C"/>
    <w:rsid w:val="00B052DC"/>
    <w:rsid w:val="00B05372"/>
    <w:rsid w:val="00B0661B"/>
    <w:rsid w:val="00B0747D"/>
    <w:rsid w:val="00B07FFD"/>
    <w:rsid w:val="00B10A28"/>
    <w:rsid w:val="00B11558"/>
    <w:rsid w:val="00B126F4"/>
    <w:rsid w:val="00B1356C"/>
    <w:rsid w:val="00B13ABA"/>
    <w:rsid w:val="00B150C5"/>
    <w:rsid w:val="00B1543F"/>
    <w:rsid w:val="00B15521"/>
    <w:rsid w:val="00B164B6"/>
    <w:rsid w:val="00B1692E"/>
    <w:rsid w:val="00B22083"/>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4DB"/>
    <w:rsid w:val="00B35D69"/>
    <w:rsid w:val="00B35DA8"/>
    <w:rsid w:val="00B36C05"/>
    <w:rsid w:val="00B36FB0"/>
    <w:rsid w:val="00B40A4F"/>
    <w:rsid w:val="00B43265"/>
    <w:rsid w:val="00B4394F"/>
    <w:rsid w:val="00B44475"/>
    <w:rsid w:val="00B44FFF"/>
    <w:rsid w:val="00B51EFB"/>
    <w:rsid w:val="00B51FAE"/>
    <w:rsid w:val="00B52A1E"/>
    <w:rsid w:val="00B53754"/>
    <w:rsid w:val="00B53ECD"/>
    <w:rsid w:val="00B54691"/>
    <w:rsid w:val="00B570EB"/>
    <w:rsid w:val="00B5735C"/>
    <w:rsid w:val="00B60E12"/>
    <w:rsid w:val="00B61ACB"/>
    <w:rsid w:val="00B626C8"/>
    <w:rsid w:val="00B62F0C"/>
    <w:rsid w:val="00B66D2E"/>
    <w:rsid w:val="00B67115"/>
    <w:rsid w:val="00B7574F"/>
    <w:rsid w:val="00B77175"/>
    <w:rsid w:val="00B7737D"/>
    <w:rsid w:val="00B7771E"/>
    <w:rsid w:val="00B77D5B"/>
    <w:rsid w:val="00B80858"/>
    <w:rsid w:val="00B81071"/>
    <w:rsid w:val="00B83EE2"/>
    <w:rsid w:val="00B841F4"/>
    <w:rsid w:val="00B842D5"/>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540"/>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5479"/>
    <w:rsid w:val="00BF64A7"/>
    <w:rsid w:val="00BF77C4"/>
    <w:rsid w:val="00BF7DBB"/>
    <w:rsid w:val="00C004DC"/>
    <w:rsid w:val="00C02ABD"/>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600E"/>
    <w:rsid w:val="00C26337"/>
    <w:rsid w:val="00C2671E"/>
    <w:rsid w:val="00C26D04"/>
    <w:rsid w:val="00C30888"/>
    <w:rsid w:val="00C34BEB"/>
    <w:rsid w:val="00C35057"/>
    <w:rsid w:val="00C3687D"/>
    <w:rsid w:val="00C4216D"/>
    <w:rsid w:val="00C42DB7"/>
    <w:rsid w:val="00C42E7D"/>
    <w:rsid w:val="00C4300C"/>
    <w:rsid w:val="00C443D4"/>
    <w:rsid w:val="00C46453"/>
    <w:rsid w:val="00C470E9"/>
    <w:rsid w:val="00C47FCA"/>
    <w:rsid w:val="00C514B6"/>
    <w:rsid w:val="00C5389C"/>
    <w:rsid w:val="00C53A3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2546"/>
    <w:rsid w:val="00C72863"/>
    <w:rsid w:val="00C745E5"/>
    <w:rsid w:val="00C74AE8"/>
    <w:rsid w:val="00C75B21"/>
    <w:rsid w:val="00C77AEF"/>
    <w:rsid w:val="00C81CC1"/>
    <w:rsid w:val="00C82F0C"/>
    <w:rsid w:val="00C82F49"/>
    <w:rsid w:val="00C83C3E"/>
    <w:rsid w:val="00C8506D"/>
    <w:rsid w:val="00C8595D"/>
    <w:rsid w:val="00C877CD"/>
    <w:rsid w:val="00C904E1"/>
    <w:rsid w:val="00C90737"/>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6BF5"/>
    <w:rsid w:val="00CB7F2A"/>
    <w:rsid w:val="00CC0609"/>
    <w:rsid w:val="00CC1D47"/>
    <w:rsid w:val="00CC34DC"/>
    <w:rsid w:val="00CC4285"/>
    <w:rsid w:val="00CC4768"/>
    <w:rsid w:val="00CC4AEE"/>
    <w:rsid w:val="00CC4B51"/>
    <w:rsid w:val="00CC6333"/>
    <w:rsid w:val="00CD036F"/>
    <w:rsid w:val="00CD0D8F"/>
    <w:rsid w:val="00CD13A0"/>
    <w:rsid w:val="00CD2383"/>
    <w:rsid w:val="00CD2FDE"/>
    <w:rsid w:val="00CD379A"/>
    <w:rsid w:val="00CD4DDF"/>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2D0"/>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A6F"/>
    <w:rsid w:val="00D17ACE"/>
    <w:rsid w:val="00D17E92"/>
    <w:rsid w:val="00D25032"/>
    <w:rsid w:val="00D26ADF"/>
    <w:rsid w:val="00D279F9"/>
    <w:rsid w:val="00D3025D"/>
    <w:rsid w:val="00D31737"/>
    <w:rsid w:val="00D323B2"/>
    <w:rsid w:val="00D36CC4"/>
    <w:rsid w:val="00D37053"/>
    <w:rsid w:val="00D373DA"/>
    <w:rsid w:val="00D37864"/>
    <w:rsid w:val="00D40B0B"/>
    <w:rsid w:val="00D43725"/>
    <w:rsid w:val="00D44549"/>
    <w:rsid w:val="00D44AC5"/>
    <w:rsid w:val="00D45280"/>
    <w:rsid w:val="00D45E63"/>
    <w:rsid w:val="00D45F21"/>
    <w:rsid w:val="00D46071"/>
    <w:rsid w:val="00D46964"/>
    <w:rsid w:val="00D46E6C"/>
    <w:rsid w:val="00D4703A"/>
    <w:rsid w:val="00D503B6"/>
    <w:rsid w:val="00D513EC"/>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735D"/>
    <w:rsid w:val="00DA214E"/>
    <w:rsid w:val="00DA65C9"/>
    <w:rsid w:val="00DB089C"/>
    <w:rsid w:val="00DB0CD3"/>
    <w:rsid w:val="00DB198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B4A"/>
    <w:rsid w:val="00DD2169"/>
    <w:rsid w:val="00DD2727"/>
    <w:rsid w:val="00DD291D"/>
    <w:rsid w:val="00DD4D84"/>
    <w:rsid w:val="00DD4EE3"/>
    <w:rsid w:val="00DD65C6"/>
    <w:rsid w:val="00DD734F"/>
    <w:rsid w:val="00DD796A"/>
    <w:rsid w:val="00DE008E"/>
    <w:rsid w:val="00DE2EE3"/>
    <w:rsid w:val="00DE405F"/>
    <w:rsid w:val="00DE5048"/>
    <w:rsid w:val="00DE59DE"/>
    <w:rsid w:val="00DE6DFC"/>
    <w:rsid w:val="00DE78B3"/>
    <w:rsid w:val="00DF0713"/>
    <w:rsid w:val="00DF13BF"/>
    <w:rsid w:val="00DF1679"/>
    <w:rsid w:val="00DF1767"/>
    <w:rsid w:val="00DF2904"/>
    <w:rsid w:val="00DF2D1B"/>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5069"/>
    <w:rsid w:val="00E05A42"/>
    <w:rsid w:val="00E05DF7"/>
    <w:rsid w:val="00E06A82"/>
    <w:rsid w:val="00E07299"/>
    <w:rsid w:val="00E103F7"/>
    <w:rsid w:val="00E10A02"/>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5C2C"/>
    <w:rsid w:val="00E26227"/>
    <w:rsid w:val="00E26CBD"/>
    <w:rsid w:val="00E26EC3"/>
    <w:rsid w:val="00E27ECE"/>
    <w:rsid w:val="00E303A9"/>
    <w:rsid w:val="00E3172F"/>
    <w:rsid w:val="00E31C5F"/>
    <w:rsid w:val="00E31DE2"/>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1388"/>
    <w:rsid w:val="00E746ED"/>
    <w:rsid w:val="00E75BC5"/>
    <w:rsid w:val="00E776EA"/>
    <w:rsid w:val="00E82915"/>
    <w:rsid w:val="00E83D16"/>
    <w:rsid w:val="00E8432D"/>
    <w:rsid w:val="00E85648"/>
    <w:rsid w:val="00E85668"/>
    <w:rsid w:val="00E85762"/>
    <w:rsid w:val="00E8716F"/>
    <w:rsid w:val="00E87491"/>
    <w:rsid w:val="00E90654"/>
    <w:rsid w:val="00E920AB"/>
    <w:rsid w:val="00E926CE"/>
    <w:rsid w:val="00E929D0"/>
    <w:rsid w:val="00E94938"/>
    <w:rsid w:val="00E95FD1"/>
    <w:rsid w:val="00E96B79"/>
    <w:rsid w:val="00E97538"/>
    <w:rsid w:val="00EA0052"/>
    <w:rsid w:val="00EA082C"/>
    <w:rsid w:val="00EA1D74"/>
    <w:rsid w:val="00EA1F39"/>
    <w:rsid w:val="00EA20EE"/>
    <w:rsid w:val="00EA217A"/>
    <w:rsid w:val="00EA4050"/>
    <w:rsid w:val="00EA5DAC"/>
    <w:rsid w:val="00EA602A"/>
    <w:rsid w:val="00EA6614"/>
    <w:rsid w:val="00EB0109"/>
    <w:rsid w:val="00EB0354"/>
    <w:rsid w:val="00EB0DE1"/>
    <w:rsid w:val="00EB2468"/>
    <w:rsid w:val="00EB5BC5"/>
    <w:rsid w:val="00EB5D1A"/>
    <w:rsid w:val="00EB6243"/>
    <w:rsid w:val="00EB7855"/>
    <w:rsid w:val="00EB7F59"/>
    <w:rsid w:val="00EC00D8"/>
    <w:rsid w:val="00EC17BB"/>
    <w:rsid w:val="00EC21FF"/>
    <w:rsid w:val="00EC275F"/>
    <w:rsid w:val="00EC3929"/>
    <w:rsid w:val="00EC5415"/>
    <w:rsid w:val="00EC6436"/>
    <w:rsid w:val="00EC6F9B"/>
    <w:rsid w:val="00EC732F"/>
    <w:rsid w:val="00EC7C26"/>
    <w:rsid w:val="00ED2093"/>
    <w:rsid w:val="00ED2E88"/>
    <w:rsid w:val="00ED384A"/>
    <w:rsid w:val="00ED3DDB"/>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61B"/>
    <w:rsid w:val="00EE6FC0"/>
    <w:rsid w:val="00EE7820"/>
    <w:rsid w:val="00EE7B33"/>
    <w:rsid w:val="00EF04AB"/>
    <w:rsid w:val="00EF060D"/>
    <w:rsid w:val="00EF2385"/>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59DB"/>
    <w:rsid w:val="00F20925"/>
    <w:rsid w:val="00F21282"/>
    <w:rsid w:val="00F229BC"/>
    <w:rsid w:val="00F239C6"/>
    <w:rsid w:val="00F23C08"/>
    <w:rsid w:val="00F2475B"/>
    <w:rsid w:val="00F24A01"/>
    <w:rsid w:val="00F25EFD"/>
    <w:rsid w:val="00F3277E"/>
    <w:rsid w:val="00F330AA"/>
    <w:rsid w:val="00F4082B"/>
    <w:rsid w:val="00F40B51"/>
    <w:rsid w:val="00F42E88"/>
    <w:rsid w:val="00F43C20"/>
    <w:rsid w:val="00F441E7"/>
    <w:rsid w:val="00F44918"/>
    <w:rsid w:val="00F45A7E"/>
    <w:rsid w:val="00F4672E"/>
    <w:rsid w:val="00F47728"/>
    <w:rsid w:val="00F4777C"/>
    <w:rsid w:val="00F5017A"/>
    <w:rsid w:val="00F5519B"/>
    <w:rsid w:val="00F552BD"/>
    <w:rsid w:val="00F556A9"/>
    <w:rsid w:val="00F56A49"/>
    <w:rsid w:val="00F56C76"/>
    <w:rsid w:val="00F607D1"/>
    <w:rsid w:val="00F6126E"/>
    <w:rsid w:val="00F62280"/>
    <w:rsid w:val="00F62493"/>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F70"/>
    <w:rsid w:val="00FB3103"/>
    <w:rsid w:val="00FB394A"/>
    <w:rsid w:val="00FB4338"/>
    <w:rsid w:val="00FB512B"/>
    <w:rsid w:val="00FB7283"/>
    <w:rsid w:val="00FB7F07"/>
    <w:rsid w:val="00FC0219"/>
    <w:rsid w:val="00FC07AE"/>
    <w:rsid w:val="00FC4564"/>
    <w:rsid w:val="00FC502D"/>
    <w:rsid w:val="00FC68C2"/>
    <w:rsid w:val="00FD2885"/>
    <w:rsid w:val="00FD40F2"/>
    <w:rsid w:val="00FD466E"/>
    <w:rsid w:val="00FD54DB"/>
    <w:rsid w:val="00FD65A4"/>
    <w:rsid w:val="00FD6ACA"/>
    <w:rsid w:val="00FD7091"/>
    <w:rsid w:val="00FD76BD"/>
    <w:rsid w:val="00FE0402"/>
    <w:rsid w:val="00FE043B"/>
    <w:rsid w:val="00FE0B88"/>
    <w:rsid w:val="00FE19EB"/>
    <w:rsid w:val="00FE2703"/>
    <w:rsid w:val="00FE4075"/>
    <w:rsid w:val="00FE4524"/>
    <w:rsid w:val="00FE5B24"/>
    <w:rsid w:val="00FE6731"/>
    <w:rsid w:val="00FE6AEC"/>
    <w:rsid w:val="00FF0057"/>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A73893"/>
  <w15:docId w15:val="{02D5BC2E-F452-45DF-938A-CF3C89B5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2017-11-03T15:30:00Z</cp:lastPrinted>
  <dcterms:created xsi:type="dcterms:W3CDTF">2018-02-23T18:42:00Z</dcterms:created>
  <dcterms:modified xsi:type="dcterms:W3CDTF">2018-02-23T18:42:00Z</dcterms:modified>
</cp:coreProperties>
</file>