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C9" w:rsidRDefault="00AE06C9" w:rsidP="00AE06C9">
      <w:pPr>
        <w:jc w:val="center"/>
        <w:rPr>
          <w:b/>
        </w:rPr>
      </w:pPr>
      <w:bookmarkStart w:id="0" w:name="_GoBack"/>
      <w:bookmarkEnd w:id="0"/>
      <w:r>
        <w:rPr>
          <w:b/>
        </w:rPr>
        <w:t>University Writing Skills Committee</w:t>
      </w:r>
    </w:p>
    <w:p w:rsidR="00AE06C9" w:rsidRDefault="00AE06C9" w:rsidP="00AE06C9">
      <w:pPr>
        <w:jc w:val="center"/>
        <w:rPr>
          <w:b/>
        </w:rPr>
      </w:pPr>
      <w:r>
        <w:rPr>
          <w:b/>
        </w:rPr>
        <w:t>Supplemental Writing Skill</w:t>
      </w:r>
      <w:r w:rsidR="000D18D3">
        <w:rPr>
          <w:b/>
        </w:rPr>
        <w:t>s</w:t>
      </w:r>
      <w:r>
        <w:rPr>
          <w:b/>
        </w:rPr>
        <w:t xml:space="preserve"> Program</w:t>
      </w:r>
    </w:p>
    <w:p w:rsidR="00AE06C9" w:rsidRDefault="00AE06C9" w:rsidP="00AE06C9">
      <w:pPr>
        <w:jc w:val="center"/>
        <w:rPr>
          <w:b/>
        </w:rPr>
      </w:pPr>
      <w:r>
        <w:rPr>
          <w:b/>
        </w:rPr>
        <w:t>Strategic Plan 2011-2016</w:t>
      </w:r>
    </w:p>
    <w:p w:rsidR="00AE06C9" w:rsidRDefault="00AE06C9" w:rsidP="00AE06C9">
      <w:pPr>
        <w:rPr>
          <w:b/>
        </w:rPr>
      </w:pPr>
    </w:p>
    <w:p w:rsidR="00AE06C9" w:rsidRPr="00777DE6" w:rsidRDefault="00AE06C9" w:rsidP="00AE06C9">
      <w:pPr>
        <w:rPr>
          <w:b/>
        </w:rPr>
      </w:pPr>
      <w:smartTag w:uri="urn:schemas-microsoft-com:office:smarttags" w:element="place">
        <w:smartTag w:uri="urn:schemas-microsoft-com:office:smarttags" w:element="City">
          <w:r w:rsidRPr="00777DE6">
            <w:rPr>
              <w:b/>
            </w:rPr>
            <w:t>Mission</w:t>
          </w:r>
        </w:smartTag>
      </w:smartTag>
    </w:p>
    <w:p w:rsidR="00AE06C9" w:rsidRDefault="00AE06C9" w:rsidP="00AE06C9"/>
    <w:p w:rsidR="00AE06C9" w:rsidRDefault="00AE06C9" w:rsidP="00AE06C9">
      <w:r>
        <w:t xml:space="preserve">The mission of the SWS Program is to enable students to write effectively* for multiple purposes and audiences through the integration of writing across the curriculum. </w:t>
      </w:r>
    </w:p>
    <w:p w:rsidR="00AE06C9" w:rsidRDefault="00AE06C9" w:rsidP="00AE06C9"/>
    <w:p w:rsidR="00AE06C9" w:rsidRPr="00777DE6" w:rsidRDefault="00AE06C9" w:rsidP="00AE06C9">
      <w:pPr>
        <w:rPr>
          <w:b/>
        </w:rPr>
      </w:pPr>
      <w:r w:rsidRPr="00777DE6">
        <w:rPr>
          <w:b/>
        </w:rPr>
        <w:t>Vision</w:t>
      </w:r>
    </w:p>
    <w:p w:rsidR="00AE06C9" w:rsidRDefault="00AE06C9" w:rsidP="00AE06C9"/>
    <w:p w:rsidR="00AE06C9" w:rsidRDefault="00AE06C9" w:rsidP="00AE06C9">
      <w:r>
        <w:t xml:space="preserve">The ability to write effectively in a variety of rhetorical situations is the hallmark of a liberally educated person.  The most effective way to help students achieve this goal is by providing a framework for courses that integrate writing with content.  The writing instruction in these courses is supported by current research and theory in writing. </w:t>
      </w:r>
    </w:p>
    <w:p w:rsidR="00AE06C9" w:rsidRDefault="00AE06C9" w:rsidP="00AE06C9"/>
    <w:p w:rsidR="00AE06C9" w:rsidRPr="00777DE6" w:rsidRDefault="00AE06C9" w:rsidP="00AE06C9">
      <w:pPr>
        <w:rPr>
          <w:b/>
        </w:rPr>
      </w:pPr>
      <w:r w:rsidRPr="00777DE6">
        <w:rPr>
          <w:b/>
        </w:rPr>
        <w:t>We value:</w:t>
      </w:r>
    </w:p>
    <w:p w:rsidR="00AE06C9" w:rsidRDefault="00AE06C9" w:rsidP="00AE06C9"/>
    <w:p w:rsidR="00AE06C9" w:rsidRDefault="00AE06C9" w:rsidP="00AE06C9">
      <w:pPr>
        <w:numPr>
          <w:ilvl w:val="0"/>
          <w:numId w:val="1"/>
        </w:numPr>
      </w:pPr>
      <w:r>
        <w:t>A university community that shares responsibility for writing instruction;</w:t>
      </w:r>
    </w:p>
    <w:p w:rsidR="00AE06C9" w:rsidRDefault="00AE06C9" w:rsidP="00AE06C9"/>
    <w:p w:rsidR="00AE06C9" w:rsidRDefault="00AE06C9" w:rsidP="00AE06C9">
      <w:pPr>
        <w:numPr>
          <w:ilvl w:val="0"/>
          <w:numId w:val="1"/>
        </w:numPr>
      </w:pPr>
      <w:r>
        <w:t>Writing instruction that is integrated with course material regardless of discipline;</w:t>
      </w:r>
    </w:p>
    <w:p w:rsidR="00AE06C9" w:rsidRDefault="00AE06C9" w:rsidP="00AE06C9"/>
    <w:p w:rsidR="00AE06C9" w:rsidRDefault="00AE06C9" w:rsidP="00AE06C9">
      <w:pPr>
        <w:numPr>
          <w:ilvl w:val="0"/>
          <w:numId w:val="1"/>
        </w:numPr>
      </w:pPr>
      <w:r>
        <w:t>Writing instruction that occurs throughout the four years of undergraduate education;</w:t>
      </w:r>
    </w:p>
    <w:p w:rsidR="00AE06C9" w:rsidRDefault="00AE06C9" w:rsidP="00AE06C9"/>
    <w:p w:rsidR="00AE06C9" w:rsidRDefault="00AE06C9" w:rsidP="00AE06C9">
      <w:pPr>
        <w:numPr>
          <w:ilvl w:val="0"/>
          <w:numId w:val="1"/>
        </w:numPr>
      </w:pPr>
      <w:r>
        <w:t>Pedagogical approaches that are based in theory and research in composition, including (but not limited to) writing as a process and writing to learn approaches;</w:t>
      </w:r>
    </w:p>
    <w:p w:rsidR="00AE06C9" w:rsidRDefault="00AE06C9" w:rsidP="00AE06C9"/>
    <w:p w:rsidR="00AE06C9" w:rsidRDefault="00AE06C9" w:rsidP="00AE06C9">
      <w:pPr>
        <w:numPr>
          <w:ilvl w:val="0"/>
          <w:numId w:val="1"/>
        </w:numPr>
      </w:pPr>
      <w:r>
        <w:t>The importance of practicing the conventions and forms of an academic discipline in order to learn them.</w:t>
      </w:r>
    </w:p>
    <w:p w:rsidR="00AE06C9" w:rsidRDefault="00AE06C9" w:rsidP="00AE06C9"/>
    <w:p w:rsidR="00AE06C9" w:rsidRDefault="00751F38" w:rsidP="00AE06C9">
      <w:r>
        <w:t>*Effective writing is sensitive to the rhetorical situation and genre constraints. It meets established standards for style and correctness in that situation.</w:t>
      </w:r>
    </w:p>
    <w:p w:rsidR="00AE06C9" w:rsidRDefault="00751F38" w:rsidP="00AE06C9">
      <w:r>
        <w:br w:type="column"/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1573"/>
        <w:gridCol w:w="1431"/>
        <w:gridCol w:w="2054"/>
        <w:gridCol w:w="2174"/>
        <w:gridCol w:w="1236"/>
        <w:gridCol w:w="1148"/>
        <w:gridCol w:w="2205"/>
        <w:gridCol w:w="984"/>
        <w:gridCol w:w="1127"/>
        <w:gridCol w:w="684"/>
      </w:tblGrid>
      <w:tr w:rsidR="00B36D5A" w:rsidTr="003E22B8">
        <w:tc>
          <w:tcPr>
            <w:tcW w:w="1573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University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/Brooks</w:t>
            </w: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Objective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31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SWS</w:t>
            </w:r>
          </w:p>
          <w:p w:rsidR="00B36D5A" w:rsidRPr="00605B70" w:rsidRDefault="00B36D5A" w:rsidP="00B36D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Goal </w:t>
            </w:r>
          </w:p>
        </w:tc>
        <w:tc>
          <w:tcPr>
            <w:tcW w:w="2054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SWS objective(s)</w:t>
            </w:r>
          </w:p>
        </w:tc>
        <w:tc>
          <w:tcPr>
            <w:tcW w:w="2174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Possible</w:t>
            </w:r>
          </w:p>
          <w:p w:rsidR="00B36D5A" w:rsidRPr="00605B70" w:rsidRDefault="00B36D5A" w:rsidP="00B36D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Metrics </w:t>
            </w:r>
          </w:p>
        </w:tc>
        <w:tc>
          <w:tcPr>
            <w:tcW w:w="1236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Baseline</w:t>
            </w:r>
          </w:p>
        </w:tc>
        <w:tc>
          <w:tcPr>
            <w:tcW w:w="1148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Time-frame</w:t>
            </w:r>
          </w:p>
        </w:tc>
        <w:tc>
          <w:tcPr>
            <w:tcW w:w="2205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Strategy(</w:t>
            </w:r>
            <w:proofErr w:type="spellStart"/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ies</w:t>
            </w:r>
            <w:proofErr w:type="spellEnd"/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  <w:p w:rsidR="00B36D5A" w:rsidRPr="00605B70" w:rsidRDefault="00B36D5A" w:rsidP="00B36D5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Action(s)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Groups Involved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>Resources</w:t>
            </w:r>
          </w:p>
          <w:p w:rsidR="00B36D5A" w:rsidRPr="00605B70" w:rsidRDefault="00B36D5A" w:rsidP="00B36D5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BFBFBF" w:themeFill="background1" w:themeFillShade="BF"/>
          </w:tcPr>
          <w:p w:rsidR="00B36D5A" w:rsidRPr="00605B70" w:rsidRDefault="00B36D5A" w:rsidP="00B36D5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05B7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Status as of </w:t>
            </w:r>
          </w:p>
        </w:tc>
      </w:tr>
      <w:tr w:rsidR="00B36D5A" w:rsidTr="003E22B8">
        <w:tc>
          <w:tcPr>
            <w:tcW w:w="1573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University 3.5</w:t>
            </w:r>
          </w:p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Brooks 2.2</w:t>
            </w:r>
          </w:p>
        </w:tc>
        <w:tc>
          <w:tcPr>
            <w:tcW w:w="1431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SWS faculty will </w:t>
            </w:r>
            <w:r>
              <w:rPr>
                <w:rFonts w:ascii="Calibri" w:hAnsi="Calibri" w:cs="Calibri"/>
                <w:sz w:val="18"/>
                <w:szCs w:val="18"/>
              </w:rPr>
              <w:t>meet the requirements of the SWS program.</w:t>
            </w:r>
          </w:p>
        </w:tc>
        <w:tc>
          <w:tcPr>
            <w:tcW w:w="2054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1)100% of SWS faculty will provide four hours of writing instruction.</w:t>
            </w:r>
          </w:p>
        </w:tc>
        <w:tc>
          <w:tcPr>
            <w:tcW w:w="2174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On-line questionnaire </w:t>
            </w:r>
          </w:p>
        </w:tc>
        <w:tc>
          <w:tcPr>
            <w:tcW w:w="1236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TBD</w:t>
            </w:r>
          </w:p>
        </w:tc>
        <w:tc>
          <w:tcPr>
            <w:tcW w:w="1148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Orientation workshops, Letters to faculty and chairs</w:t>
            </w:r>
          </w:p>
        </w:tc>
        <w:tc>
          <w:tcPr>
            <w:tcW w:w="984" w:type="dxa"/>
          </w:tcPr>
          <w:p w:rsidR="00B36D5A" w:rsidRDefault="00B36D5A" w:rsidP="00AE06C9"/>
        </w:tc>
        <w:tc>
          <w:tcPr>
            <w:tcW w:w="1127" w:type="dxa"/>
          </w:tcPr>
          <w:p w:rsidR="00B36D5A" w:rsidRDefault="00B36D5A" w:rsidP="00AE06C9"/>
        </w:tc>
        <w:tc>
          <w:tcPr>
            <w:tcW w:w="684" w:type="dxa"/>
          </w:tcPr>
          <w:p w:rsidR="00B36D5A" w:rsidRDefault="00B36D5A" w:rsidP="00AE06C9"/>
        </w:tc>
      </w:tr>
      <w:tr w:rsidR="00B36D5A" w:rsidTr="003E22B8">
        <w:tc>
          <w:tcPr>
            <w:tcW w:w="1573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University 3.5</w:t>
            </w:r>
          </w:p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Brooks 2.2</w:t>
            </w:r>
          </w:p>
        </w:tc>
        <w:tc>
          <w:tcPr>
            <w:tcW w:w="1431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2)100% of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SWS </w:t>
            </w:r>
            <w:proofErr w:type="gramStart"/>
            <w:r w:rsidRPr="00605B70">
              <w:rPr>
                <w:rFonts w:ascii="Calibri" w:hAnsi="Calibri" w:cs="Calibri"/>
                <w:sz w:val="18"/>
                <w:szCs w:val="18"/>
              </w:rPr>
              <w:t>faculty assign</w:t>
            </w:r>
            <w:proofErr w:type="gramEnd"/>
            <w:r w:rsidRPr="00605B7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at least 3,000 words of writing.</w:t>
            </w:r>
          </w:p>
        </w:tc>
        <w:tc>
          <w:tcPr>
            <w:tcW w:w="2174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On-line-questionnaire</w:t>
            </w:r>
          </w:p>
        </w:tc>
        <w:tc>
          <w:tcPr>
            <w:tcW w:w="1236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TBD</w:t>
            </w:r>
          </w:p>
        </w:tc>
        <w:tc>
          <w:tcPr>
            <w:tcW w:w="1148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TBD</w:t>
            </w:r>
          </w:p>
        </w:tc>
        <w:tc>
          <w:tcPr>
            <w:tcW w:w="984" w:type="dxa"/>
          </w:tcPr>
          <w:p w:rsidR="00B36D5A" w:rsidRDefault="00B36D5A" w:rsidP="00AE06C9"/>
        </w:tc>
        <w:tc>
          <w:tcPr>
            <w:tcW w:w="1127" w:type="dxa"/>
          </w:tcPr>
          <w:p w:rsidR="00B36D5A" w:rsidRDefault="00B36D5A" w:rsidP="00AE06C9"/>
        </w:tc>
        <w:tc>
          <w:tcPr>
            <w:tcW w:w="684" w:type="dxa"/>
          </w:tcPr>
          <w:p w:rsidR="00B36D5A" w:rsidRDefault="00B36D5A" w:rsidP="00AE06C9"/>
        </w:tc>
      </w:tr>
      <w:tr w:rsidR="00B36D5A" w:rsidTr="003E22B8">
        <w:tc>
          <w:tcPr>
            <w:tcW w:w="1573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University 3.5</w:t>
            </w:r>
          </w:p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Brooks  2.2</w:t>
            </w:r>
          </w:p>
        </w:tc>
        <w:tc>
          <w:tcPr>
            <w:tcW w:w="1431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3) 100% of SWS faculty sampled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teach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revision (as well as editing) in their courses.</w:t>
            </w:r>
          </w:p>
        </w:tc>
        <w:tc>
          <w:tcPr>
            <w:tcW w:w="2174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On-line questionnaire</w:t>
            </w:r>
          </w:p>
        </w:tc>
        <w:tc>
          <w:tcPr>
            <w:tcW w:w="1236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TBD</w:t>
            </w:r>
          </w:p>
        </w:tc>
        <w:tc>
          <w:tcPr>
            <w:tcW w:w="1148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TBD</w:t>
            </w:r>
          </w:p>
        </w:tc>
        <w:tc>
          <w:tcPr>
            <w:tcW w:w="984" w:type="dxa"/>
          </w:tcPr>
          <w:p w:rsidR="00B36D5A" w:rsidRDefault="00B36D5A" w:rsidP="00AE06C9"/>
        </w:tc>
        <w:tc>
          <w:tcPr>
            <w:tcW w:w="1127" w:type="dxa"/>
          </w:tcPr>
          <w:p w:rsidR="00B36D5A" w:rsidRDefault="00B36D5A" w:rsidP="00AE06C9"/>
        </w:tc>
        <w:tc>
          <w:tcPr>
            <w:tcW w:w="684" w:type="dxa"/>
          </w:tcPr>
          <w:p w:rsidR="00B36D5A" w:rsidRDefault="00B36D5A" w:rsidP="00AE06C9"/>
        </w:tc>
      </w:tr>
      <w:tr w:rsidR="00B36D5A" w:rsidTr="003E22B8">
        <w:tc>
          <w:tcPr>
            <w:tcW w:w="1573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University 3.5</w:t>
            </w:r>
          </w:p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Brooks 2.2</w:t>
            </w:r>
          </w:p>
        </w:tc>
        <w:tc>
          <w:tcPr>
            <w:tcW w:w="1431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 w:rsidRPr="00B93E6B">
              <w:rPr>
                <w:rFonts w:ascii="Calibri" w:hAnsi="Calibri" w:cs="Calibri"/>
                <w:sz w:val="18"/>
                <w:szCs w:val="18"/>
              </w:rPr>
              <w:t>4)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100% of faculty report providing classroom activities and assignments that facilitate and support revision</w:t>
            </w:r>
          </w:p>
        </w:tc>
        <w:tc>
          <w:tcPr>
            <w:tcW w:w="2174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1)On-line questionnaire</w:t>
            </w:r>
          </w:p>
        </w:tc>
        <w:tc>
          <w:tcPr>
            <w:tcW w:w="1236" w:type="dxa"/>
          </w:tcPr>
          <w:p w:rsidR="00B36D5A" w:rsidRPr="00FF76B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TBD</w:t>
            </w:r>
          </w:p>
        </w:tc>
        <w:tc>
          <w:tcPr>
            <w:tcW w:w="1148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TBD</w:t>
            </w:r>
          </w:p>
        </w:tc>
        <w:tc>
          <w:tcPr>
            <w:tcW w:w="984" w:type="dxa"/>
          </w:tcPr>
          <w:p w:rsidR="00B36D5A" w:rsidRDefault="00B36D5A" w:rsidP="00AE06C9"/>
        </w:tc>
        <w:tc>
          <w:tcPr>
            <w:tcW w:w="1127" w:type="dxa"/>
          </w:tcPr>
          <w:p w:rsidR="00B36D5A" w:rsidRDefault="00B36D5A" w:rsidP="00AE06C9"/>
        </w:tc>
        <w:tc>
          <w:tcPr>
            <w:tcW w:w="684" w:type="dxa"/>
          </w:tcPr>
          <w:p w:rsidR="00B36D5A" w:rsidRDefault="00B36D5A" w:rsidP="00AE06C9"/>
        </w:tc>
      </w:tr>
      <w:tr w:rsidR="00B36D5A" w:rsidTr="003E22B8">
        <w:tc>
          <w:tcPr>
            <w:tcW w:w="1573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University 5.3 </w:t>
            </w:r>
          </w:p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Brooks 1.2 </w:t>
            </w:r>
          </w:p>
        </w:tc>
        <w:tc>
          <w:tcPr>
            <w:tcW w:w="1431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SWS faculty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members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receive support for their teaching of writing through SWS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initiatives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054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100% of faculty will report providing meaningful feedback to student writing in their SWS classes.</w:t>
            </w:r>
          </w:p>
        </w:tc>
        <w:tc>
          <w:tcPr>
            <w:tcW w:w="2174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On-line questionnaire</w:t>
            </w:r>
          </w:p>
        </w:tc>
        <w:tc>
          <w:tcPr>
            <w:tcW w:w="1236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TBD</w:t>
            </w:r>
          </w:p>
        </w:tc>
        <w:tc>
          <w:tcPr>
            <w:tcW w:w="1148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Offer workshops on  giving feedback in time-effective ways,</w:t>
            </w:r>
          </w:p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Limit class size in SWS-designated sections to 25 students.</w:t>
            </w:r>
          </w:p>
        </w:tc>
        <w:tc>
          <w:tcPr>
            <w:tcW w:w="984" w:type="dxa"/>
          </w:tcPr>
          <w:p w:rsidR="00B36D5A" w:rsidRDefault="00B36D5A" w:rsidP="00AE06C9"/>
        </w:tc>
        <w:tc>
          <w:tcPr>
            <w:tcW w:w="1127" w:type="dxa"/>
          </w:tcPr>
          <w:p w:rsidR="00B36D5A" w:rsidRDefault="00B36D5A" w:rsidP="00AE06C9"/>
        </w:tc>
        <w:tc>
          <w:tcPr>
            <w:tcW w:w="684" w:type="dxa"/>
          </w:tcPr>
          <w:p w:rsidR="00B36D5A" w:rsidRDefault="00B36D5A" w:rsidP="00AE06C9"/>
        </w:tc>
      </w:tr>
      <w:tr w:rsidR="00B36D5A" w:rsidTr="003E22B8">
        <w:tc>
          <w:tcPr>
            <w:tcW w:w="1573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University 2.0, 5.4</w:t>
            </w:r>
          </w:p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Brooks 5.1</w:t>
            </w:r>
          </w:p>
        </w:tc>
        <w:tc>
          <w:tcPr>
            <w:tcW w:w="1431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2)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Increase SWS faculty participation in </w:t>
            </w:r>
            <w:r>
              <w:rPr>
                <w:rFonts w:ascii="Calibri" w:hAnsi="Calibri" w:cs="Calibri"/>
                <w:sz w:val="18"/>
                <w:szCs w:val="18"/>
              </w:rPr>
              <w:t>faculty development that is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based on current research and theory in composition.</w:t>
            </w:r>
          </w:p>
        </w:tc>
        <w:tc>
          <w:tcPr>
            <w:tcW w:w="2174" w:type="dxa"/>
          </w:tcPr>
          <w:p w:rsidR="00B36D5A" w:rsidRPr="00605B70" w:rsidRDefault="00B36D5A" w:rsidP="00B36D5A">
            <w:pPr>
              <w:pBdr>
                <w:bottom w:val="single" w:sz="6" w:space="1" w:color="auto"/>
              </w:pBd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Offer at least one SWS workshop per year in Holland or T.C.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in person or via webinar.</w:t>
            </w:r>
          </w:p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Increase </w:t>
            </w:r>
            <w:r>
              <w:rPr>
                <w:rFonts w:ascii="Calibri" w:hAnsi="Calibri" w:cs="Calibri"/>
                <w:sz w:val="18"/>
                <w:szCs w:val="18"/>
              </w:rPr>
              <w:t>resources available to SWS faculty about current research and theory in composition</w:t>
            </w:r>
          </w:p>
        </w:tc>
        <w:tc>
          <w:tcPr>
            <w:tcW w:w="1236" w:type="dxa"/>
          </w:tcPr>
          <w:p w:rsidR="00B36D5A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No workshops offered in Holland or T.C.</w:t>
            </w:r>
          </w:p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No alternative workshop modes at present</w:t>
            </w:r>
          </w:p>
        </w:tc>
        <w:tc>
          <w:tcPr>
            <w:tcW w:w="1148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B36D5A" w:rsidRPr="00605B70" w:rsidRDefault="00B36D5A" w:rsidP="00B36D5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Alternative web-based and video resource development</w:t>
            </w:r>
          </w:p>
        </w:tc>
        <w:tc>
          <w:tcPr>
            <w:tcW w:w="984" w:type="dxa"/>
          </w:tcPr>
          <w:p w:rsidR="00B36D5A" w:rsidRDefault="00B36D5A" w:rsidP="00AE06C9"/>
        </w:tc>
        <w:tc>
          <w:tcPr>
            <w:tcW w:w="1127" w:type="dxa"/>
          </w:tcPr>
          <w:p w:rsidR="00B36D5A" w:rsidRDefault="00B36D5A" w:rsidP="00AE06C9"/>
        </w:tc>
        <w:tc>
          <w:tcPr>
            <w:tcW w:w="684" w:type="dxa"/>
          </w:tcPr>
          <w:p w:rsidR="00B36D5A" w:rsidRDefault="00B36D5A" w:rsidP="00AE06C9"/>
        </w:tc>
      </w:tr>
      <w:tr w:rsidR="00751F38" w:rsidTr="003E22B8">
        <w:tc>
          <w:tcPr>
            <w:tcW w:w="1573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1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Increase effectiveness and timeliness of SWS faculty workshops, materials, etc.</w:t>
            </w:r>
          </w:p>
        </w:tc>
        <w:tc>
          <w:tcPr>
            <w:tcW w:w="2174" w:type="dxa"/>
          </w:tcPr>
          <w:p w:rsidR="00751F38" w:rsidRPr="00605B70" w:rsidRDefault="00751F38" w:rsidP="00751F38">
            <w:pPr>
              <w:pBdr>
                <w:bottom w:val="single" w:sz="6" w:space="1" w:color="auto"/>
              </w:pBd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Create  and administer questionnaire for  SWS faculty re: topics and other workshop factors</w:t>
            </w:r>
          </w:p>
          <w:p w:rsidR="00751F38" w:rsidRPr="00605B70" w:rsidRDefault="00751F38" w:rsidP="00356A4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Analyze and respond to suggestions on workshop evaluations</w:t>
            </w:r>
          </w:p>
        </w:tc>
        <w:tc>
          <w:tcPr>
            <w:tcW w:w="1236" w:type="dxa"/>
          </w:tcPr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</w:t>
            </w:r>
            <w:r w:rsidRPr="0039004B">
              <w:rPr>
                <w:rFonts w:ascii="Calibri" w:hAnsi="Calibri" w:cs="Calibri"/>
                <w:sz w:val="18"/>
                <w:szCs w:val="18"/>
              </w:rPr>
              <w:t>No questionnaire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at present.</w:t>
            </w:r>
          </w:p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1F38" w:rsidRPr="0039004B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No formal analysis at present.</w:t>
            </w:r>
          </w:p>
        </w:tc>
        <w:tc>
          <w:tcPr>
            <w:tcW w:w="1148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4" w:type="dxa"/>
          </w:tcPr>
          <w:p w:rsidR="00751F38" w:rsidRDefault="00751F38" w:rsidP="00AE06C9"/>
        </w:tc>
        <w:tc>
          <w:tcPr>
            <w:tcW w:w="1127" w:type="dxa"/>
          </w:tcPr>
          <w:p w:rsidR="00751F38" w:rsidRDefault="00751F38" w:rsidP="00AE06C9"/>
        </w:tc>
        <w:tc>
          <w:tcPr>
            <w:tcW w:w="684" w:type="dxa"/>
          </w:tcPr>
          <w:p w:rsidR="00751F38" w:rsidRDefault="00751F38" w:rsidP="00AE06C9"/>
        </w:tc>
      </w:tr>
      <w:tr w:rsidR="00751F38" w:rsidTr="003E22B8">
        <w:tc>
          <w:tcPr>
            <w:tcW w:w="1573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1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4)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Help faculty to increase use of technology to teach writing.</w:t>
            </w:r>
          </w:p>
        </w:tc>
        <w:tc>
          <w:tcPr>
            <w:tcW w:w="2174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Offer at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least </w:t>
            </w:r>
            <w:r>
              <w:rPr>
                <w:rFonts w:ascii="Calibri" w:hAnsi="Calibri" w:cs="Calibri"/>
                <w:sz w:val="18"/>
                <w:szCs w:val="18"/>
              </w:rPr>
              <w:t>two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workshop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per year with focus on technology and writing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36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Four workshops on technology &amp; writing offered in 2010-2011 </w:t>
            </w:r>
          </w:p>
        </w:tc>
        <w:tc>
          <w:tcPr>
            <w:tcW w:w="1148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ooVoo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Wimba</w:t>
            </w:r>
            <w:proofErr w:type="spellEnd"/>
          </w:p>
        </w:tc>
        <w:tc>
          <w:tcPr>
            <w:tcW w:w="984" w:type="dxa"/>
          </w:tcPr>
          <w:p w:rsidR="00751F38" w:rsidRDefault="00751F38" w:rsidP="00B36D5A"/>
        </w:tc>
        <w:tc>
          <w:tcPr>
            <w:tcW w:w="1127" w:type="dxa"/>
          </w:tcPr>
          <w:p w:rsidR="00751F38" w:rsidRDefault="00751F38" w:rsidP="00B36D5A"/>
        </w:tc>
        <w:tc>
          <w:tcPr>
            <w:tcW w:w="684" w:type="dxa"/>
          </w:tcPr>
          <w:p w:rsidR="00751F38" w:rsidRDefault="00751F38" w:rsidP="00B36D5A"/>
        </w:tc>
      </w:tr>
      <w:tr w:rsidR="00751F38" w:rsidTr="003E22B8">
        <w:tc>
          <w:tcPr>
            <w:tcW w:w="1573" w:type="dxa"/>
          </w:tcPr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University 3.5, 6.4, 8.2</w:t>
            </w:r>
          </w:p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Brooks 4.1</w:t>
            </w:r>
          </w:p>
        </w:tc>
        <w:tc>
          <w:tcPr>
            <w:tcW w:w="1431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SWS program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connects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with other teaching and/or writing programs to increase effective writing across campus.</w:t>
            </w:r>
          </w:p>
        </w:tc>
        <w:tc>
          <w:tcPr>
            <w:tcW w:w="2054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Develop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SWS faculty collaborations with the Fre</w:t>
            </w:r>
            <w:r>
              <w:rPr>
                <w:rFonts w:ascii="Calibri" w:hAnsi="Calibri" w:cs="Calibri"/>
                <w:sz w:val="18"/>
                <w:szCs w:val="18"/>
              </w:rPr>
              <w:t>d Meijer Center for Writing, the FTLC,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the First-Year Writing Program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the Lake Michigan Writing Project</w:t>
            </w:r>
            <w:r>
              <w:rPr>
                <w:rFonts w:ascii="Calibri" w:hAnsi="Calibri" w:cs="Calibri"/>
                <w:sz w:val="18"/>
                <w:szCs w:val="18"/>
              </w:rPr>
              <w:t>, and the University Libraries.</w:t>
            </w:r>
          </w:p>
        </w:tc>
        <w:tc>
          <w:tcPr>
            <w:tcW w:w="2174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Start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at least one additional collaboration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by 2014.</w:t>
            </w:r>
          </w:p>
        </w:tc>
        <w:tc>
          <w:tcPr>
            <w:tcW w:w="1236" w:type="dxa"/>
          </w:tcPr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On-going FTLC support of writing workshops, previous collaboration with Fred Meijer Writing Center re: faculty development.</w:t>
            </w:r>
          </w:p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No truly collaborative workshops at present.</w:t>
            </w:r>
          </w:p>
        </w:tc>
        <w:tc>
          <w:tcPr>
            <w:tcW w:w="1148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751F38" w:rsidRPr="00605B70" w:rsidRDefault="00751F38" w:rsidP="00751F38">
            <w:pPr>
              <w:pBdr>
                <w:bottom w:val="single" w:sz="6" w:space="1" w:color="auto"/>
              </w:pBd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Increase SWS committee’s awareness of writing-related activities on campus such as First-Year Writing, the Fred Meijer Center for Writing, Lake Michigan Writing Project and the University Libraries.</w:t>
            </w:r>
          </w:p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2) Consider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pilot Lake Michigan Writing Project week for SWS </w:t>
            </w:r>
            <w:r>
              <w:rPr>
                <w:rFonts w:ascii="Calibri" w:hAnsi="Calibri" w:cs="Calibri"/>
                <w:sz w:val="18"/>
                <w:szCs w:val="18"/>
              </w:rPr>
              <w:t>faculty</w:t>
            </w:r>
          </w:p>
        </w:tc>
        <w:tc>
          <w:tcPr>
            <w:tcW w:w="984" w:type="dxa"/>
          </w:tcPr>
          <w:p w:rsidR="00751F38" w:rsidRDefault="00751F38" w:rsidP="00B36D5A"/>
        </w:tc>
        <w:tc>
          <w:tcPr>
            <w:tcW w:w="1127" w:type="dxa"/>
          </w:tcPr>
          <w:p w:rsidR="00751F38" w:rsidRDefault="00751F38" w:rsidP="00B36D5A"/>
        </w:tc>
        <w:tc>
          <w:tcPr>
            <w:tcW w:w="684" w:type="dxa"/>
          </w:tcPr>
          <w:p w:rsidR="00751F38" w:rsidRDefault="00751F38" w:rsidP="00B36D5A"/>
        </w:tc>
      </w:tr>
      <w:tr w:rsidR="00751F38" w:rsidTr="003E22B8">
        <w:tc>
          <w:tcPr>
            <w:tcW w:w="1573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1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Increase in joint presentations/ workshops by the SWS director and other teaching/writing experts for audiences other than just SWS faculty</w:t>
            </w:r>
          </w:p>
        </w:tc>
        <w:tc>
          <w:tcPr>
            <w:tcW w:w="2174" w:type="dxa"/>
          </w:tcPr>
          <w:p w:rsidR="00751F38" w:rsidRPr="00076BC1" w:rsidRDefault="00751F38" w:rsidP="00356A43">
            <w:pPr>
              <w:rPr>
                <w:rFonts w:ascii="Calibri" w:hAnsi="Calibri" w:cs="Calibri"/>
                <w:color w:val="FFFF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Offer at least one</w:t>
            </w:r>
            <w:r w:rsidRPr="00E96F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joint presentation</w:t>
            </w:r>
            <w:r w:rsidRPr="00E96F9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per year by 2014.</w:t>
            </w:r>
          </w:p>
        </w:tc>
        <w:tc>
          <w:tcPr>
            <w:tcW w:w="1236" w:type="dxa"/>
          </w:tcPr>
          <w:p w:rsidR="00751F38" w:rsidRPr="00143806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 joint presentations at present.</w:t>
            </w:r>
          </w:p>
        </w:tc>
        <w:tc>
          <w:tcPr>
            <w:tcW w:w="1148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4" w:type="dxa"/>
          </w:tcPr>
          <w:p w:rsidR="00751F38" w:rsidRDefault="00751F38" w:rsidP="00B36D5A"/>
        </w:tc>
        <w:tc>
          <w:tcPr>
            <w:tcW w:w="1127" w:type="dxa"/>
          </w:tcPr>
          <w:p w:rsidR="00751F38" w:rsidRDefault="00751F38" w:rsidP="00B36D5A"/>
        </w:tc>
        <w:tc>
          <w:tcPr>
            <w:tcW w:w="684" w:type="dxa"/>
          </w:tcPr>
          <w:p w:rsidR="00751F38" w:rsidRDefault="00751F38" w:rsidP="00B36D5A"/>
        </w:tc>
      </w:tr>
      <w:tr w:rsidR="00751F38" w:rsidTr="005973E9">
        <w:tc>
          <w:tcPr>
            <w:tcW w:w="1573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1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Explore Writing Across the Curriculum and Writing in the Disciplines programs at other institutions.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Attend WAC workshop.</w:t>
            </w:r>
          </w:p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Investigate other institutions’ WAC websites.</w:t>
            </w:r>
          </w:p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Build relationships with local institutions of higher education.</w:t>
            </w:r>
          </w:p>
        </w:tc>
        <w:tc>
          <w:tcPr>
            <w:tcW w:w="1236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None at present.</w:t>
            </w:r>
          </w:p>
        </w:tc>
        <w:tc>
          <w:tcPr>
            <w:tcW w:w="1148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4" w:type="dxa"/>
          </w:tcPr>
          <w:p w:rsidR="00751F38" w:rsidRDefault="00751F38" w:rsidP="00B36D5A"/>
        </w:tc>
        <w:tc>
          <w:tcPr>
            <w:tcW w:w="1127" w:type="dxa"/>
          </w:tcPr>
          <w:p w:rsidR="00751F38" w:rsidRDefault="00751F38" w:rsidP="00B36D5A"/>
        </w:tc>
        <w:tc>
          <w:tcPr>
            <w:tcW w:w="684" w:type="dxa"/>
          </w:tcPr>
          <w:p w:rsidR="00751F38" w:rsidRDefault="00751F38" w:rsidP="00B36D5A"/>
        </w:tc>
      </w:tr>
      <w:tr w:rsidR="00751F38" w:rsidTr="00D45D18">
        <w:tc>
          <w:tcPr>
            <w:tcW w:w="1573" w:type="dxa"/>
          </w:tcPr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University 5.4</w:t>
            </w:r>
          </w:p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Brooks 1.2</w:t>
            </w:r>
          </w:p>
        </w:tc>
        <w:tc>
          <w:tcPr>
            <w:tcW w:w="1431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4)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SWS program increases faculty interest in teaching SWS course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SWS supports the work of SWS instructors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38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Incentives developed for attending workshops, orientations</w:t>
            </w:r>
          </w:p>
          <w:p w:rsidR="00751F38" w:rsidRPr="00605B70" w:rsidRDefault="00356A43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</w:t>
            </w:r>
            <w:r w:rsidR="006A5612">
              <w:rPr>
                <w:rFonts w:ascii="Calibri" w:hAnsi="Calibri" w:cs="Calibri"/>
                <w:sz w:val="18"/>
                <w:szCs w:val="18"/>
              </w:rPr>
              <w:t xml:space="preserve"> The a</w:t>
            </w:r>
            <w:r w:rsidR="00751F38">
              <w:rPr>
                <w:rFonts w:ascii="Calibri" w:hAnsi="Calibri" w:cs="Calibri"/>
                <w:sz w:val="18"/>
                <w:szCs w:val="18"/>
              </w:rPr>
              <w:t>dditional work involved in teaching SWS courses</w:t>
            </w:r>
            <w:r w:rsidR="006A5612">
              <w:rPr>
                <w:rFonts w:ascii="Calibri" w:hAnsi="Calibri" w:cs="Calibri"/>
                <w:sz w:val="18"/>
                <w:szCs w:val="18"/>
              </w:rPr>
              <w:t xml:space="preserve"> is acknowledged</w:t>
            </w:r>
            <w:r w:rsidR="00751F3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None at present.</w:t>
            </w:r>
          </w:p>
        </w:tc>
        <w:tc>
          <w:tcPr>
            <w:tcW w:w="1148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5973E9" w:rsidRPr="008918F9" w:rsidRDefault="008918F9" w:rsidP="008918F9">
            <w:pPr>
              <w:pBdr>
                <w:bottom w:val="single" w:sz="6" w:space="1" w:color="auto"/>
                <w:between w:val="single" w:sz="6" w:space="1" w:color="auto"/>
              </w:pBd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</w:t>
            </w:r>
            <w:r w:rsidR="006A561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51F38" w:rsidRPr="008918F9">
              <w:rPr>
                <w:rFonts w:ascii="Calibri" w:hAnsi="Calibri" w:cs="Calibri"/>
                <w:sz w:val="18"/>
                <w:szCs w:val="18"/>
              </w:rPr>
              <w:t>Propose faculty stipend for attending workshops, orientations.</w:t>
            </w:r>
          </w:p>
          <w:p w:rsidR="00751F38" w:rsidRPr="00605B70" w:rsidRDefault="00751F38" w:rsidP="005973E9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Encourage inclusion of SWS teaching on Faculty Activity Reports.</w:t>
            </w:r>
          </w:p>
        </w:tc>
        <w:tc>
          <w:tcPr>
            <w:tcW w:w="984" w:type="dxa"/>
          </w:tcPr>
          <w:p w:rsidR="00751F38" w:rsidRDefault="00751F38" w:rsidP="00B36D5A"/>
        </w:tc>
        <w:tc>
          <w:tcPr>
            <w:tcW w:w="1127" w:type="dxa"/>
          </w:tcPr>
          <w:p w:rsidR="00751F38" w:rsidRDefault="00751F38" w:rsidP="00B36D5A"/>
        </w:tc>
        <w:tc>
          <w:tcPr>
            <w:tcW w:w="684" w:type="dxa"/>
          </w:tcPr>
          <w:p w:rsidR="00751F38" w:rsidRDefault="00751F38" w:rsidP="00B36D5A"/>
        </w:tc>
      </w:tr>
      <w:tr w:rsidR="00751F38" w:rsidTr="00D45D18">
        <w:tc>
          <w:tcPr>
            <w:tcW w:w="1573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1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</w:t>
            </w:r>
            <w:r w:rsidR="00356A4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Increase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positive activities sponsored by the SWS program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Create a proposal for SWS faculty seminars by 2013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1F38" w:rsidRPr="00605B70" w:rsidRDefault="00751F38" w:rsidP="00356A43">
            <w:pPr>
              <w:pBdr>
                <w:bottom w:val="single" w:sz="6" w:space="1" w:color="auto"/>
              </w:pBd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2) </w:t>
            </w:r>
            <w:r w:rsidRPr="00605B70">
              <w:rPr>
                <w:rFonts w:ascii="Calibri" w:hAnsi="Calibri" w:cs="Calibri"/>
                <w:sz w:val="18"/>
                <w:szCs w:val="18"/>
              </w:rPr>
              <w:t>Pilot SWS faculty seminar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605B7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None other than workshops at present.</w:t>
            </w:r>
          </w:p>
        </w:tc>
        <w:tc>
          <w:tcPr>
            <w:tcW w:w="1148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4" w:type="dxa"/>
          </w:tcPr>
          <w:p w:rsidR="00751F38" w:rsidRDefault="00751F38" w:rsidP="00B36D5A"/>
        </w:tc>
        <w:tc>
          <w:tcPr>
            <w:tcW w:w="1127" w:type="dxa"/>
          </w:tcPr>
          <w:p w:rsidR="00751F38" w:rsidRDefault="00751F38" w:rsidP="00B36D5A"/>
        </w:tc>
        <w:tc>
          <w:tcPr>
            <w:tcW w:w="684" w:type="dxa"/>
          </w:tcPr>
          <w:p w:rsidR="00751F38" w:rsidRDefault="00751F38" w:rsidP="00B36D5A"/>
        </w:tc>
      </w:tr>
      <w:tr w:rsidR="00751F38" w:rsidTr="00D45D18">
        <w:tc>
          <w:tcPr>
            <w:tcW w:w="1573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1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54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3) Advertise SWS workshops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751F38" w:rsidRDefault="00751F38" w:rsidP="00EE0F6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1) Contact Deans and Unit heads re: upcoming events, as appropriate.</w:t>
            </w:r>
          </w:p>
          <w:p w:rsidR="006A5612" w:rsidRDefault="006A5612" w:rsidP="00EE0F6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2) Contact faculty directly re: upcoming events.</w:t>
            </w:r>
          </w:p>
        </w:tc>
        <w:tc>
          <w:tcPr>
            <w:tcW w:w="1236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Not done consistently at present.</w:t>
            </w:r>
          </w:p>
        </w:tc>
        <w:tc>
          <w:tcPr>
            <w:tcW w:w="1148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5" w:type="dxa"/>
          </w:tcPr>
          <w:p w:rsidR="00751F38" w:rsidRPr="00605B70" w:rsidRDefault="00751F38" w:rsidP="00751F3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Send memos, emails, to SWS faculty, full faculty, deans and chairs, as appropriate.</w:t>
            </w:r>
          </w:p>
        </w:tc>
        <w:tc>
          <w:tcPr>
            <w:tcW w:w="984" w:type="dxa"/>
          </w:tcPr>
          <w:p w:rsidR="00751F38" w:rsidRDefault="00751F38" w:rsidP="00B36D5A"/>
        </w:tc>
        <w:tc>
          <w:tcPr>
            <w:tcW w:w="1127" w:type="dxa"/>
          </w:tcPr>
          <w:p w:rsidR="00751F38" w:rsidRDefault="00751F38" w:rsidP="00B36D5A"/>
        </w:tc>
        <w:tc>
          <w:tcPr>
            <w:tcW w:w="684" w:type="dxa"/>
          </w:tcPr>
          <w:p w:rsidR="00751F38" w:rsidRDefault="00751F38" w:rsidP="00B36D5A"/>
        </w:tc>
      </w:tr>
    </w:tbl>
    <w:p w:rsidR="00AE06C9" w:rsidRDefault="00AE06C9" w:rsidP="00AE06C9"/>
    <w:p w:rsidR="00AE06C9" w:rsidRDefault="00AE06C9" w:rsidP="00AE06C9"/>
    <w:p w:rsidR="00217A75" w:rsidRDefault="00217A75"/>
    <w:sectPr w:rsidR="00217A75" w:rsidSect="004A4B8A">
      <w:footerReference w:type="default" r:id="rId9"/>
      <w:pgSz w:w="15840" w:h="12240" w:orient="landscape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59D7">
      <w:r>
        <w:separator/>
      </w:r>
    </w:p>
  </w:endnote>
  <w:endnote w:type="continuationSeparator" w:id="0">
    <w:p w:rsidR="00000000" w:rsidRDefault="0009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35" w:rsidRDefault="000959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3C7835" w:rsidRDefault="003C78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59D7">
      <w:r>
        <w:separator/>
      </w:r>
    </w:p>
  </w:footnote>
  <w:footnote w:type="continuationSeparator" w:id="0">
    <w:p w:rsidR="00000000" w:rsidRDefault="00095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37"/>
    <w:multiLevelType w:val="hybridMultilevel"/>
    <w:tmpl w:val="30BCF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6626"/>
    <w:multiLevelType w:val="hybridMultilevel"/>
    <w:tmpl w:val="5B842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62651"/>
    <w:multiLevelType w:val="hybridMultilevel"/>
    <w:tmpl w:val="67BAB4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6C9"/>
    <w:rsid w:val="00004B80"/>
    <w:rsid w:val="000959D7"/>
    <w:rsid w:val="000D18D3"/>
    <w:rsid w:val="000D19AC"/>
    <w:rsid w:val="00217A75"/>
    <w:rsid w:val="00355E43"/>
    <w:rsid w:val="00356A43"/>
    <w:rsid w:val="00391BDB"/>
    <w:rsid w:val="003C7835"/>
    <w:rsid w:val="003E22B8"/>
    <w:rsid w:val="004A4B8A"/>
    <w:rsid w:val="005207DD"/>
    <w:rsid w:val="005973E9"/>
    <w:rsid w:val="005A6F23"/>
    <w:rsid w:val="005B2183"/>
    <w:rsid w:val="005E6173"/>
    <w:rsid w:val="006A5612"/>
    <w:rsid w:val="00751F38"/>
    <w:rsid w:val="00821216"/>
    <w:rsid w:val="008918F9"/>
    <w:rsid w:val="008E04A6"/>
    <w:rsid w:val="00913777"/>
    <w:rsid w:val="009619C0"/>
    <w:rsid w:val="00970213"/>
    <w:rsid w:val="009B45CC"/>
    <w:rsid w:val="00A61F3E"/>
    <w:rsid w:val="00AA7FA7"/>
    <w:rsid w:val="00AD4F7A"/>
    <w:rsid w:val="00AE06C9"/>
    <w:rsid w:val="00B36D5A"/>
    <w:rsid w:val="00B93E6B"/>
    <w:rsid w:val="00BE1A24"/>
    <w:rsid w:val="00D45D18"/>
    <w:rsid w:val="00DB1C96"/>
    <w:rsid w:val="00E91532"/>
    <w:rsid w:val="00EE0F6A"/>
    <w:rsid w:val="00F11C9E"/>
    <w:rsid w:val="00F22BE2"/>
    <w:rsid w:val="00F23097"/>
    <w:rsid w:val="00F91965"/>
    <w:rsid w:val="00FE76E9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6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E0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6C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0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6C9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76BA"/>
    <w:pPr>
      <w:ind w:left="720"/>
      <w:contextualSpacing/>
    </w:pPr>
  </w:style>
  <w:style w:type="table" w:styleId="TableGrid">
    <w:name w:val="Table Grid"/>
    <w:basedOn w:val="TableNormal"/>
    <w:uiPriority w:val="59"/>
    <w:rsid w:val="00B3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5DC6-B843-4116-B140-9CDFC017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loseyk</dc:creator>
  <cp:lastModifiedBy>glassst</cp:lastModifiedBy>
  <cp:revision>2</cp:revision>
  <dcterms:created xsi:type="dcterms:W3CDTF">2011-09-30T18:29:00Z</dcterms:created>
  <dcterms:modified xsi:type="dcterms:W3CDTF">2011-09-30T18:29:00Z</dcterms:modified>
</cp:coreProperties>
</file>