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233" w:rsidRDefault="00A94233">
      <w:pPr>
        <w:spacing w:after="160" w:line="259" w:lineRule="auto"/>
        <w:rPr>
          <w:b/>
          <w:sz w:val="28"/>
        </w:rPr>
      </w:pPr>
      <w:r>
        <w:rPr>
          <w:b/>
          <w:noProof/>
          <w:sz w:val="28"/>
        </w:rPr>
        <w:drawing>
          <wp:anchor distT="0" distB="0" distL="114300" distR="114300" simplePos="0" relativeHeight="251939840" behindDoc="0" locked="0" layoutInCell="1" allowOverlap="1" wp14:anchorId="3E8AA847" wp14:editId="68668ABA">
            <wp:simplePos x="0" y="0"/>
            <wp:positionH relativeFrom="page">
              <wp:posOffset>3217240</wp:posOffset>
            </wp:positionH>
            <wp:positionV relativeFrom="paragraph">
              <wp:posOffset>11430</wp:posOffset>
            </wp:positionV>
            <wp:extent cx="3146425" cy="1990090"/>
            <wp:effectExtent l="0" t="0" r="0" b="0"/>
            <wp:wrapSquare wrapText="bothSides"/>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START_Logo w web address.jpg"/>
                    <pic:cNvPicPr/>
                  </pic:nvPicPr>
                  <pic:blipFill>
                    <a:blip r:embed="rId8">
                      <a:extLst>
                        <a:ext uri="{28A0092B-C50C-407E-A947-70E740481C1C}">
                          <a14:useLocalDpi xmlns:a14="http://schemas.microsoft.com/office/drawing/2010/main" val="0"/>
                        </a:ext>
                      </a:extLst>
                    </a:blip>
                    <a:stretch>
                      <a:fillRect/>
                    </a:stretch>
                  </pic:blipFill>
                  <pic:spPr>
                    <a:xfrm>
                      <a:off x="0" y="0"/>
                      <a:ext cx="3146425" cy="1990090"/>
                    </a:xfrm>
                    <a:prstGeom prst="rect">
                      <a:avLst/>
                    </a:prstGeom>
                  </pic:spPr>
                </pic:pic>
              </a:graphicData>
            </a:graphic>
            <wp14:sizeRelH relativeFrom="margin">
              <wp14:pctWidth>0</wp14:pctWidth>
            </wp14:sizeRelH>
            <wp14:sizeRelV relativeFrom="margin">
              <wp14:pctHeight>0</wp14:pctHeight>
            </wp14:sizeRelV>
          </wp:anchor>
        </w:drawing>
      </w:r>
    </w:p>
    <w:p w:rsidR="00DA3F13" w:rsidRDefault="00DA3F1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r>
        <w:rPr>
          <w:b/>
          <w:noProof/>
          <w:sz w:val="28"/>
        </w:rPr>
        <mc:AlternateContent>
          <mc:Choice Requires="wps">
            <w:drawing>
              <wp:anchor distT="0" distB="0" distL="114300" distR="114300" simplePos="0" relativeHeight="251940864" behindDoc="0" locked="0" layoutInCell="1" allowOverlap="1" wp14:anchorId="38501887" wp14:editId="73C9BFD7">
                <wp:simplePos x="0" y="0"/>
                <wp:positionH relativeFrom="margin">
                  <wp:align>right</wp:align>
                </wp:positionH>
                <wp:positionV relativeFrom="paragraph">
                  <wp:posOffset>22233</wp:posOffset>
                </wp:positionV>
                <wp:extent cx="8727794" cy="2541320"/>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8727794" cy="2541320"/>
                        </a:xfrm>
                        <a:prstGeom prst="rect">
                          <a:avLst/>
                        </a:prstGeom>
                        <a:solidFill>
                          <a:schemeClr val="lt1"/>
                        </a:solidFill>
                        <a:ln w="6350">
                          <a:noFill/>
                        </a:ln>
                      </wps:spPr>
                      <wps:txbx>
                        <w:txbxContent>
                          <w:p w:rsidR="001767F4" w:rsidRPr="00A94233" w:rsidRDefault="001767F4" w:rsidP="00A94233">
                            <w:pPr>
                              <w:jc w:val="center"/>
                              <w:rPr>
                                <w:b/>
                                <w:color w:val="1F3864" w:themeColor="accent5" w:themeShade="80"/>
                                <w:sz w:val="72"/>
                              </w:rPr>
                            </w:pPr>
                            <w:r w:rsidRPr="00A94233">
                              <w:rPr>
                                <w:b/>
                                <w:color w:val="1F3864" w:themeColor="accent5" w:themeShade="80"/>
                                <w:sz w:val="72"/>
                              </w:rPr>
                              <w:t>Autism Spectrum Disorder</w:t>
                            </w:r>
                            <w:r>
                              <w:rPr>
                                <w:b/>
                                <w:color w:val="1F3864" w:themeColor="accent5" w:themeShade="80"/>
                                <w:sz w:val="72"/>
                              </w:rPr>
                              <w:t xml:space="preserve"> (ASD)</w:t>
                            </w:r>
                            <w:r w:rsidRPr="00A94233">
                              <w:rPr>
                                <w:b/>
                                <w:color w:val="1F3864" w:themeColor="accent5" w:themeShade="80"/>
                                <w:sz w:val="72"/>
                              </w:rPr>
                              <w:t xml:space="preserve"> &amp; Literacy</w:t>
                            </w:r>
                          </w:p>
                          <w:p w:rsidR="001767F4" w:rsidRPr="00A94233" w:rsidRDefault="001767F4" w:rsidP="00A94233">
                            <w:pPr>
                              <w:jc w:val="center"/>
                              <w:rPr>
                                <w:b/>
                                <w:color w:val="1F3864" w:themeColor="accent5" w:themeShade="80"/>
                                <w:sz w:val="48"/>
                              </w:rPr>
                            </w:pPr>
                          </w:p>
                          <w:p w:rsidR="001767F4" w:rsidRDefault="001767F4" w:rsidP="00A94233">
                            <w:pPr>
                              <w:spacing w:after="0"/>
                              <w:jc w:val="center"/>
                              <w:rPr>
                                <w:b/>
                                <w:color w:val="1F3864" w:themeColor="accent5" w:themeShade="80"/>
                                <w:sz w:val="48"/>
                              </w:rPr>
                            </w:pPr>
                            <w:r w:rsidRPr="00A94233">
                              <w:rPr>
                                <w:b/>
                                <w:color w:val="1F3864" w:themeColor="accent5" w:themeShade="80"/>
                                <w:sz w:val="48"/>
                              </w:rPr>
                              <w:t xml:space="preserve">Resources to Assist in Literacy Development in </w:t>
                            </w:r>
                          </w:p>
                          <w:p w:rsidR="001767F4" w:rsidRPr="00A94233" w:rsidRDefault="001767F4" w:rsidP="00A94233">
                            <w:pPr>
                              <w:spacing w:after="0"/>
                              <w:jc w:val="center"/>
                              <w:rPr>
                                <w:b/>
                                <w:color w:val="1F3864" w:themeColor="accent5" w:themeShade="80"/>
                                <w:sz w:val="48"/>
                              </w:rPr>
                            </w:pPr>
                            <w:r w:rsidRPr="00A94233">
                              <w:rPr>
                                <w:b/>
                                <w:color w:val="1F3864" w:themeColor="accent5" w:themeShade="80"/>
                                <w:sz w:val="48"/>
                              </w:rPr>
                              <w:t>Students with ASD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01887" id="_x0000_t202" coordsize="21600,21600" o:spt="202" path="m,l,21600r21600,l21600,xe">
                <v:stroke joinstyle="miter"/>
                <v:path gradientshapeok="t" o:connecttype="rect"/>
              </v:shapetype>
              <v:shape id="Text Box 172" o:spid="_x0000_s1026" type="#_x0000_t202" style="position:absolute;left:0;text-align:left;margin-left:636.05pt;margin-top:1.75pt;width:687.25pt;height:200.1pt;z-index:251940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" fillcolor="white [3201]" stroked="f" strokeweight=".5pt">
                <v:textbox>
                  <w:txbxContent>
                    <w:p w:rsidR="001767F4" w:rsidRPr="00A94233" w:rsidRDefault="001767F4" w:rsidP="00A94233">
                      <w:pPr>
                        <w:jc w:val="center"/>
                        <w:rPr>
                          <w:b/>
                          <w:color w:val="1F3864" w:themeColor="accent5" w:themeShade="80"/>
                          <w:sz w:val="72"/>
                        </w:rPr>
                      </w:pPr>
                      <w:r w:rsidRPr="00A94233">
                        <w:rPr>
                          <w:b/>
                          <w:color w:val="1F3864" w:themeColor="accent5" w:themeShade="80"/>
                          <w:sz w:val="72"/>
                        </w:rPr>
                        <w:t>Autism Spectrum Disorder</w:t>
                      </w:r>
                      <w:r>
                        <w:rPr>
                          <w:b/>
                          <w:color w:val="1F3864" w:themeColor="accent5" w:themeShade="80"/>
                          <w:sz w:val="72"/>
                        </w:rPr>
                        <w:t xml:space="preserve"> (ASD)</w:t>
                      </w:r>
                      <w:r w:rsidRPr="00A94233">
                        <w:rPr>
                          <w:b/>
                          <w:color w:val="1F3864" w:themeColor="accent5" w:themeShade="80"/>
                          <w:sz w:val="72"/>
                        </w:rPr>
                        <w:t xml:space="preserve"> &amp; Literacy</w:t>
                      </w:r>
                    </w:p>
                    <w:p w:rsidR="001767F4" w:rsidRPr="00A94233" w:rsidRDefault="001767F4" w:rsidP="00A94233">
                      <w:pPr>
                        <w:jc w:val="center"/>
                        <w:rPr>
                          <w:b/>
                          <w:color w:val="1F3864" w:themeColor="accent5" w:themeShade="80"/>
                          <w:sz w:val="48"/>
                        </w:rPr>
                      </w:pPr>
                    </w:p>
                    <w:p w:rsidR="001767F4" w:rsidRDefault="001767F4" w:rsidP="00A94233">
                      <w:pPr>
                        <w:spacing w:after="0"/>
                        <w:jc w:val="center"/>
                        <w:rPr>
                          <w:b/>
                          <w:color w:val="1F3864" w:themeColor="accent5" w:themeShade="80"/>
                          <w:sz w:val="48"/>
                        </w:rPr>
                      </w:pPr>
                      <w:r w:rsidRPr="00A94233">
                        <w:rPr>
                          <w:b/>
                          <w:color w:val="1F3864" w:themeColor="accent5" w:themeShade="80"/>
                          <w:sz w:val="48"/>
                        </w:rPr>
                        <w:t xml:space="preserve">Resources to Assist in Literacy Development in </w:t>
                      </w:r>
                    </w:p>
                    <w:p w:rsidR="001767F4" w:rsidRPr="00A94233" w:rsidRDefault="001767F4" w:rsidP="00A94233">
                      <w:pPr>
                        <w:spacing w:after="0"/>
                        <w:jc w:val="center"/>
                        <w:rPr>
                          <w:b/>
                          <w:color w:val="1F3864" w:themeColor="accent5" w:themeShade="80"/>
                          <w:sz w:val="48"/>
                        </w:rPr>
                      </w:pPr>
                      <w:r w:rsidRPr="00A94233">
                        <w:rPr>
                          <w:b/>
                          <w:color w:val="1F3864" w:themeColor="accent5" w:themeShade="80"/>
                          <w:sz w:val="48"/>
                        </w:rPr>
                        <w:t>Students with ASD</w:t>
                      </w:r>
                    </w:p>
                  </w:txbxContent>
                </v:textbox>
                <w10:wrap anchorx="margin"/>
              </v:shape>
            </w:pict>
          </mc:Fallback>
        </mc:AlternateContent>
      </w: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A94233" w:rsidRDefault="00A94233" w:rsidP="00DA3F13">
      <w:pPr>
        <w:spacing w:after="160" w:line="259" w:lineRule="auto"/>
        <w:ind w:left="810" w:right="1494"/>
        <w:jc w:val="center"/>
        <w:rPr>
          <w:b/>
          <w:sz w:val="28"/>
        </w:rPr>
      </w:pPr>
    </w:p>
    <w:p w:rsidR="00DA3F13" w:rsidRPr="00DA3F13" w:rsidRDefault="00DA3F13" w:rsidP="00DA3F13">
      <w:pPr>
        <w:spacing w:after="160" w:line="259" w:lineRule="auto"/>
        <w:ind w:left="810" w:right="1494"/>
        <w:jc w:val="center"/>
        <w:rPr>
          <w:b/>
          <w:sz w:val="28"/>
        </w:rPr>
      </w:pPr>
      <w:r w:rsidRPr="00DA3F13">
        <w:rPr>
          <w:b/>
          <w:sz w:val="28"/>
        </w:rPr>
        <w:t>Autism Spectrum Disorder</w:t>
      </w:r>
      <w:r>
        <w:rPr>
          <w:b/>
          <w:sz w:val="28"/>
        </w:rPr>
        <w:t xml:space="preserve"> (ASD)</w:t>
      </w:r>
      <w:r w:rsidR="00A94233">
        <w:rPr>
          <w:b/>
          <w:sz w:val="28"/>
        </w:rPr>
        <w:t xml:space="preserve"> &amp; Literacy</w:t>
      </w:r>
    </w:p>
    <w:p w:rsidR="0080511F" w:rsidRDefault="00DA3F13" w:rsidP="00BD77C0">
      <w:pPr>
        <w:spacing w:after="160" w:line="259" w:lineRule="auto"/>
        <w:ind w:left="630" w:right="1224"/>
        <w:jc w:val="both"/>
      </w:pPr>
      <w:r>
        <w:t>The</w:t>
      </w:r>
      <w:r w:rsidR="0080511F">
        <w:t xml:space="preserve"> START team </w:t>
      </w:r>
      <w:r w:rsidR="005D1492">
        <w:t xml:space="preserve">is implementing a </w:t>
      </w:r>
      <w:r>
        <w:t>focused initiative related to students with ASD and literacy</w:t>
      </w:r>
      <w:r w:rsidR="005D1492">
        <w:t xml:space="preserve">. This includes identifying </w:t>
      </w:r>
      <w:r>
        <w:t xml:space="preserve">key </w:t>
      </w:r>
      <w:r w:rsidR="005D1492">
        <w:t xml:space="preserve">characteristics impacting literacy and specifically reading </w:t>
      </w:r>
      <w:r w:rsidR="005519EC">
        <w:t>comprehension,</w:t>
      </w:r>
      <w:r w:rsidR="005D1492">
        <w:t xml:space="preserve"> and tools that </w:t>
      </w:r>
      <w:r>
        <w:t>may be helpful to supporting students with ASD</w:t>
      </w:r>
      <w:r w:rsidR="005D1492">
        <w:t xml:space="preserve">.  </w:t>
      </w:r>
      <w:r>
        <w:t xml:space="preserve">While students with ASD tend to demonstrate excellent word recognition and decoding skills, there are inherent challenges and impairment in the area of reading comprehension, often due to the fundamental characteristics of the disability (Randi, Newman, Grigorenko, 2010).  </w:t>
      </w:r>
      <w:r w:rsidR="007352F3">
        <w:t xml:space="preserve">While new research is emerging on literacy and ASD, studies conducted over the past 20-30 years have demonstrated </w:t>
      </w:r>
      <w:r w:rsidR="00BB06A5">
        <w:t>that engaged behavior is the best predictor of academic gains in students with ASD (Carnahan and Williamson, 2010)</w:t>
      </w:r>
      <w:r w:rsidR="00C6403F">
        <w:t xml:space="preserve">; </w:t>
      </w:r>
      <w:r w:rsidR="007352F3">
        <w:t>th</w:t>
      </w:r>
      <w:r w:rsidR="00DB3B18">
        <w:t>at</w:t>
      </w:r>
      <w:r w:rsidR="007352F3">
        <w:t xml:space="preserve"> quality of the book reading is more impactful than the quantity of books read</w:t>
      </w:r>
      <w:r w:rsidR="00C6403F">
        <w:t xml:space="preserve">; and </w:t>
      </w:r>
      <w:r w:rsidR="007352F3">
        <w:t xml:space="preserve">the manner in which they are engaged in reading experiences (Scarborough and Dobrich, 1994; Fleury, </w:t>
      </w:r>
      <w:r w:rsidR="005519EC">
        <w:t>et al.</w:t>
      </w:r>
      <w:r w:rsidR="007352F3">
        <w:t>, 2013).</w:t>
      </w:r>
      <w:r w:rsidR="00BB06A5">
        <w:t xml:space="preserve"> Thus assuring the student is engaged in the activity is vital in assuring more </w:t>
      </w:r>
      <w:r w:rsidR="005519EC">
        <w:t xml:space="preserve">overall </w:t>
      </w:r>
      <w:r w:rsidR="00BB06A5">
        <w:t>positive outcomes in literacy.</w:t>
      </w:r>
    </w:p>
    <w:p w:rsidR="00391D26" w:rsidRDefault="00391D26" w:rsidP="00BD77C0">
      <w:pPr>
        <w:spacing w:after="160" w:line="259" w:lineRule="auto"/>
        <w:ind w:left="630" w:right="1224"/>
        <w:jc w:val="both"/>
      </w:pPr>
      <w:r>
        <w:t xml:space="preserve">The following tools and support strategies have been created that may be useful in supporting students in reading </w:t>
      </w:r>
      <w:r w:rsidR="00C6403F">
        <w:t>c</w:t>
      </w:r>
      <w:r>
        <w:t>omprehension</w:t>
      </w:r>
      <w:r w:rsidR="005519EC">
        <w:t xml:space="preserve"> skills and interventions</w:t>
      </w:r>
      <w:r>
        <w:t xml:space="preserve"> </w:t>
      </w:r>
      <w:r w:rsidR="00142F66">
        <w:t xml:space="preserve">in educational settings.  This includes defining levels of support that may be </w:t>
      </w:r>
      <w:r w:rsidR="005519EC">
        <w:t>needed</w:t>
      </w:r>
      <w:r w:rsidR="00142F66">
        <w:t>, a checklist of core ASD characteristics and aligning strategies as identified in evidence based practice research and resource texts; and more focused individualize</w:t>
      </w:r>
      <w:r w:rsidR="004521E8">
        <w:t xml:space="preserve">d, one-on-one interventions. </w:t>
      </w:r>
      <w:r w:rsidR="00142F66">
        <w:t xml:space="preserve">The level of intervention </w:t>
      </w:r>
      <w:r w:rsidR="005519EC">
        <w:t>required</w:t>
      </w:r>
      <w:r w:rsidR="00142F66">
        <w:t xml:space="preserve"> should be considered for each student based on benchmarks and baseline information collected</w:t>
      </w:r>
      <w:r w:rsidR="005519EC">
        <w:t xml:space="preserve"> and the needs of the individual.</w:t>
      </w:r>
      <w:r w:rsidR="00142F66">
        <w:t xml:space="preserve">  </w:t>
      </w:r>
    </w:p>
    <w:p w:rsidR="005C00EE" w:rsidRPr="00391D26" w:rsidRDefault="005C00EE" w:rsidP="00BD77C0">
      <w:pPr>
        <w:spacing w:after="160" w:line="259" w:lineRule="auto"/>
        <w:ind w:left="630" w:right="1224"/>
        <w:jc w:val="both"/>
        <w:rPr>
          <w:b/>
        </w:rPr>
      </w:pPr>
      <w:r w:rsidRPr="00391D26">
        <w:rPr>
          <w:b/>
        </w:rPr>
        <w:t>Top 10 Impact on Literacy Checklist for Students with ASD</w:t>
      </w:r>
    </w:p>
    <w:p w:rsidR="005C00EE" w:rsidRDefault="005C00EE" w:rsidP="00BD77C0">
      <w:pPr>
        <w:spacing w:after="160" w:line="259" w:lineRule="auto"/>
        <w:ind w:left="630" w:right="1224"/>
        <w:jc w:val="both"/>
      </w:pPr>
      <w:r>
        <w:t xml:space="preserve">The START </w:t>
      </w:r>
      <w:r w:rsidRPr="002446D9">
        <w:rPr>
          <w:i/>
        </w:rPr>
        <w:t>Impact on Literacy Checklist for Students with Autism Spectrum Disorder (ASD)</w:t>
      </w:r>
      <w:r>
        <w:rPr>
          <w:i/>
        </w:rPr>
        <w:t xml:space="preserve">: The Top 10 </w:t>
      </w:r>
      <w:r>
        <w:t>is a tool develop</w:t>
      </w:r>
      <w:r w:rsidR="005519EC">
        <w:t xml:space="preserve">ed </w:t>
      </w:r>
      <w:r w:rsidR="00F7228B">
        <w:t>as a checklist to identify key</w:t>
      </w:r>
      <w:r>
        <w:t xml:space="preserve"> characteristics that impact reading comprehension in students with ASD.  Within those characteristics, three sub </w:t>
      </w:r>
      <w:r w:rsidR="00F7228B">
        <w:t>deficit areas were identified explaining</w:t>
      </w:r>
      <w:r>
        <w:t xml:space="preserve"> how the corresponding characteristic may impact </w:t>
      </w:r>
      <w:r w:rsidR="005519EC">
        <w:t>reading literacy</w:t>
      </w:r>
      <w:r>
        <w:t xml:space="preserve">.  </w:t>
      </w:r>
      <w:r w:rsidR="00F7228B">
        <w:t>Strategies were then identified corr</w:t>
      </w:r>
      <w:r w:rsidR="005519EC">
        <w:t>esponding with each of the ASD c</w:t>
      </w:r>
      <w:r w:rsidR="00F7228B">
        <w:t>haracteristic</w:t>
      </w:r>
      <w:r w:rsidR="005519EC">
        <w:t>s</w:t>
      </w:r>
      <w:r w:rsidR="00F7228B">
        <w:t xml:space="preserve"> and sub deficit areas. The tool was designed to provide guidance on strategies that have demonstrated through current research to be useful interventions for specific characteristics of ASD.</w:t>
      </w:r>
      <w:r w:rsidR="00C6403F">
        <w:t xml:space="preserve"> </w:t>
      </w:r>
    </w:p>
    <w:p w:rsidR="005C00EE" w:rsidRDefault="005C00EE" w:rsidP="00BD77C0">
      <w:pPr>
        <w:spacing w:after="160" w:line="259" w:lineRule="auto"/>
        <w:ind w:left="630" w:right="1224"/>
        <w:jc w:val="both"/>
        <w:rPr>
          <w:b/>
        </w:rPr>
      </w:pPr>
    </w:p>
    <w:p w:rsidR="005C00EE" w:rsidRDefault="005C00EE" w:rsidP="00BD77C0">
      <w:pPr>
        <w:spacing w:after="160" w:line="259" w:lineRule="auto"/>
        <w:ind w:left="630" w:right="1224"/>
        <w:jc w:val="both"/>
        <w:rPr>
          <w:b/>
        </w:rPr>
      </w:pPr>
    </w:p>
    <w:p w:rsidR="00BD77C0" w:rsidRDefault="00BD77C0" w:rsidP="00BD77C0">
      <w:pPr>
        <w:spacing w:after="160" w:line="259" w:lineRule="auto"/>
        <w:ind w:left="630" w:right="1224"/>
        <w:jc w:val="both"/>
        <w:rPr>
          <w:b/>
        </w:rPr>
      </w:pPr>
    </w:p>
    <w:p w:rsidR="00B263C4" w:rsidRDefault="00B263C4" w:rsidP="00BD77C0">
      <w:pPr>
        <w:spacing w:after="160" w:line="259" w:lineRule="auto"/>
        <w:ind w:left="630" w:right="1224"/>
        <w:jc w:val="both"/>
        <w:rPr>
          <w:b/>
        </w:rPr>
      </w:pPr>
    </w:p>
    <w:p w:rsidR="002327DF" w:rsidRDefault="002327DF" w:rsidP="00BD77C0">
      <w:pPr>
        <w:spacing w:after="160" w:line="259" w:lineRule="auto"/>
        <w:ind w:left="630" w:right="1224"/>
        <w:jc w:val="both"/>
        <w:rPr>
          <w:b/>
        </w:rPr>
      </w:pPr>
    </w:p>
    <w:p w:rsidR="00B263C4" w:rsidRDefault="00B263C4" w:rsidP="00BD77C0">
      <w:pPr>
        <w:spacing w:after="160" w:line="259" w:lineRule="auto"/>
        <w:ind w:left="630" w:right="1224"/>
        <w:jc w:val="both"/>
        <w:rPr>
          <w:b/>
        </w:rPr>
      </w:pPr>
    </w:p>
    <w:p w:rsidR="00AA41EB" w:rsidRPr="007644DE" w:rsidRDefault="00AA41EB" w:rsidP="004D0CB7">
      <w:pPr>
        <w:spacing w:after="0" w:line="259" w:lineRule="auto"/>
        <w:ind w:left="630" w:right="864"/>
        <w:jc w:val="center"/>
        <w:rPr>
          <w:b/>
          <w:sz w:val="24"/>
        </w:rPr>
      </w:pPr>
      <w:r w:rsidRPr="007644DE">
        <w:rPr>
          <w:b/>
          <w:sz w:val="24"/>
        </w:rPr>
        <w:t>ASD LITERACY INTERVENTION STRATEGIES MATRIX</w:t>
      </w:r>
    </w:p>
    <w:p w:rsidR="00AA41EB" w:rsidRDefault="00AA41EB" w:rsidP="00F86990">
      <w:pPr>
        <w:spacing w:after="0" w:line="240" w:lineRule="auto"/>
        <w:jc w:val="center"/>
        <w:rPr>
          <w:b/>
          <w:sz w:val="24"/>
        </w:rPr>
      </w:pPr>
      <w:r w:rsidRPr="007644DE">
        <w:rPr>
          <w:b/>
          <w:sz w:val="24"/>
        </w:rPr>
        <w:t>Elementary Age</w:t>
      </w:r>
    </w:p>
    <w:p w:rsidR="00505D84" w:rsidRPr="007644DE" w:rsidRDefault="00505D84" w:rsidP="00F86990">
      <w:pPr>
        <w:spacing w:after="0" w:line="240" w:lineRule="auto"/>
        <w:jc w:val="center"/>
        <w:rPr>
          <w:b/>
          <w:sz w:val="24"/>
        </w:rPr>
      </w:pPr>
    </w:p>
    <w:tbl>
      <w:tblPr>
        <w:tblStyle w:val="TableGrid"/>
        <w:tblW w:w="0" w:type="auto"/>
        <w:tblLook w:val="04A0" w:firstRow="1" w:lastRow="0" w:firstColumn="1" w:lastColumn="0" w:noHBand="0" w:noVBand="1"/>
      </w:tblPr>
      <w:tblGrid>
        <w:gridCol w:w="1434"/>
        <w:gridCol w:w="1336"/>
        <w:gridCol w:w="1265"/>
        <w:gridCol w:w="1265"/>
        <w:gridCol w:w="1265"/>
        <w:gridCol w:w="1265"/>
        <w:gridCol w:w="1265"/>
        <w:gridCol w:w="1265"/>
        <w:gridCol w:w="1265"/>
        <w:gridCol w:w="1179"/>
        <w:gridCol w:w="1154"/>
      </w:tblGrid>
      <w:tr w:rsidR="00277F4E" w:rsidTr="00965CD6">
        <w:trPr>
          <w:trHeight w:val="917"/>
        </w:trPr>
        <w:tc>
          <w:tcPr>
            <w:tcW w:w="1434" w:type="dxa"/>
            <w:shd w:val="clear" w:color="auto" w:fill="BFBFBF" w:themeFill="background1" w:themeFillShade="BF"/>
          </w:tcPr>
          <w:p w:rsidR="00AA41EB" w:rsidRDefault="00AA41EB" w:rsidP="00B64290">
            <w:pPr>
              <w:jc w:val="center"/>
              <w:rPr>
                <w:b/>
                <w:sz w:val="20"/>
              </w:rPr>
            </w:pPr>
          </w:p>
          <w:p w:rsidR="008D1EE0" w:rsidRPr="008D1EE0" w:rsidRDefault="008D1EE0" w:rsidP="00B64290">
            <w:pPr>
              <w:jc w:val="center"/>
              <w:rPr>
                <w:b/>
                <w:sz w:val="6"/>
              </w:rPr>
            </w:pPr>
          </w:p>
          <w:p w:rsidR="00AA41EB" w:rsidRPr="008D1EE0" w:rsidRDefault="008D1EE0" w:rsidP="008D1EE0">
            <w:pPr>
              <w:jc w:val="center"/>
              <w:rPr>
                <w:b/>
                <w:sz w:val="20"/>
              </w:rPr>
            </w:pPr>
            <w:r>
              <w:rPr>
                <w:b/>
                <w:sz w:val="20"/>
              </w:rPr>
              <w:t>Characteristics</w:t>
            </w:r>
          </w:p>
        </w:tc>
        <w:tc>
          <w:tcPr>
            <w:tcW w:w="1336" w:type="dxa"/>
            <w:shd w:val="clear" w:color="auto" w:fill="BFBFBF" w:themeFill="background1" w:themeFillShade="BF"/>
            <w:vAlign w:val="center"/>
          </w:tcPr>
          <w:p w:rsidR="00AA41EB" w:rsidRPr="000C6E35" w:rsidRDefault="00AA41EB" w:rsidP="00B64290">
            <w:pPr>
              <w:jc w:val="center"/>
              <w:rPr>
                <w:b/>
                <w:sz w:val="18"/>
              </w:rPr>
            </w:pPr>
            <w:r>
              <w:rPr>
                <w:b/>
                <w:sz w:val="18"/>
              </w:rPr>
              <w:t>Joint Attention &amp; Social Engagement</w:t>
            </w:r>
          </w:p>
        </w:tc>
        <w:tc>
          <w:tcPr>
            <w:tcW w:w="1265" w:type="dxa"/>
            <w:shd w:val="clear" w:color="auto" w:fill="BFBFBF" w:themeFill="background1" w:themeFillShade="BF"/>
            <w:vAlign w:val="center"/>
          </w:tcPr>
          <w:p w:rsidR="00AA41EB" w:rsidRDefault="00AA41EB" w:rsidP="00B64290">
            <w:pPr>
              <w:jc w:val="center"/>
              <w:rPr>
                <w:b/>
                <w:sz w:val="18"/>
              </w:rPr>
            </w:pPr>
            <w:r>
              <w:rPr>
                <w:b/>
                <w:sz w:val="18"/>
              </w:rPr>
              <w:t>ToM</w:t>
            </w:r>
          </w:p>
          <w:p w:rsidR="00AA41EB" w:rsidRPr="000C6E35" w:rsidRDefault="00AA41EB" w:rsidP="00B64290">
            <w:pPr>
              <w:jc w:val="center"/>
              <w:rPr>
                <w:b/>
                <w:sz w:val="18"/>
              </w:rPr>
            </w:pPr>
            <w:r>
              <w:rPr>
                <w:b/>
                <w:sz w:val="18"/>
              </w:rPr>
              <w:t>Emotional Reciprocity</w:t>
            </w:r>
          </w:p>
        </w:tc>
        <w:tc>
          <w:tcPr>
            <w:tcW w:w="1265" w:type="dxa"/>
            <w:shd w:val="clear" w:color="auto" w:fill="BFBFBF" w:themeFill="background1" w:themeFillShade="BF"/>
            <w:vAlign w:val="center"/>
          </w:tcPr>
          <w:p w:rsidR="00AA41EB" w:rsidRPr="000C6E35" w:rsidRDefault="00AA41EB" w:rsidP="00B64290">
            <w:pPr>
              <w:jc w:val="center"/>
              <w:rPr>
                <w:b/>
                <w:sz w:val="18"/>
              </w:rPr>
            </w:pPr>
            <w:r>
              <w:rPr>
                <w:b/>
                <w:sz w:val="18"/>
              </w:rPr>
              <w:t>Central Coherence</w:t>
            </w:r>
          </w:p>
        </w:tc>
        <w:tc>
          <w:tcPr>
            <w:tcW w:w="1265" w:type="dxa"/>
            <w:shd w:val="clear" w:color="auto" w:fill="BFBFBF" w:themeFill="background1" w:themeFillShade="BF"/>
            <w:vAlign w:val="center"/>
          </w:tcPr>
          <w:p w:rsidR="00AA41EB" w:rsidRPr="000C6E35" w:rsidRDefault="00AA41EB" w:rsidP="00B64290">
            <w:pPr>
              <w:jc w:val="center"/>
              <w:rPr>
                <w:b/>
                <w:sz w:val="18"/>
              </w:rPr>
            </w:pPr>
            <w:r>
              <w:rPr>
                <w:b/>
                <w:sz w:val="18"/>
              </w:rPr>
              <w:t>Executive Functioning</w:t>
            </w:r>
          </w:p>
        </w:tc>
        <w:tc>
          <w:tcPr>
            <w:tcW w:w="1265" w:type="dxa"/>
            <w:shd w:val="clear" w:color="auto" w:fill="BFBFBF" w:themeFill="background1" w:themeFillShade="BF"/>
            <w:vAlign w:val="center"/>
          </w:tcPr>
          <w:p w:rsidR="00AA41EB" w:rsidRPr="000C6E35" w:rsidRDefault="00AA41EB" w:rsidP="00B64290">
            <w:pPr>
              <w:jc w:val="center"/>
              <w:rPr>
                <w:b/>
                <w:sz w:val="18"/>
              </w:rPr>
            </w:pPr>
            <w:r>
              <w:rPr>
                <w:b/>
                <w:sz w:val="18"/>
              </w:rPr>
              <w:t>Restricted Interests &amp; Patterns of Behavior</w:t>
            </w:r>
          </w:p>
        </w:tc>
        <w:tc>
          <w:tcPr>
            <w:tcW w:w="1265" w:type="dxa"/>
            <w:shd w:val="clear" w:color="auto" w:fill="BFBFBF" w:themeFill="background1" w:themeFillShade="BF"/>
            <w:vAlign w:val="center"/>
          </w:tcPr>
          <w:p w:rsidR="00AA41EB" w:rsidRPr="000C6E35" w:rsidRDefault="00AA41EB" w:rsidP="00B64290">
            <w:pPr>
              <w:jc w:val="center"/>
              <w:rPr>
                <w:b/>
                <w:sz w:val="18"/>
              </w:rPr>
            </w:pPr>
            <w:r>
              <w:rPr>
                <w:b/>
                <w:sz w:val="18"/>
              </w:rPr>
              <w:t>Prior Knowledge</w:t>
            </w:r>
          </w:p>
        </w:tc>
        <w:tc>
          <w:tcPr>
            <w:tcW w:w="1265" w:type="dxa"/>
            <w:shd w:val="clear" w:color="auto" w:fill="BFBFBF" w:themeFill="background1" w:themeFillShade="BF"/>
            <w:vAlign w:val="center"/>
          </w:tcPr>
          <w:p w:rsidR="00AA41EB" w:rsidRPr="000C6E35" w:rsidRDefault="00AA41EB" w:rsidP="00B64290">
            <w:pPr>
              <w:jc w:val="center"/>
              <w:rPr>
                <w:b/>
                <w:sz w:val="18"/>
              </w:rPr>
            </w:pPr>
            <w:r>
              <w:rPr>
                <w:b/>
                <w:sz w:val="18"/>
              </w:rPr>
              <w:t>Literal vs. Abstract Thinking</w:t>
            </w:r>
          </w:p>
        </w:tc>
        <w:tc>
          <w:tcPr>
            <w:tcW w:w="1265" w:type="dxa"/>
            <w:shd w:val="clear" w:color="auto" w:fill="BFBFBF" w:themeFill="background1" w:themeFillShade="BF"/>
            <w:vAlign w:val="center"/>
          </w:tcPr>
          <w:p w:rsidR="00AA41EB" w:rsidRPr="000C6E35" w:rsidRDefault="00AA41EB" w:rsidP="00B64290">
            <w:pPr>
              <w:jc w:val="center"/>
              <w:rPr>
                <w:b/>
                <w:sz w:val="18"/>
              </w:rPr>
            </w:pPr>
            <w:r>
              <w:rPr>
                <w:b/>
                <w:sz w:val="18"/>
              </w:rPr>
              <w:t>Pragmatics</w:t>
            </w:r>
          </w:p>
        </w:tc>
        <w:tc>
          <w:tcPr>
            <w:tcW w:w="1179" w:type="dxa"/>
            <w:shd w:val="clear" w:color="auto" w:fill="BFBFBF" w:themeFill="background1" w:themeFillShade="BF"/>
            <w:vAlign w:val="center"/>
          </w:tcPr>
          <w:p w:rsidR="00AA41EB" w:rsidRDefault="00AA41EB" w:rsidP="00B64290">
            <w:pPr>
              <w:jc w:val="center"/>
              <w:rPr>
                <w:b/>
                <w:sz w:val="18"/>
              </w:rPr>
            </w:pPr>
            <w:r>
              <w:rPr>
                <w:b/>
                <w:sz w:val="18"/>
              </w:rPr>
              <w:t>Repetitive Patterns of Behavior</w:t>
            </w:r>
          </w:p>
        </w:tc>
        <w:tc>
          <w:tcPr>
            <w:tcW w:w="1154" w:type="dxa"/>
            <w:shd w:val="clear" w:color="auto" w:fill="BFBFBF" w:themeFill="background1" w:themeFillShade="BF"/>
            <w:vAlign w:val="center"/>
          </w:tcPr>
          <w:p w:rsidR="00AA41EB" w:rsidRDefault="00AA41EB" w:rsidP="00B64290">
            <w:pPr>
              <w:jc w:val="center"/>
              <w:rPr>
                <w:b/>
                <w:sz w:val="18"/>
              </w:rPr>
            </w:pPr>
            <w:r>
              <w:rPr>
                <w:b/>
                <w:sz w:val="18"/>
              </w:rPr>
              <w:t>Language, Comm &amp; Vocab</w:t>
            </w:r>
          </w:p>
        </w:tc>
      </w:tr>
      <w:tr w:rsidR="00014F0B" w:rsidTr="00965CD6">
        <w:trPr>
          <w:trHeight w:val="1364"/>
        </w:trPr>
        <w:tc>
          <w:tcPr>
            <w:tcW w:w="1434" w:type="dxa"/>
            <w:shd w:val="clear" w:color="auto" w:fill="F2F2F2" w:themeFill="background1" w:themeFillShade="F2"/>
          </w:tcPr>
          <w:p w:rsidR="00014F0B" w:rsidRPr="001767F4" w:rsidRDefault="00014F0B" w:rsidP="00B64290">
            <w:pPr>
              <w:rPr>
                <w:b/>
                <w:sz w:val="18"/>
                <w:szCs w:val="18"/>
              </w:rPr>
            </w:pPr>
            <w:bookmarkStart w:id="0" w:name="Level1"/>
            <w:bookmarkEnd w:id="0"/>
            <w:r w:rsidRPr="001767F4">
              <w:rPr>
                <w:b/>
                <w:sz w:val="18"/>
                <w:szCs w:val="18"/>
              </w:rPr>
              <w:t>Universal Support Strategies used at classroom level across characteristics and across levels</w:t>
            </w:r>
          </w:p>
        </w:tc>
        <w:tc>
          <w:tcPr>
            <w:tcW w:w="12524" w:type="dxa"/>
            <w:gridSpan w:val="10"/>
          </w:tcPr>
          <w:p w:rsidR="00014F0B" w:rsidRPr="001767F4" w:rsidRDefault="00564C12" w:rsidP="00B64290">
            <w:pPr>
              <w:rPr>
                <w:rFonts w:cstheme="minorHAnsi"/>
                <w:sz w:val="18"/>
                <w:szCs w:val="18"/>
              </w:rPr>
            </w:pPr>
            <w:r w:rsidRPr="001767F4">
              <w:rPr>
                <w:rFonts w:cstheme="minorHAnsi"/>
                <w:sz w:val="18"/>
                <w:szCs w:val="18"/>
              </w:rPr>
              <w:t>Communication Supports including</w:t>
            </w:r>
            <w:r w:rsidR="00014F0B" w:rsidRPr="001767F4">
              <w:rPr>
                <w:rFonts w:cstheme="minorHAnsi"/>
                <w:sz w:val="18"/>
                <w:szCs w:val="18"/>
              </w:rPr>
              <w:t>:</w:t>
            </w:r>
            <w:r w:rsidRPr="001767F4">
              <w:rPr>
                <w:rFonts w:cstheme="minorHAnsi"/>
                <w:sz w:val="18"/>
                <w:szCs w:val="18"/>
              </w:rPr>
              <w:t xml:space="preserve"> visual supports, PECS, functional communication training, alternative </w:t>
            </w:r>
            <w:r w:rsidR="00151F18" w:rsidRPr="001767F4">
              <w:rPr>
                <w:rFonts w:cstheme="minorHAnsi"/>
                <w:sz w:val="18"/>
                <w:szCs w:val="18"/>
              </w:rPr>
              <w:t>communication systems (voice output devices, computer, applications, etc.)</w:t>
            </w:r>
            <w:r w:rsidR="00014F0B" w:rsidRPr="001767F4">
              <w:rPr>
                <w:rFonts w:cstheme="minorHAnsi"/>
                <w:sz w:val="18"/>
                <w:szCs w:val="18"/>
              </w:rPr>
              <w:t xml:space="preserve"> </w:t>
            </w:r>
          </w:p>
          <w:p w:rsidR="00014F0B" w:rsidRPr="001767F4" w:rsidRDefault="00151F18" w:rsidP="00B64290">
            <w:pPr>
              <w:rPr>
                <w:rFonts w:cstheme="minorHAnsi"/>
                <w:sz w:val="18"/>
                <w:szCs w:val="18"/>
              </w:rPr>
            </w:pPr>
            <w:r w:rsidRPr="001767F4">
              <w:rPr>
                <w:rFonts w:cstheme="minorHAnsi"/>
                <w:sz w:val="18"/>
                <w:szCs w:val="18"/>
              </w:rPr>
              <w:t>Social Supports:  visual supports, peer to peer, self-management, social narratives</w:t>
            </w:r>
          </w:p>
          <w:p w:rsidR="00014F0B" w:rsidRPr="001767F4" w:rsidRDefault="00151F18" w:rsidP="00B64290">
            <w:pPr>
              <w:rPr>
                <w:rFonts w:cstheme="minorHAnsi"/>
                <w:sz w:val="18"/>
                <w:szCs w:val="18"/>
              </w:rPr>
            </w:pPr>
            <w:r w:rsidRPr="001767F4">
              <w:rPr>
                <w:rFonts w:cstheme="minorHAnsi"/>
                <w:sz w:val="18"/>
                <w:szCs w:val="18"/>
              </w:rPr>
              <w:t>Behavior Supports:  visual supports, prompting, time delay, reinforcement, structured work systems, naturalistic interventions, peer to peer supports, FBAs</w:t>
            </w:r>
            <w:r w:rsidR="00014F0B" w:rsidRPr="001767F4">
              <w:rPr>
                <w:rFonts w:cstheme="minorHAnsi"/>
                <w:sz w:val="18"/>
                <w:szCs w:val="18"/>
              </w:rPr>
              <w:t xml:space="preserve"> </w:t>
            </w:r>
          </w:p>
          <w:p w:rsidR="000C1CFF" w:rsidRPr="001767F4" w:rsidRDefault="000B18AC" w:rsidP="00B64290">
            <w:pPr>
              <w:rPr>
                <w:rFonts w:cstheme="minorHAnsi"/>
                <w:sz w:val="18"/>
                <w:szCs w:val="18"/>
              </w:rPr>
            </w:pPr>
            <w:hyperlink r:id="rId9" w:history="1">
              <w:r w:rsidR="000C1CFF" w:rsidRPr="001767F4">
                <w:rPr>
                  <w:rStyle w:val="Hyperlink"/>
                  <w:rFonts w:cstheme="minorHAnsi"/>
                  <w:sz w:val="18"/>
                  <w:szCs w:val="18"/>
                </w:rPr>
                <w:t>START PBIS Information</w:t>
              </w:r>
            </w:hyperlink>
            <w:r w:rsidR="000C1CFF" w:rsidRPr="001767F4">
              <w:rPr>
                <w:rFonts w:cstheme="minorHAnsi"/>
                <w:sz w:val="18"/>
                <w:szCs w:val="18"/>
              </w:rPr>
              <w:t xml:space="preserve"> or go to </w:t>
            </w:r>
            <w:hyperlink r:id="rId10" w:history="1">
              <w:r w:rsidR="000C1CFF" w:rsidRPr="001767F4">
                <w:rPr>
                  <w:rStyle w:val="Hyperlink"/>
                  <w:rFonts w:cstheme="minorHAnsi"/>
                  <w:sz w:val="18"/>
                  <w:szCs w:val="18"/>
                </w:rPr>
                <w:t>www.gvsu.edu/autismcenter</w:t>
              </w:r>
            </w:hyperlink>
            <w:r w:rsidR="000C1CFF" w:rsidRPr="001767F4">
              <w:rPr>
                <w:rFonts w:cstheme="minorHAnsi"/>
                <w:sz w:val="18"/>
                <w:szCs w:val="18"/>
              </w:rPr>
              <w:t xml:space="preserve"> and search on PBS</w:t>
            </w:r>
          </w:p>
        </w:tc>
      </w:tr>
      <w:tr w:rsidR="00277F4E" w:rsidTr="00965CD6">
        <w:trPr>
          <w:trHeight w:val="1626"/>
        </w:trPr>
        <w:tc>
          <w:tcPr>
            <w:tcW w:w="1434" w:type="dxa"/>
            <w:shd w:val="clear" w:color="auto" w:fill="F2F2F2" w:themeFill="background1" w:themeFillShade="F2"/>
          </w:tcPr>
          <w:p w:rsidR="00E15CD9" w:rsidRPr="001767F4" w:rsidRDefault="00E15CD9" w:rsidP="00E15CD9">
            <w:pPr>
              <w:rPr>
                <w:b/>
                <w:i/>
                <w:sz w:val="18"/>
                <w:szCs w:val="18"/>
              </w:rPr>
            </w:pPr>
            <w:bookmarkStart w:id="1" w:name="Level2"/>
            <w:bookmarkEnd w:id="1"/>
            <w:r w:rsidRPr="001767F4">
              <w:rPr>
                <w:b/>
                <w:sz w:val="18"/>
                <w:szCs w:val="18"/>
              </w:rPr>
              <w:t>Reading Comprehension Strategies Intervention in Small Group Setting</w:t>
            </w:r>
          </w:p>
        </w:tc>
        <w:tc>
          <w:tcPr>
            <w:tcW w:w="1336" w:type="dxa"/>
          </w:tcPr>
          <w:p w:rsidR="00E15CD9" w:rsidRPr="00277F4E" w:rsidRDefault="000B18AC" w:rsidP="00E15CD9">
            <w:pPr>
              <w:pStyle w:val="ListParagraph"/>
              <w:ind w:left="68"/>
              <w:rPr>
                <w:rFonts w:cstheme="minorHAnsi"/>
                <w:sz w:val="16"/>
                <w:szCs w:val="18"/>
              </w:rPr>
            </w:pPr>
            <w:hyperlink w:anchor="SSR" w:history="1">
              <w:r w:rsidR="00E15CD9" w:rsidRPr="00277F4E">
                <w:rPr>
                  <w:rStyle w:val="Hyperlink"/>
                  <w:sz w:val="16"/>
                  <w:szCs w:val="18"/>
                </w:rPr>
                <w:t>Strategy Lessons</w:t>
              </w:r>
            </w:hyperlink>
          </w:p>
        </w:tc>
        <w:bookmarkStart w:id="2" w:name="Connecting"/>
        <w:bookmarkEnd w:id="2"/>
        <w:tc>
          <w:tcPr>
            <w:tcW w:w="1265" w:type="dxa"/>
          </w:tcPr>
          <w:p w:rsidR="00E15CD9" w:rsidRPr="00277F4E" w:rsidRDefault="00CE3727" w:rsidP="00E15CD9">
            <w:pPr>
              <w:rPr>
                <w:rFonts w:cstheme="minorHAnsi"/>
                <w:sz w:val="16"/>
                <w:szCs w:val="18"/>
              </w:rPr>
            </w:pPr>
            <w:r w:rsidRPr="00277F4E">
              <w:rPr>
                <w:rFonts w:cs="Tahoma"/>
                <w:sz w:val="16"/>
                <w:szCs w:val="18"/>
              </w:rPr>
              <w:fldChar w:fldCharType="begin"/>
            </w:r>
            <w:r w:rsidRPr="00277F4E">
              <w:rPr>
                <w:rFonts w:cs="Tahoma"/>
                <w:sz w:val="16"/>
                <w:szCs w:val="18"/>
              </w:rPr>
              <w:instrText xml:space="preserve"> HYPERLINK  \l "SSR2" </w:instrText>
            </w:r>
            <w:r w:rsidRPr="00277F4E">
              <w:rPr>
                <w:rFonts w:cs="Tahoma"/>
                <w:sz w:val="16"/>
                <w:szCs w:val="18"/>
              </w:rPr>
              <w:fldChar w:fldCharType="separate"/>
            </w:r>
            <w:r w:rsidR="00E15CD9" w:rsidRPr="00277F4E">
              <w:rPr>
                <w:rStyle w:val="Hyperlink"/>
                <w:rFonts w:cs="Tahoma"/>
                <w:sz w:val="16"/>
                <w:szCs w:val="18"/>
              </w:rPr>
              <w:t xml:space="preserve">Strategy Lessons </w:t>
            </w:r>
            <w:r w:rsidRPr="00277F4E">
              <w:rPr>
                <w:rFonts w:cs="Tahoma"/>
                <w:sz w:val="16"/>
                <w:szCs w:val="18"/>
              </w:rPr>
              <w:fldChar w:fldCharType="end"/>
            </w:r>
            <w:r w:rsidR="00E15CD9" w:rsidRPr="00277F4E">
              <w:rPr>
                <w:rFonts w:cs="Tahoma"/>
                <w:sz w:val="16"/>
                <w:szCs w:val="18"/>
              </w:rPr>
              <w:t xml:space="preserve"> </w:t>
            </w:r>
          </w:p>
        </w:tc>
        <w:tc>
          <w:tcPr>
            <w:tcW w:w="1265" w:type="dxa"/>
          </w:tcPr>
          <w:p w:rsidR="00E15CD9" w:rsidRPr="00277F4E" w:rsidRDefault="000B18AC" w:rsidP="00E15CD9">
            <w:pPr>
              <w:rPr>
                <w:rFonts w:cstheme="minorHAnsi"/>
                <w:sz w:val="16"/>
                <w:szCs w:val="18"/>
              </w:rPr>
            </w:pPr>
            <w:hyperlink w:anchor="SSR3" w:history="1">
              <w:r w:rsidR="00E15CD9" w:rsidRPr="00277F4E">
                <w:rPr>
                  <w:rStyle w:val="Hyperlink"/>
                  <w:rFonts w:cs="Tahoma"/>
                  <w:sz w:val="16"/>
                  <w:szCs w:val="18"/>
                </w:rPr>
                <w:t>Strategy Lessons</w:t>
              </w:r>
            </w:hyperlink>
          </w:p>
        </w:tc>
        <w:tc>
          <w:tcPr>
            <w:tcW w:w="1265" w:type="dxa"/>
          </w:tcPr>
          <w:p w:rsidR="00E15CD9" w:rsidRPr="00277F4E" w:rsidRDefault="000B18AC" w:rsidP="00E15CD9">
            <w:pPr>
              <w:rPr>
                <w:rFonts w:cstheme="minorHAnsi"/>
                <w:sz w:val="16"/>
                <w:szCs w:val="18"/>
              </w:rPr>
            </w:pPr>
            <w:hyperlink w:anchor="SSR4" w:history="1">
              <w:r w:rsidR="00E15CD9" w:rsidRPr="00277F4E">
                <w:rPr>
                  <w:rStyle w:val="Hyperlink"/>
                  <w:rFonts w:cs="Tahoma"/>
                  <w:sz w:val="16"/>
                  <w:szCs w:val="18"/>
                </w:rPr>
                <w:t>Strategy Lessons</w:t>
              </w:r>
            </w:hyperlink>
          </w:p>
        </w:tc>
        <w:tc>
          <w:tcPr>
            <w:tcW w:w="1265" w:type="dxa"/>
          </w:tcPr>
          <w:p w:rsidR="00E15CD9" w:rsidRPr="00277F4E" w:rsidRDefault="000B18AC" w:rsidP="00E15CD9">
            <w:pPr>
              <w:rPr>
                <w:rFonts w:cstheme="minorHAnsi"/>
                <w:sz w:val="16"/>
                <w:szCs w:val="18"/>
              </w:rPr>
            </w:pPr>
            <w:hyperlink w:anchor="SSR5" w:history="1">
              <w:r w:rsidR="00E15CD9" w:rsidRPr="00277F4E">
                <w:rPr>
                  <w:rStyle w:val="Hyperlink"/>
                  <w:rFonts w:cs="Tahoma"/>
                  <w:sz w:val="16"/>
                  <w:szCs w:val="18"/>
                </w:rPr>
                <w:t>Strategy Lessons</w:t>
              </w:r>
            </w:hyperlink>
          </w:p>
        </w:tc>
        <w:tc>
          <w:tcPr>
            <w:tcW w:w="1265" w:type="dxa"/>
          </w:tcPr>
          <w:p w:rsidR="00E15CD9" w:rsidRPr="00277F4E" w:rsidRDefault="000B18AC" w:rsidP="00E15CD9">
            <w:pPr>
              <w:rPr>
                <w:rFonts w:cstheme="minorHAnsi"/>
                <w:sz w:val="16"/>
                <w:szCs w:val="18"/>
              </w:rPr>
            </w:pPr>
            <w:hyperlink w:anchor="SSR6" w:history="1">
              <w:r w:rsidR="00E15CD9" w:rsidRPr="00277F4E">
                <w:rPr>
                  <w:rStyle w:val="Hyperlink"/>
                  <w:rFonts w:cs="Tahoma"/>
                  <w:sz w:val="16"/>
                  <w:szCs w:val="18"/>
                </w:rPr>
                <w:t>Direct, explicit instruction</w:t>
              </w:r>
            </w:hyperlink>
            <w:r w:rsidR="00E15CD9" w:rsidRPr="00277F4E">
              <w:rPr>
                <w:rFonts w:cs="Tahoma"/>
                <w:sz w:val="16"/>
                <w:szCs w:val="18"/>
              </w:rPr>
              <w:t xml:space="preserve"> </w:t>
            </w:r>
          </w:p>
        </w:tc>
        <w:tc>
          <w:tcPr>
            <w:tcW w:w="1265" w:type="dxa"/>
          </w:tcPr>
          <w:p w:rsidR="00E15CD9" w:rsidRPr="00277F4E" w:rsidRDefault="000B18AC" w:rsidP="00E15CD9">
            <w:pPr>
              <w:rPr>
                <w:rFonts w:cstheme="minorHAnsi"/>
                <w:sz w:val="16"/>
                <w:szCs w:val="18"/>
              </w:rPr>
            </w:pPr>
            <w:hyperlink w:anchor="SSR7" w:history="1">
              <w:r w:rsidR="00E15CD9" w:rsidRPr="00277F4E">
                <w:rPr>
                  <w:rStyle w:val="Hyperlink"/>
                  <w:rFonts w:cs="Tahoma"/>
                  <w:sz w:val="16"/>
                  <w:szCs w:val="18"/>
                </w:rPr>
                <w:t>Explicit instruction</w:t>
              </w:r>
            </w:hyperlink>
            <w:r w:rsidR="00E15CD9" w:rsidRPr="00277F4E">
              <w:rPr>
                <w:rFonts w:cs="Tahoma"/>
                <w:sz w:val="16"/>
                <w:szCs w:val="18"/>
              </w:rPr>
              <w:t xml:space="preserve"> </w:t>
            </w:r>
          </w:p>
        </w:tc>
        <w:tc>
          <w:tcPr>
            <w:tcW w:w="1265" w:type="dxa"/>
          </w:tcPr>
          <w:p w:rsidR="00E15CD9" w:rsidRPr="00277F4E" w:rsidRDefault="000B18AC" w:rsidP="00E15CD9">
            <w:pPr>
              <w:rPr>
                <w:rFonts w:cstheme="minorHAnsi"/>
                <w:sz w:val="16"/>
                <w:szCs w:val="18"/>
              </w:rPr>
            </w:pPr>
            <w:hyperlink w:anchor="SSR8" w:history="1">
              <w:r w:rsidR="00E15CD9" w:rsidRPr="00277F4E">
                <w:rPr>
                  <w:rStyle w:val="Hyperlink"/>
                  <w:rFonts w:cs="Tahoma"/>
                  <w:sz w:val="16"/>
                  <w:szCs w:val="18"/>
                </w:rPr>
                <w:t>Use of “</w:t>
              </w:r>
              <w:proofErr w:type="spellStart"/>
              <w:r w:rsidR="00E15CD9" w:rsidRPr="00277F4E">
                <w:rPr>
                  <w:rStyle w:val="Hyperlink"/>
                  <w:rFonts w:cs="Tahoma"/>
                  <w:sz w:val="16"/>
                  <w:szCs w:val="18"/>
                </w:rPr>
                <w:t>wh</w:t>
              </w:r>
              <w:proofErr w:type="spellEnd"/>
              <w:r w:rsidR="00E15CD9" w:rsidRPr="00277F4E">
                <w:rPr>
                  <w:rStyle w:val="Hyperlink"/>
                  <w:rFonts w:cs="Tahoma"/>
                  <w:sz w:val="16"/>
                  <w:szCs w:val="18"/>
                </w:rPr>
                <w:t>” questions</w:t>
              </w:r>
            </w:hyperlink>
            <w:r w:rsidR="00E15CD9" w:rsidRPr="00277F4E">
              <w:rPr>
                <w:rFonts w:cs="Tahoma"/>
                <w:sz w:val="16"/>
                <w:szCs w:val="18"/>
              </w:rPr>
              <w:t xml:space="preserve"> </w:t>
            </w:r>
          </w:p>
        </w:tc>
        <w:tc>
          <w:tcPr>
            <w:tcW w:w="1179" w:type="dxa"/>
          </w:tcPr>
          <w:p w:rsidR="00E15CD9" w:rsidRPr="00277F4E" w:rsidRDefault="000B18AC" w:rsidP="00E15CD9">
            <w:pPr>
              <w:rPr>
                <w:rFonts w:cstheme="minorHAnsi"/>
                <w:sz w:val="16"/>
                <w:szCs w:val="18"/>
                <w:u w:val="single"/>
              </w:rPr>
            </w:pPr>
            <w:hyperlink w:anchor="SSR9" w:history="1">
              <w:r w:rsidR="00E15CD9" w:rsidRPr="00277F4E">
                <w:rPr>
                  <w:rFonts w:cs="Tahoma"/>
                  <w:color w:val="2E74B5" w:themeColor="accent1" w:themeShade="BF"/>
                  <w:sz w:val="16"/>
                  <w:szCs w:val="18"/>
                  <w:u w:val="single"/>
                </w:rPr>
                <w:t xml:space="preserve">Visualizing and Inferring Meaning </w:t>
              </w:r>
              <w:r w:rsidR="00E15CD9" w:rsidRPr="00277F4E">
                <w:rPr>
                  <w:rStyle w:val="Hyperlink"/>
                  <w:rFonts w:cs="Tahoma"/>
                  <w:sz w:val="16"/>
                  <w:szCs w:val="18"/>
                </w:rPr>
                <w:t xml:space="preserve">  </w:t>
              </w:r>
            </w:hyperlink>
          </w:p>
        </w:tc>
        <w:tc>
          <w:tcPr>
            <w:tcW w:w="1154" w:type="dxa"/>
          </w:tcPr>
          <w:p w:rsidR="00E15CD9" w:rsidRPr="00277F4E" w:rsidRDefault="000B18AC" w:rsidP="00E15CD9">
            <w:pPr>
              <w:rPr>
                <w:rFonts w:cstheme="minorHAnsi"/>
                <w:sz w:val="16"/>
                <w:szCs w:val="18"/>
              </w:rPr>
            </w:pPr>
            <w:hyperlink w:anchor="SSR10" w:history="1">
              <w:r w:rsidR="00E15CD9" w:rsidRPr="00277F4E">
                <w:rPr>
                  <w:rStyle w:val="Hyperlink"/>
                  <w:rFonts w:cs="Tahoma"/>
                  <w:sz w:val="16"/>
                  <w:szCs w:val="18"/>
                </w:rPr>
                <w:t>Building Vocabulary</w:t>
              </w:r>
            </w:hyperlink>
          </w:p>
        </w:tc>
      </w:tr>
    </w:tbl>
    <w:p w:rsidR="00AA41EB" w:rsidRDefault="00AA41EB" w:rsidP="00AA41EB">
      <w:bookmarkStart w:id="3" w:name="Level3"/>
      <w:bookmarkEnd w:id="3"/>
    </w:p>
    <w:p w:rsidR="00965CD6" w:rsidRDefault="00965CD6">
      <w:pPr>
        <w:spacing w:after="160" w:line="259" w:lineRule="auto"/>
        <w:rPr>
          <w:rFonts w:cstheme="minorHAnsi"/>
          <w:b/>
          <w:sz w:val="28"/>
          <w:szCs w:val="28"/>
        </w:rPr>
      </w:pPr>
      <w:r>
        <w:rPr>
          <w:rFonts w:cstheme="minorHAnsi"/>
          <w:b/>
          <w:sz w:val="28"/>
          <w:szCs w:val="28"/>
        </w:rPr>
        <w:br w:type="page"/>
      </w:r>
    </w:p>
    <w:p w:rsidR="00FE3701" w:rsidRDefault="00FE3701" w:rsidP="008E440C">
      <w:pPr>
        <w:spacing w:after="0" w:line="240" w:lineRule="auto"/>
        <w:jc w:val="center"/>
        <w:rPr>
          <w:rFonts w:cstheme="minorHAnsi"/>
          <w:b/>
          <w:sz w:val="28"/>
          <w:szCs w:val="28"/>
        </w:rPr>
      </w:pPr>
    </w:p>
    <w:p w:rsidR="008E440C" w:rsidRPr="007F3C47" w:rsidRDefault="008E440C" w:rsidP="008E440C">
      <w:pPr>
        <w:spacing w:after="0" w:line="240" w:lineRule="auto"/>
        <w:jc w:val="center"/>
        <w:rPr>
          <w:rFonts w:cstheme="minorHAnsi"/>
          <w:b/>
          <w:sz w:val="28"/>
          <w:szCs w:val="28"/>
        </w:rPr>
      </w:pPr>
      <w:r w:rsidRPr="007F3C47">
        <w:rPr>
          <w:rFonts w:cstheme="minorHAnsi"/>
          <w:b/>
          <w:sz w:val="28"/>
          <w:szCs w:val="28"/>
        </w:rPr>
        <w:t xml:space="preserve">Impact on Literacy Checklist </w:t>
      </w:r>
    </w:p>
    <w:p w:rsidR="008E440C" w:rsidRPr="007F3C47" w:rsidRDefault="008E440C" w:rsidP="008E440C">
      <w:pPr>
        <w:spacing w:after="0" w:line="240" w:lineRule="auto"/>
        <w:jc w:val="center"/>
        <w:rPr>
          <w:rFonts w:cstheme="minorHAnsi"/>
          <w:b/>
        </w:rPr>
      </w:pPr>
      <w:r w:rsidRPr="007F3C47">
        <w:rPr>
          <w:rFonts w:cstheme="minorHAnsi"/>
          <w:b/>
        </w:rPr>
        <w:t>for Students with Autism Spectrum Disorder (ASD)</w:t>
      </w:r>
    </w:p>
    <w:p w:rsidR="008E440C" w:rsidRPr="007F3C47" w:rsidRDefault="008E440C" w:rsidP="008E440C">
      <w:pPr>
        <w:spacing w:after="0" w:line="240" w:lineRule="auto"/>
        <w:jc w:val="center"/>
        <w:rPr>
          <w:rFonts w:cstheme="minorHAnsi"/>
          <w:b/>
          <w:sz w:val="28"/>
          <w:szCs w:val="28"/>
        </w:rPr>
      </w:pPr>
      <w:r w:rsidRPr="007F3C47">
        <w:rPr>
          <w:rFonts w:cstheme="minorHAnsi"/>
          <w:b/>
          <w:sz w:val="32"/>
          <w:szCs w:val="32"/>
        </w:rPr>
        <w:t>The TOP 10</w:t>
      </w:r>
    </w:p>
    <w:p w:rsidR="008E440C" w:rsidRDefault="008E440C" w:rsidP="008E440C">
      <w:pPr>
        <w:spacing w:after="0" w:line="240" w:lineRule="auto"/>
        <w:jc w:val="center"/>
        <w:rPr>
          <w:rFonts w:cstheme="minorHAnsi"/>
          <w:b/>
          <w:sz w:val="20"/>
          <w:szCs w:val="20"/>
        </w:rPr>
      </w:pPr>
    </w:p>
    <w:p w:rsidR="005706E9" w:rsidRPr="007F3C47" w:rsidRDefault="005706E9" w:rsidP="008E440C">
      <w:pPr>
        <w:spacing w:after="0" w:line="240" w:lineRule="auto"/>
        <w:jc w:val="center"/>
        <w:rPr>
          <w:rFonts w:cstheme="minorHAnsi"/>
          <w:b/>
          <w:sz w:val="20"/>
          <w:szCs w:val="20"/>
        </w:rPr>
      </w:pPr>
    </w:p>
    <w:p w:rsidR="008E440C" w:rsidRPr="007F3C47" w:rsidRDefault="008E440C" w:rsidP="008E440C">
      <w:pPr>
        <w:spacing w:after="0" w:line="240" w:lineRule="auto"/>
        <w:rPr>
          <w:rFonts w:cstheme="minorHAnsi"/>
        </w:rPr>
      </w:pPr>
      <w:r w:rsidRPr="007F3C47">
        <w:rPr>
          <w:rFonts w:cstheme="minorHAnsi"/>
        </w:rPr>
        <w:t>Student’s Name (DOB</w:t>
      </w:r>
      <w:proofErr w:type="gramStart"/>
      <w:r w:rsidRPr="007F3C47">
        <w:rPr>
          <w:rFonts w:cstheme="minorHAnsi"/>
        </w:rPr>
        <w:t>):_</w:t>
      </w:r>
      <w:proofErr w:type="gramEnd"/>
      <w:r w:rsidRPr="007F3C47">
        <w:rPr>
          <w:rFonts w:cstheme="minorHAnsi"/>
        </w:rPr>
        <w:t>___________________________________________</w:t>
      </w:r>
      <w:r w:rsidRPr="007F3C47">
        <w:rPr>
          <w:rFonts w:cstheme="minorHAnsi"/>
        </w:rPr>
        <w:tab/>
        <w:t xml:space="preserve">        Date:________________________________</w:t>
      </w:r>
    </w:p>
    <w:p w:rsidR="008E440C" w:rsidRPr="007F3C47" w:rsidRDefault="008E440C" w:rsidP="008E440C">
      <w:pPr>
        <w:spacing w:after="0" w:line="240" w:lineRule="auto"/>
        <w:rPr>
          <w:rFonts w:cstheme="minorHAnsi"/>
          <w:sz w:val="16"/>
          <w:szCs w:val="16"/>
        </w:rPr>
      </w:pPr>
    </w:p>
    <w:p w:rsidR="008E440C" w:rsidRPr="007F3C47" w:rsidRDefault="008E440C" w:rsidP="00995107">
      <w:pPr>
        <w:spacing w:after="0" w:line="240" w:lineRule="auto"/>
        <w:ind w:right="594"/>
        <w:jc w:val="both"/>
        <w:rPr>
          <w:rFonts w:cstheme="minorHAnsi"/>
        </w:rPr>
      </w:pPr>
      <w:r w:rsidRPr="007F3C47">
        <w:rPr>
          <w:rFonts w:cstheme="minorHAnsi"/>
        </w:rPr>
        <w:t>Reading for comprehension is a complex process and the ability to read for understanding is dependent upon the interaction of a number of factors.  Many of these factors are known to be deficient in students with ASD (Randi, et.al., 2010).  Based on a literature review of characteristics of ASD that impact comprehension, this checklist was created to guide educators in identifying the primary ASD characteristics impacting reading comprehension.  Once identified, strategies can be developed to address the areas of impact.</w:t>
      </w:r>
    </w:p>
    <w:p w:rsidR="008E440C" w:rsidRPr="007F3C47" w:rsidRDefault="008E440C" w:rsidP="00995107">
      <w:pPr>
        <w:spacing w:after="0" w:line="240" w:lineRule="auto"/>
        <w:ind w:right="594"/>
        <w:jc w:val="both"/>
        <w:rPr>
          <w:rFonts w:cstheme="minorHAnsi"/>
          <w:sz w:val="16"/>
          <w:szCs w:val="16"/>
        </w:rPr>
      </w:pPr>
    </w:p>
    <w:p w:rsidR="008E440C" w:rsidRPr="007F3C47" w:rsidRDefault="008E440C" w:rsidP="00995107">
      <w:pPr>
        <w:spacing w:after="0" w:line="240" w:lineRule="auto"/>
        <w:ind w:right="594"/>
        <w:rPr>
          <w:rFonts w:cstheme="minorHAnsi"/>
        </w:rPr>
      </w:pPr>
      <w:r w:rsidRPr="007F3C47">
        <w:rPr>
          <w:rFonts w:cstheme="minorHAnsi"/>
        </w:rPr>
        <w:t xml:space="preserve">Check below the characteristics demonstrated by the student and how they may be impacting the </w:t>
      </w:r>
      <w:r w:rsidR="009B5A09">
        <w:rPr>
          <w:rFonts w:cstheme="minorHAnsi"/>
        </w:rPr>
        <w:t>student’s reading comprehension. There are Level 2 comprehension strategies listed for each characteristic.</w:t>
      </w:r>
    </w:p>
    <w:p w:rsidR="008E440C" w:rsidRPr="007F3C47" w:rsidRDefault="008E440C" w:rsidP="008E440C">
      <w:pPr>
        <w:spacing w:after="0" w:line="240" w:lineRule="auto"/>
        <w:rPr>
          <w:rFonts w:cstheme="minorHAnsi"/>
          <w:sz w:val="16"/>
          <w:szCs w:val="16"/>
        </w:rPr>
      </w:pPr>
    </w:p>
    <w:tbl>
      <w:tblPr>
        <w:tblStyle w:val="TableGrid"/>
        <w:tblW w:w="0" w:type="auto"/>
        <w:tblLayout w:type="fixed"/>
        <w:tblLook w:val="04A0" w:firstRow="1" w:lastRow="0" w:firstColumn="1" w:lastColumn="0" w:noHBand="0" w:noVBand="1"/>
      </w:tblPr>
      <w:tblGrid>
        <w:gridCol w:w="1818"/>
        <w:gridCol w:w="3380"/>
        <w:gridCol w:w="17"/>
        <w:gridCol w:w="751"/>
        <w:gridCol w:w="704"/>
        <w:gridCol w:w="6519"/>
      </w:tblGrid>
      <w:tr w:rsidR="008E440C" w:rsidRPr="007F3C47" w:rsidTr="00CC6C98">
        <w:trPr>
          <w:trHeight w:val="422"/>
          <w:tblHeader/>
        </w:trPr>
        <w:tc>
          <w:tcPr>
            <w:tcW w:w="5215" w:type="dxa"/>
            <w:gridSpan w:val="3"/>
            <w:tcBorders>
              <w:bottom w:val="single" w:sz="4" w:space="0" w:color="auto"/>
            </w:tcBorders>
            <w:shd w:val="clear" w:color="auto" w:fill="D9D9D9" w:themeFill="background1" w:themeFillShade="D9"/>
            <w:vAlign w:val="center"/>
          </w:tcPr>
          <w:p w:rsidR="008E440C" w:rsidRPr="007F3C47" w:rsidRDefault="008E440C" w:rsidP="000544AB">
            <w:pPr>
              <w:jc w:val="center"/>
              <w:rPr>
                <w:rFonts w:cstheme="minorHAnsi"/>
                <w:b/>
              </w:rPr>
            </w:pPr>
            <w:r w:rsidRPr="007F3C47">
              <w:rPr>
                <w:rFonts w:cstheme="minorHAnsi"/>
                <w:b/>
              </w:rPr>
              <w:t>Characteristics &amp; their Impact on Literacy for Students with ASD</w:t>
            </w:r>
          </w:p>
        </w:tc>
        <w:tc>
          <w:tcPr>
            <w:tcW w:w="751" w:type="dxa"/>
            <w:tcBorders>
              <w:bottom w:val="single" w:sz="4" w:space="0" w:color="auto"/>
            </w:tcBorders>
            <w:shd w:val="clear" w:color="auto" w:fill="D9D9D9" w:themeFill="background1" w:themeFillShade="D9"/>
            <w:vAlign w:val="center"/>
          </w:tcPr>
          <w:p w:rsidR="008E440C" w:rsidRPr="007F3C47" w:rsidRDefault="008E440C" w:rsidP="000544AB">
            <w:pPr>
              <w:jc w:val="center"/>
              <w:rPr>
                <w:rFonts w:cstheme="minorHAnsi"/>
                <w:b/>
              </w:rPr>
            </w:pPr>
            <w:r w:rsidRPr="007F3C47">
              <w:rPr>
                <w:rFonts w:cstheme="minorHAnsi"/>
                <w:b/>
              </w:rPr>
              <w:t>Yes</w:t>
            </w:r>
          </w:p>
        </w:tc>
        <w:tc>
          <w:tcPr>
            <w:tcW w:w="704" w:type="dxa"/>
            <w:tcBorders>
              <w:bottom w:val="single" w:sz="4" w:space="0" w:color="auto"/>
            </w:tcBorders>
            <w:shd w:val="clear" w:color="auto" w:fill="D9D9D9" w:themeFill="background1" w:themeFillShade="D9"/>
            <w:vAlign w:val="center"/>
          </w:tcPr>
          <w:p w:rsidR="008E440C" w:rsidRPr="007F3C47" w:rsidRDefault="008E440C" w:rsidP="000544AB">
            <w:pPr>
              <w:ind w:left="-1165" w:firstLine="1165"/>
              <w:jc w:val="center"/>
              <w:rPr>
                <w:rFonts w:cstheme="minorHAnsi"/>
                <w:b/>
              </w:rPr>
            </w:pPr>
            <w:r w:rsidRPr="007F3C47">
              <w:rPr>
                <w:rFonts w:cstheme="minorHAnsi"/>
                <w:b/>
              </w:rPr>
              <w:t>No</w:t>
            </w:r>
          </w:p>
        </w:tc>
        <w:tc>
          <w:tcPr>
            <w:tcW w:w="6519" w:type="dxa"/>
            <w:tcBorders>
              <w:bottom w:val="single" w:sz="4" w:space="0" w:color="auto"/>
            </w:tcBorders>
            <w:shd w:val="clear" w:color="auto" w:fill="D9D9D9" w:themeFill="background1" w:themeFillShade="D9"/>
            <w:vAlign w:val="center"/>
          </w:tcPr>
          <w:p w:rsidR="008E440C" w:rsidRPr="007F3C47" w:rsidRDefault="008E440C" w:rsidP="000544AB">
            <w:pPr>
              <w:jc w:val="center"/>
              <w:rPr>
                <w:rFonts w:cstheme="minorHAnsi"/>
                <w:b/>
              </w:rPr>
            </w:pPr>
            <w:r w:rsidRPr="007F3C47">
              <w:rPr>
                <w:rFonts w:cstheme="minorHAnsi"/>
                <w:b/>
              </w:rPr>
              <w:t xml:space="preserve">If yes, reference </w:t>
            </w:r>
            <w:r w:rsidR="004A711F" w:rsidRPr="007F3C47">
              <w:rPr>
                <w:rFonts w:cstheme="minorHAnsi"/>
                <w:b/>
                <w:i/>
              </w:rPr>
              <w:t>Level 2 Comprehension S</w:t>
            </w:r>
            <w:r w:rsidRPr="007F3C47">
              <w:rPr>
                <w:rFonts w:cstheme="minorHAnsi"/>
                <w:b/>
                <w:i/>
              </w:rPr>
              <w:t>trategies</w:t>
            </w:r>
            <w:r w:rsidRPr="007F3C47">
              <w:rPr>
                <w:rFonts w:cstheme="minorHAnsi"/>
                <w:b/>
              </w:rPr>
              <w:t xml:space="preserve"> listed for each characteristic.</w:t>
            </w:r>
          </w:p>
        </w:tc>
      </w:tr>
      <w:tr w:rsidR="008E440C" w:rsidRPr="007F3C47" w:rsidTr="00CC6C98">
        <w:tc>
          <w:tcPr>
            <w:tcW w:w="13189" w:type="dxa"/>
            <w:gridSpan w:val="6"/>
            <w:shd w:val="clear" w:color="auto" w:fill="808080" w:themeFill="background1" w:themeFillShade="80"/>
            <w:vAlign w:val="center"/>
          </w:tcPr>
          <w:p w:rsidR="008E440C" w:rsidRPr="007F3C47" w:rsidRDefault="008E440C" w:rsidP="000544AB">
            <w:pPr>
              <w:jc w:val="center"/>
              <w:rPr>
                <w:rFonts w:cstheme="minorHAnsi"/>
                <w:sz w:val="16"/>
                <w:szCs w:val="16"/>
              </w:rPr>
            </w:pPr>
          </w:p>
        </w:tc>
      </w:tr>
      <w:tr w:rsidR="008E440C" w:rsidRPr="007F3C47" w:rsidTr="00CC6C98">
        <w:trPr>
          <w:trHeight w:val="611"/>
        </w:trPr>
        <w:tc>
          <w:tcPr>
            <w:tcW w:w="13189" w:type="dxa"/>
            <w:gridSpan w:val="6"/>
            <w:vAlign w:val="center"/>
          </w:tcPr>
          <w:p w:rsidR="008E440C" w:rsidRPr="007F3C47" w:rsidRDefault="00666F5B" w:rsidP="00216A79">
            <w:pPr>
              <w:spacing w:after="0"/>
              <w:rPr>
                <w:rFonts w:cstheme="minorHAnsi"/>
                <w:b/>
                <w:sz w:val="20"/>
                <w:szCs w:val="20"/>
              </w:rPr>
            </w:pPr>
            <w:bookmarkStart w:id="4" w:name="SSR"/>
            <w:bookmarkEnd w:id="4"/>
            <w:r w:rsidRPr="007F3C47">
              <w:rPr>
                <w:rFonts w:cstheme="minorHAnsi"/>
                <w:b/>
                <w:sz w:val="20"/>
                <w:szCs w:val="20"/>
              </w:rPr>
              <w:t xml:space="preserve">1. </w:t>
            </w:r>
            <w:r w:rsidR="008E440C" w:rsidRPr="007F3C47">
              <w:rPr>
                <w:rFonts w:cstheme="minorHAnsi"/>
                <w:b/>
                <w:sz w:val="20"/>
                <w:szCs w:val="20"/>
              </w:rPr>
              <w:t xml:space="preserve">Joint Attention &amp; Social Engagement:  </w:t>
            </w:r>
            <w:r w:rsidR="008E440C" w:rsidRPr="007F3C47">
              <w:rPr>
                <w:rFonts w:cstheme="minorHAnsi"/>
                <w:sz w:val="20"/>
                <w:szCs w:val="20"/>
              </w:rPr>
              <w:t>The ability to respond to and engage in shared, enjoyable experiences including looking to others to understand how they feel about their experiences and imitating others to learn new skills.</w:t>
            </w:r>
          </w:p>
        </w:tc>
      </w:tr>
      <w:tr w:rsidR="008E440C" w:rsidRPr="007F3C47" w:rsidTr="00CC6C98">
        <w:trPr>
          <w:trHeight w:val="467"/>
        </w:trPr>
        <w:tc>
          <w:tcPr>
            <w:tcW w:w="1818" w:type="dxa"/>
            <w:vMerge w:val="restart"/>
            <w:vAlign w:val="center"/>
          </w:tcPr>
          <w:p w:rsidR="008E440C" w:rsidRPr="007F3C47" w:rsidRDefault="008E440C" w:rsidP="00216A79">
            <w:pPr>
              <w:spacing w:after="0"/>
              <w:jc w:val="center"/>
              <w:rPr>
                <w:rFonts w:cstheme="minorHAnsi"/>
                <w:sz w:val="20"/>
                <w:szCs w:val="20"/>
              </w:rPr>
            </w:pPr>
            <w:r w:rsidRPr="007F3C47">
              <w:rPr>
                <w:rFonts w:cstheme="minorHAnsi"/>
                <w:sz w:val="20"/>
                <w:szCs w:val="20"/>
              </w:rPr>
              <w:t>How deficits in joint attention &amp; social engagement may impact literacy</w:t>
            </w:r>
          </w:p>
        </w:tc>
        <w:tc>
          <w:tcPr>
            <w:tcW w:w="3397" w:type="dxa"/>
            <w:gridSpan w:val="2"/>
            <w:vAlign w:val="center"/>
          </w:tcPr>
          <w:p w:rsidR="008E440C" w:rsidRPr="007F3C47" w:rsidRDefault="008E440C" w:rsidP="00216A79">
            <w:pPr>
              <w:spacing w:after="0"/>
              <w:rPr>
                <w:rFonts w:cstheme="minorHAnsi"/>
                <w:sz w:val="20"/>
                <w:szCs w:val="20"/>
              </w:rPr>
            </w:pPr>
            <w:r w:rsidRPr="007F3C47">
              <w:rPr>
                <w:rFonts w:cstheme="minorHAnsi"/>
                <w:sz w:val="20"/>
                <w:szCs w:val="20"/>
              </w:rPr>
              <w:t>Lack of shared interest in the reading experience resulting in missed learning opportunities.</w:t>
            </w:r>
          </w:p>
        </w:tc>
        <w:tc>
          <w:tcPr>
            <w:tcW w:w="751" w:type="dxa"/>
            <w:vAlign w:val="center"/>
          </w:tcPr>
          <w:p w:rsidR="008E440C" w:rsidRPr="007F3C47" w:rsidRDefault="008E440C" w:rsidP="00216A79">
            <w:pPr>
              <w:spacing w:after="0"/>
              <w:jc w:val="center"/>
              <w:rPr>
                <w:rFonts w:cstheme="minorHAnsi"/>
                <w:sz w:val="20"/>
                <w:szCs w:val="20"/>
              </w:rPr>
            </w:pPr>
          </w:p>
        </w:tc>
        <w:tc>
          <w:tcPr>
            <w:tcW w:w="704" w:type="dxa"/>
            <w:vAlign w:val="center"/>
          </w:tcPr>
          <w:p w:rsidR="008E440C" w:rsidRPr="007F3C47" w:rsidRDefault="008E440C" w:rsidP="00216A79">
            <w:pPr>
              <w:spacing w:after="0"/>
              <w:jc w:val="center"/>
              <w:rPr>
                <w:rFonts w:cstheme="minorHAnsi"/>
                <w:sz w:val="20"/>
                <w:szCs w:val="20"/>
              </w:rPr>
            </w:pPr>
          </w:p>
        </w:tc>
        <w:tc>
          <w:tcPr>
            <w:tcW w:w="6519" w:type="dxa"/>
          </w:tcPr>
          <w:tbl>
            <w:tblPr>
              <w:tblW w:w="5000" w:type="pct"/>
              <w:shd w:val="clear" w:color="auto" w:fill="FFFFFF"/>
              <w:tblLayout w:type="fixed"/>
              <w:tblCellMar>
                <w:left w:w="0" w:type="dxa"/>
                <w:right w:w="0" w:type="dxa"/>
              </w:tblCellMar>
              <w:tblLook w:val="04A0" w:firstRow="1" w:lastRow="0" w:firstColumn="1" w:lastColumn="0" w:noHBand="0" w:noVBand="1"/>
            </w:tblPr>
            <w:tblGrid>
              <w:gridCol w:w="6083"/>
              <w:gridCol w:w="220"/>
            </w:tblGrid>
            <w:tr w:rsidR="008E440C" w:rsidRPr="007F3C47" w:rsidTr="000544AB">
              <w:tc>
                <w:tcPr>
                  <w:tcW w:w="9042" w:type="dxa"/>
                  <w:shd w:val="clear" w:color="auto" w:fill="FFFFFF"/>
                  <w:vAlign w:val="center"/>
                  <w:hideMark/>
                </w:tcPr>
                <w:p w:rsidR="008E440C" w:rsidRPr="007F3C47" w:rsidRDefault="008E440C" w:rsidP="00216A79">
                  <w:pPr>
                    <w:pStyle w:val="Heading2"/>
                    <w:spacing w:before="0" w:beforeAutospacing="0" w:after="0" w:afterAutospacing="0"/>
                    <w:rPr>
                      <w:rFonts w:asciiTheme="minorHAnsi" w:hAnsiTheme="minorHAnsi" w:cstheme="minorHAnsi"/>
                      <w:sz w:val="20"/>
                      <w:szCs w:val="20"/>
                    </w:rPr>
                  </w:pPr>
                  <w:r w:rsidRPr="007F3C47">
                    <w:rPr>
                      <w:rFonts w:asciiTheme="minorHAnsi" w:hAnsiTheme="minorHAnsi" w:cstheme="minorHAnsi"/>
                      <w:sz w:val="20"/>
                      <w:szCs w:val="20"/>
                    </w:rPr>
                    <w:t>Shared Storybook Reading: Building Young Children's Language and Emergent Literacy Skills (Ezell &amp; Justice, 2005)</w:t>
                  </w:r>
                </w:p>
              </w:tc>
              <w:tc>
                <w:tcPr>
                  <w:tcW w:w="318" w:type="dxa"/>
                  <w:shd w:val="clear" w:color="auto" w:fill="FFFFFF"/>
                  <w:vAlign w:val="center"/>
                  <w:hideMark/>
                </w:tcPr>
                <w:p w:rsidR="008E440C" w:rsidRPr="007F3C47" w:rsidRDefault="008E440C" w:rsidP="00216A79">
                  <w:pPr>
                    <w:spacing w:after="0"/>
                    <w:jc w:val="right"/>
                    <w:rPr>
                      <w:rFonts w:cstheme="minorHAnsi"/>
                      <w:color w:val="333333"/>
                      <w:sz w:val="20"/>
                      <w:szCs w:val="20"/>
                    </w:rPr>
                  </w:pPr>
                </w:p>
              </w:tc>
            </w:tr>
            <w:tr w:rsidR="008E440C" w:rsidRPr="007F3C47" w:rsidTr="000544AB">
              <w:tc>
                <w:tcPr>
                  <w:tcW w:w="9360" w:type="dxa"/>
                  <w:gridSpan w:val="2"/>
                  <w:shd w:val="clear" w:color="auto" w:fill="FFFFFF"/>
                  <w:vAlign w:val="center"/>
                  <w:hideMark/>
                </w:tcPr>
                <w:p w:rsidR="008E440C" w:rsidRPr="007F3C47" w:rsidRDefault="008E440C" w:rsidP="00216A79">
                  <w:pPr>
                    <w:spacing w:after="0" w:line="210" w:lineRule="atLeast"/>
                    <w:rPr>
                      <w:rFonts w:cstheme="minorHAnsi"/>
                      <w:sz w:val="20"/>
                      <w:szCs w:val="20"/>
                    </w:rPr>
                  </w:pPr>
                </w:p>
              </w:tc>
            </w:tr>
          </w:tbl>
          <w:p w:rsidR="008E440C" w:rsidRPr="007F3C47" w:rsidRDefault="008E440C" w:rsidP="00216A79">
            <w:pPr>
              <w:spacing w:after="0" w:line="240" w:lineRule="auto"/>
              <w:rPr>
                <w:rFonts w:cstheme="minorHAnsi"/>
                <w:color w:val="000000" w:themeColor="text1"/>
                <w:sz w:val="20"/>
                <w:szCs w:val="20"/>
                <w:u w:val="single"/>
              </w:rPr>
            </w:pPr>
            <w:r w:rsidRPr="007F3C47">
              <w:rPr>
                <w:rFonts w:cstheme="minorHAnsi"/>
                <w:color w:val="000000" w:themeColor="text1"/>
                <w:sz w:val="20"/>
                <w:szCs w:val="20"/>
                <w:u w:val="single"/>
              </w:rPr>
              <w:t>Attending Strategy:</w:t>
            </w:r>
          </w:p>
          <w:p w:rsidR="008E440C" w:rsidRPr="007F3C47" w:rsidRDefault="008E440C" w:rsidP="00CB0CAF">
            <w:pPr>
              <w:pStyle w:val="ListParagraph"/>
              <w:numPr>
                <w:ilvl w:val="0"/>
                <w:numId w:val="3"/>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Determine current attending baseline behavior by observing how long the child attends in two separate shared-reading sessions</w:t>
            </w:r>
          </w:p>
          <w:p w:rsidR="008E440C" w:rsidRPr="007F3C47" w:rsidRDefault="008E440C" w:rsidP="00CB0CAF">
            <w:pPr>
              <w:pStyle w:val="ListParagraph"/>
              <w:numPr>
                <w:ilvl w:val="0"/>
                <w:numId w:val="3"/>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Establish an attending goal measured in either length of time or number of pages</w:t>
            </w:r>
          </w:p>
          <w:p w:rsidR="008E440C" w:rsidRPr="007F3C47" w:rsidRDefault="008E440C" w:rsidP="00CB0CAF">
            <w:pPr>
              <w:pStyle w:val="ListParagraph"/>
              <w:numPr>
                <w:ilvl w:val="0"/>
                <w:numId w:val="3"/>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Select an attractive book with limited print on a topic that may be a preferred interest and incorporates flaps, moveable parts or textures.</w:t>
            </w:r>
          </w:p>
          <w:p w:rsidR="008E440C" w:rsidRPr="007F3C47" w:rsidRDefault="008E440C" w:rsidP="00CB0CAF">
            <w:pPr>
              <w:pStyle w:val="ListParagraph"/>
              <w:numPr>
                <w:ilvl w:val="0"/>
                <w:numId w:val="3"/>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During shared reading session, the adult should read the book with enthusiasm and animation.</w:t>
            </w:r>
          </w:p>
          <w:p w:rsidR="008E440C" w:rsidRPr="007F3C47" w:rsidRDefault="008E440C" w:rsidP="00CB0CAF">
            <w:pPr>
              <w:pStyle w:val="ListParagraph"/>
              <w:numPr>
                <w:ilvl w:val="0"/>
                <w:numId w:val="4"/>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When the target time or page has been reached, verbal praise should be provided to the child (e.g. “You did a great job listening to the story!”) and then the session should be ended.</w:t>
            </w:r>
          </w:p>
          <w:p w:rsidR="008E440C" w:rsidRPr="007F3C47" w:rsidRDefault="008E440C" w:rsidP="00CB0CAF">
            <w:pPr>
              <w:pStyle w:val="ListParagraph"/>
              <w:numPr>
                <w:ilvl w:val="0"/>
                <w:numId w:val="4"/>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A record of the child’s attending time (measured in either minutes or number of pages read) should be maintained.  The use of this strategy can be continued until the child is able to attend to the entire reading of one brief storybook.</w:t>
            </w:r>
          </w:p>
        </w:tc>
      </w:tr>
      <w:tr w:rsidR="008E440C" w:rsidRPr="007F3C47" w:rsidTr="00CC6C98">
        <w:trPr>
          <w:trHeight w:val="503"/>
        </w:trPr>
        <w:tc>
          <w:tcPr>
            <w:tcW w:w="1818" w:type="dxa"/>
            <w:vMerge/>
            <w:vAlign w:val="center"/>
          </w:tcPr>
          <w:p w:rsidR="008E440C" w:rsidRPr="007F3C47" w:rsidRDefault="008E440C" w:rsidP="00216A79">
            <w:pPr>
              <w:spacing w:after="0"/>
              <w:jc w:val="center"/>
              <w:rPr>
                <w:rFonts w:cstheme="minorHAnsi"/>
                <w:sz w:val="20"/>
                <w:szCs w:val="20"/>
              </w:rPr>
            </w:pPr>
          </w:p>
        </w:tc>
        <w:tc>
          <w:tcPr>
            <w:tcW w:w="3397" w:type="dxa"/>
            <w:gridSpan w:val="2"/>
            <w:vAlign w:val="center"/>
          </w:tcPr>
          <w:p w:rsidR="008E440C" w:rsidRPr="007F3C47" w:rsidRDefault="008E440C" w:rsidP="00216A79">
            <w:pPr>
              <w:spacing w:after="0"/>
              <w:rPr>
                <w:rFonts w:cstheme="minorHAnsi"/>
                <w:sz w:val="20"/>
                <w:szCs w:val="20"/>
              </w:rPr>
            </w:pPr>
            <w:r w:rsidRPr="007F3C47">
              <w:rPr>
                <w:rFonts w:cstheme="minorHAnsi"/>
                <w:sz w:val="20"/>
                <w:szCs w:val="20"/>
              </w:rPr>
              <w:t>Lack of imitation skills to practice the behaviors of reading and to develop new interests.</w:t>
            </w:r>
          </w:p>
        </w:tc>
        <w:tc>
          <w:tcPr>
            <w:tcW w:w="751" w:type="dxa"/>
            <w:vAlign w:val="center"/>
          </w:tcPr>
          <w:p w:rsidR="008E440C" w:rsidRPr="007F3C47" w:rsidRDefault="008E440C" w:rsidP="00216A79">
            <w:pPr>
              <w:spacing w:after="0"/>
              <w:jc w:val="center"/>
              <w:rPr>
                <w:rFonts w:cstheme="minorHAnsi"/>
                <w:sz w:val="20"/>
                <w:szCs w:val="20"/>
              </w:rPr>
            </w:pPr>
          </w:p>
        </w:tc>
        <w:tc>
          <w:tcPr>
            <w:tcW w:w="704" w:type="dxa"/>
            <w:vAlign w:val="center"/>
          </w:tcPr>
          <w:p w:rsidR="008E440C" w:rsidRPr="007F3C47" w:rsidRDefault="008E440C" w:rsidP="00216A79">
            <w:pPr>
              <w:spacing w:after="0"/>
              <w:jc w:val="center"/>
              <w:rPr>
                <w:rFonts w:cstheme="minorHAnsi"/>
                <w:color w:val="000000" w:themeColor="text1"/>
                <w:sz w:val="20"/>
                <w:szCs w:val="20"/>
              </w:rPr>
            </w:pPr>
          </w:p>
        </w:tc>
        <w:tc>
          <w:tcPr>
            <w:tcW w:w="6519" w:type="dxa"/>
            <w:vAlign w:val="center"/>
          </w:tcPr>
          <w:p w:rsidR="008E440C" w:rsidRPr="007F3C47" w:rsidRDefault="008E440C" w:rsidP="00CB0CAF">
            <w:pPr>
              <w:pStyle w:val="ListParagraph"/>
              <w:numPr>
                <w:ilvl w:val="0"/>
                <w:numId w:val="1"/>
              </w:numPr>
              <w:spacing w:after="0" w:line="240" w:lineRule="auto"/>
              <w:ind w:left="246" w:hanging="180"/>
              <w:rPr>
                <w:rFonts w:eastAsia="Tahoma" w:cstheme="minorHAnsi"/>
                <w:color w:val="000000" w:themeColor="text1"/>
                <w:sz w:val="20"/>
                <w:szCs w:val="20"/>
              </w:rPr>
            </w:pPr>
            <w:r w:rsidRPr="007F3C47">
              <w:rPr>
                <w:rFonts w:eastAsia="Tahoma" w:cstheme="minorHAnsi"/>
                <w:color w:val="000000" w:themeColor="text1"/>
                <w:sz w:val="20"/>
                <w:szCs w:val="20"/>
              </w:rPr>
              <w:t>Differentiates print from pictures (Ezell &amp; Justice, 2005)</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Demonstrate tracking of print while reading the storybook by running finger beneath the words in a fluid left-to-right motion</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Point to an illustration and state, “This pictures shows what is happening.”</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Point to print and explain, “These words tell the story.”</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After several sessions, determine whether the child can differentiate print from pictures by saying, “Show me the words that tell the story.”</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Praise a correct response and provide assistance if the child is unsure or responds incorrectly</w:t>
            </w:r>
          </w:p>
          <w:p w:rsidR="008E440C" w:rsidRPr="007F3C47" w:rsidRDefault="008E440C" w:rsidP="00CB0CAF">
            <w:pPr>
              <w:pStyle w:val="ListParagraph"/>
              <w:numPr>
                <w:ilvl w:val="0"/>
                <w:numId w:val="1"/>
              </w:numPr>
              <w:spacing w:after="0" w:line="240" w:lineRule="auto"/>
              <w:ind w:left="246" w:hanging="180"/>
              <w:rPr>
                <w:rFonts w:eastAsia="Tahoma" w:cstheme="minorHAnsi"/>
                <w:color w:val="000000" w:themeColor="text1"/>
                <w:sz w:val="20"/>
                <w:szCs w:val="20"/>
              </w:rPr>
            </w:pPr>
            <w:r w:rsidRPr="007F3C47">
              <w:rPr>
                <w:rFonts w:eastAsia="Tahoma" w:cstheme="minorHAnsi"/>
                <w:color w:val="000000" w:themeColor="text1"/>
                <w:sz w:val="20"/>
                <w:szCs w:val="20"/>
              </w:rPr>
              <w:t>Identifies directionality of left page to right page (Ezell &amp; Justice, 2005)</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During shared reading, state, “I read this page first (pointing to the left page), and I read this one next (pointing to the right page)”.</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After one to three reading session, say “Show me where I should read first—this page (pointing to the left page) or that page (pointing to the right page).”</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Praise the child’s correct response, and provide assistance if the child seems unsure or responds incorrectly.</w:t>
            </w:r>
          </w:p>
          <w:p w:rsidR="008E440C" w:rsidRPr="007F3C47" w:rsidRDefault="008E440C" w:rsidP="00CB0CAF">
            <w:pPr>
              <w:pStyle w:val="ListParagraph"/>
              <w:numPr>
                <w:ilvl w:val="0"/>
                <w:numId w:val="1"/>
              </w:numPr>
              <w:spacing w:after="0" w:line="240" w:lineRule="auto"/>
              <w:ind w:left="246" w:hanging="180"/>
              <w:rPr>
                <w:rFonts w:eastAsia="Tahoma" w:cstheme="minorHAnsi"/>
                <w:color w:val="000000" w:themeColor="text1"/>
                <w:sz w:val="20"/>
                <w:szCs w:val="20"/>
              </w:rPr>
            </w:pPr>
            <w:r w:rsidRPr="007F3C47">
              <w:rPr>
                <w:rFonts w:eastAsia="Tahoma" w:cstheme="minorHAnsi"/>
                <w:color w:val="000000" w:themeColor="text1"/>
                <w:sz w:val="20"/>
                <w:szCs w:val="20"/>
              </w:rPr>
              <w:t>Knows that print tells the story (Ezell &amp; Justice, 2005)</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On one or two occasions during shared reading, point to the print and explain to the child, “These are the words that tell this story.”</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After providing repeated explanations and modeling, check for understanding by saying, “Show me which part tells the story,” or asking, “What do these words do?”</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Praise the child’s correct response. Provide assistance or further modeling if the child seems unsure or responds incorrectly.</w:t>
            </w:r>
          </w:p>
          <w:p w:rsidR="008E440C" w:rsidRPr="007F3C47" w:rsidRDefault="008E440C" w:rsidP="00CB0CAF">
            <w:pPr>
              <w:pStyle w:val="ListParagraph"/>
              <w:numPr>
                <w:ilvl w:val="0"/>
                <w:numId w:val="1"/>
              </w:numPr>
              <w:spacing w:after="0" w:line="240" w:lineRule="auto"/>
              <w:ind w:left="246" w:hanging="180"/>
              <w:rPr>
                <w:rFonts w:eastAsia="Tahoma" w:cstheme="minorHAnsi"/>
                <w:color w:val="000000" w:themeColor="text1"/>
                <w:sz w:val="20"/>
                <w:szCs w:val="20"/>
              </w:rPr>
            </w:pPr>
            <w:r w:rsidRPr="007F3C47">
              <w:rPr>
                <w:rFonts w:eastAsia="Tahoma" w:cstheme="minorHAnsi"/>
                <w:color w:val="000000" w:themeColor="text1"/>
                <w:sz w:val="20"/>
                <w:szCs w:val="20"/>
              </w:rPr>
              <w:t>Knows some letters of the alphabet (Ezell &amp; Justice, 2005)</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Select a letter that is used at least three times in a chosen storybook</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Before shared reading begins, explain to the child that he or she will be looking closely at some words and finding a selected letter.  Tell the child what letter is and show a written example.</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During shared reading, interrupt the story on two or three occasions when the target words appear and say, “Put your finger on the letter “t” in this word?”</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Praise all attempts and correct responses.  Provide prompting if the child responds incorrectly.</w:t>
            </w:r>
          </w:p>
          <w:p w:rsidR="008E440C" w:rsidRPr="007F3C47" w:rsidRDefault="008E440C" w:rsidP="00CB0CAF">
            <w:pPr>
              <w:pStyle w:val="ListParagraph"/>
              <w:numPr>
                <w:ilvl w:val="0"/>
                <w:numId w:val="2"/>
              </w:numPr>
              <w:spacing w:after="0" w:line="240" w:lineRule="auto"/>
              <w:ind w:left="426" w:hanging="180"/>
              <w:rPr>
                <w:rFonts w:eastAsia="Tahoma" w:cstheme="minorHAnsi"/>
                <w:color w:val="000000" w:themeColor="text1"/>
                <w:sz w:val="20"/>
                <w:szCs w:val="20"/>
              </w:rPr>
            </w:pPr>
            <w:r w:rsidRPr="007F3C47">
              <w:rPr>
                <w:rFonts w:eastAsia="Tahoma" w:cstheme="minorHAnsi"/>
                <w:color w:val="000000" w:themeColor="text1"/>
                <w:sz w:val="20"/>
                <w:szCs w:val="20"/>
              </w:rPr>
              <w:t>Continue practicing until the child is able to identify the target letter   with consistency</w:t>
            </w:r>
          </w:p>
        </w:tc>
      </w:tr>
      <w:tr w:rsidR="008E440C" w:rsidRPr="007F3C47" w:rsidTr="00CC6C98">
        <w:trPr>
          <w:trHeight w:val="449"/>
        </w:trPr>
        <w:tc>
          <w:tcPr>
            <w:tcW w:w="1818" w:type="dxa"/>
            <w:vMerge/>
            <w:vAlign w:val="center"/>
          </w:tcPr>
          <w:p w:rsidR="008E440C" w:rsidRPr="007F3C47" w:rsidRDefault="008E440C" w:rsidP="00216A79">
            <w:pPr>
              <w:spacing w:after="0"/>
              <w:jc w:val="center"/>
              <w:rPr>
                <w:rFonts w:cstheme="minorHAnsi"/>
                <w:sz w:val="20"/>
                <w:szCs w:val="20"/>
              </w:rPr>
            </w:pPr>
          </w:p>
        </w:tc>
        <w:tc>
          <w:tcPr>
            <w:tcW w:w="3397" w:type="dxa"/>
            <w:gridSpan w:val="2"/>
            <w:tcBorders>
              <w:bottom w:val="single" w:sz="4" w:space="0" w:color="auto"/>
            </w:tcBorders>
            <w:vAlign w:val="center"/>
          </w:tcPr>
          <w:p w:rsidR="008E440C" w:rsidRPr="007F3C47" w:rsidRDefault="008E440C" w:rsidP="00216A79">
            <w:pPr>
              <w:spacing w:after="0"/>
              <w:rPr>
                <w:rFonts w:cstheme="minorHAnsi"/>
                <w:sz w:val="20"/>
                <w:szCs w:val="20"/>
              </w:rPr>
            </w:pPr>
            <w:r w:rsidRPr="007F3C47">
              <w:rPr>
                <w:rFonts w:cstheme="minorHAnsi"/>
                <w:sz w:val="20"/>
                <w:szCs w:val="20"/>
              </w:rPr>
              <w:t>Lack of social engagement that enhances vocabulary development and increases experiences for background knowledge.</w:t>
            </w:r>
          </w:p>
        </w:tc>
        <w:tc>
          <w:tcPr>
            <w:tcW w:w="751" w:type="dxa"/>
            <w:tcBorders>
              <w:bottom w:val="single" w:sz="4" w:space="0" w:color="auto"/>
            </w:tcBorders>
            <w:vAlign w:val="center"/>
          </w:tcPr>
          <w:p w:rsidR="008E440C" w:rsidRPr="007F3C47" w:rsidRDefault="008E440C" w:rsidP="00216A79">
            <w:pPr>
              <w:spacing w:after="0"/>
              <w:jc w:val="center"/>
              <w:rPr>
                <w:rFonts w:cstheme="minorHAnsi"/>
                <w:sz w:val="20"/>
                <w:szCs w:val="20"/>
              </w:rPr>
            </w:pPr>
          </w:p>
        </w:tc>
        <w:tc>
          <w:tcPr>
            <w:tcW w:w="704" w:type="dxa"/>
            <w:tcBorders>
              <w:bottom w:val="single" w:sz="4" w:space="0" w:color="auto"/>
            </w:tcBorders>
            <w:vAlign w:val="center"/>
          </w:tcPr>
          <w:p w:rsidR="008E440C" w:rsidRPr="007F3C47" w:rsidRDefault="008E440C" w:rsidP="00216A79">
            <w:pPr>
              <w:spacing w:after="0"/>
              <w:jc w:val="center"/>
              <w:rPr>
                <w:rFonts w:cstheme="minorHAnsi"/>
                <w:sz w:val="20"/>
                <w:szCs w:val="20"/>
              </w:rPr>
            </w:pPr>
          </w:p>
        </w:tc>
        <w:tc>
          <w:tcPr>
            <w:tcW w:w="6519" w:type="dxa"/>
            <w:tcBorders>
              <w:bottom w:val="single" w:sz="4" w:space="0" w:color="auto"/>
            </w:tcBorders>
            <w:vAlign w:val="center"/>
          </w:tcPr>
          <w:p w:rsidR="008E440C" w:rsidRPr="007F3C47" w:rsidRDefault="008E440C" w:rsidP="00CB0CAF">
            <w:pPr>
              <w:pStyle w:val="ListParagraph"/>
              <w:numPr>
                <w:ilvl w:val="0"/>
                <w:numId w:val="5"/>
              </w:numPr>
              <w:spacing w:after="0" w:line="240" w:lineRule="auto"/>
              <w:ind w:left="246" w:hanging="180"/>
              <w:rPr>
                <w:rFonts w:cstheme="minorHAnsi"/>
                <w:color w:val="000000" w:themeColor="text1"/>
                <w:sz w:val="20"/>
                <w:szCs w:val="20"/>
              </w:rPr>
            </w:pPr>
            <w:r w:rsidRPr="007F3C47">
              <w:rPr>
                <w:rFonts w:cstheme="minorHAnsi"/>
                <w:color w:val="000000" w:themeColor="text1"/>
                <w:sz w:val="20"/>
                <w:szCs w:val="20"/>
              </w:rPr>
              <w:t>Shared Storybook Reading Turn-Taking Strategy (Ezell &amp; Justice, 2005)</w:t>
            </w:r>
          </w:p>
          <w:p w:rsidR="008E440C" w:rsidRPr="007F3C47" w:rsidRDefault="008E440C" w:rsidP="00CB0CAF">
            <w:pPr>
              <w:pStyle w:val="ListParagraph"/>
              <w:numPr>
                <w:ilvl w:val="0"/>
                <w:numId w:val="2"/>
              </w:numPr>
              <w:spacing w:after="0" w:line="240" w:lineRule="auto"/>
              <w:ind w:left="426" w:hanging="204"/>
              <w:rPr>
                <w:rFonts w:cstheme="minorHAnsi"/>
                <w:color w:val="000000" w:themeColor="text1"/>
                <w:sz w:val="20"/>
                <w:szCs w:val="20"/>
              </w:rPr>
            </w:pPr>
            <w:r w:rsidRPr="007F3C47">
              <w:rPr>
                <w:rFonts w:cstheme="minorHAnsi"/>
                <w:color w:val="000000" w:themeColor="text1"/>
                <w:sz w:val="20"/>
                <w:szCs w:val="20"/>
              </w:rPr>
              <w:t>Determine the child’s current turn-taking frequency by conducting a shared-reading session and offering five conversational turn-taking opportunities.  Note the type of turns, if any, that the child takes (i.e. nonverbal, vocalizations, or verbal)</w:t>
            </w:r>
          </w:p>
          <w:p w:rsidR="008E440C" w:rsidRPr="007F3C47" w:rsidRDefault="008E440C" w:rsidP="00CB0CAF">
            <w:pPr>
              <w:pStyle w:val="ListParagraph"/>
              <w:numPr>
                <w:ilvl w:val="0"/>
                <w:numId w:val="2"/>
              </w:numPr>
              <w:spacing w:after="0" w:line="240" w:lineRule="auto"/>
              <w:ind w:left="426" w:hanging="180"/>
              <w:rPr>
                <w:rFonts w:cstheme="minorHAnsi"/>
                <w:color w:val="000000" w:themeColor="text1"/>
                <w:sz w:val="20"/>
                <w:szCs w:val="20"/>
              </w:rPr>
            </w:pPr>
            <w:r w:rsidRPr="007F3C47">
              <w:rPr>
                <w:rFonts w:cstheme="minorHAnsi"/>
                <w:color w:val="000000" w:themeColor="text1"/>
                <w:sz w:val="20"/>
                <w:szCs w:val="20"/>
              </w:rPr>
              <w:t>Establish a turn-taking goal by specifying the turn type to be targeted (e.g. five vocal turns during one reading session).</w:t>
            </w:r>
          </w:p>
          <w:p w:rsidR="008E440C" w:rsidRPr="007F3C47" w:rsidRDefault="008E440C" w:rsidP="00CB0CAF">
            <w:pPr>
              <w:pStyle w:val="ListParagraph"/>
              <w:numPr>
                <w:ilvl w:val="0"/>
                <w:numId w:val="2"/>
              </w:numPr>
              <w:spacing w:after="0" w:line="240" w:lineRule="auto"/>
              <w:ind w:left="426" w:hanging="180"/>
              <w:rPr>
                <w:rFonts w:cstheme="minorHAnsi"/>
                <w:color w:val="000000" w:themeColor="text1"/>
                <w:sz w:val="20"/>
                <w:szCs w:val="20"/>
              </w:rPr>
            </w:pPr>
            <w:r w:rsidRPr="007F3C47">
              <w:rPr>
                <w:rFonts w:cstheme="minorHAnsi"/>
                <w:color w:val="000000" w:themeColor="text1"/>
                <w:sz w:val="20"/>
                <w:szCs w:val="20"/>
              </w:rPr>
              <w:t>During shared reading, offer the child at least five opportunities to take a conversational turn by providing a comment or asking a question and then waiting expectantly at least 10 seconds for the child to respond.</w:t>
            </w:r>
          </w:p>
          <w:p w:rsidR="008E440C" w:rsidRPr="007F3C47" w:rsidRDefault="008E440C" w:rsidP="00CB0CAF">
            <w:pPr>
              <w:pStyle w:val="ListParagraph"/>
              <w:numPr>
                <w:ilvl w:val="0"/>
                <w:numId w:val="2"/>
              </w:numPr>
              <w:spacing w:after="0" w:line="240" w:lineRule="auto"/>
              <w:ind w:left="426" w:hanging="180"/>
              <w:rPr>
                <w:rFonts w:cstheme="minorHAnsi"/>
                <w:color w:val="000000" w:themeColor="text1"/>
                <w:sz w:val="20"/>
                <w:szCs w:val="20"/>
              </w:rPr>
            </w:pPr>
            <w:r w:rsidRPr="007F3C47">
              <w:rPr>
                <w:rFonts w:cstheme="minorHAnsi"/>
                <w:color w:val="000000" w:themeColor="text1"/>
                <w:sz w:val="20"/>
                <w:szCs w:val="20"/>
              </w:rPr>
              <w:t>If the child fails to respond after 10 seconds, provide assistance.  Assistance for a nonverbal prompt would be gentle physical guidance to complete the response (e.g. guiding the child’s finger to point to a picture).  For a vocal or verbal prompts, provide the correct answer (e.g. “a train”) and ask the child to try saying it, too.</w:t>
            </w:r>
          </w:p>
          <w:p w:rsidR="008E440C" w:rsidRPr="007F3C47" w:rsidRDefault="008E440C" w:rsidP="00CB0CAF">
            <w:pPr>
              <w:pStyle w:val="ListParagraph"/>
              <w:numPr>
                <w:ilvl w:val="0"/>
                <w:numId w:val="2"/>
              </w:numPr>
              <w:spacing w:after="0" w:line="240" w:lineRule="auto"/>
              <w:ind w:left="426" w:hanging="180"/>
              <w:rPr>
                <w:rFonts w:cstheme="minorHAnsi"/>
                <w:color w:val="000000" w:themeColor="text1"/>
                <w:sz w:val="20"/>
                <w:szCs w:val="20"/>
              </w:rPr>
            </w:pPr>
            <w:r w:rsidRPr="007F3C47">
              <w:rPr>
                <w:rFonts w:cstheme="minorHAnsi"/>
                <w:color w:val="000000" w:themeColor="text1"/>
                <w:sz w:val="20"/>
                <w:szCs w:val="20"/>
              </w:rPr>
              <w:t>Praise the child when he or she responds in any way, as this constitutes a completed conversational turn.</w:t>
            </w:r>
          </w:p>
          <w:p w:rsidR="008E440C" w:rsidRPr="007F3C47" w:rsidRDefault="008E440C" w:rsidP="00CB0CAF">
            <w:pPr>
              <w:pStyle w:val="ListParagraph"/>
              <w:numPr>
                <w:ilvl w:val="0"/>
                <w:numId w:val="2"/>
              </w:numPr>
              <w:spacing w:after="0" w:line="240" w:lineRule="auto"/>
              <w:ind w:left="426" w:hanging="180"/>
              <w:rPr>
                <w:rFonts w:cstheme="minorHAnsi"/>
                <w:color w:val="000000" w:themeColor="text1"/>
                <w:sz w:val="20"/>
                <w:szCs w:val="20"/>
              </w:rPr>
            </w:pPr>
            <w:r w:rsidRPr="007F3C47">
              <w:rPr>
                <w:rFonts w:cstheme="minorHAnsi"/>
                <w:color w:val="000000" w:themeColor="text1"/>
                <w:sz w:val="20"/>
                <w:szCs w:val="20"/>
              </w:rPr>
              <w:t>Keep a record of the child’s number and types of turns taken during each reading session, and note whether assistance was required. A long-term goal would be consistent and independent responding to each turn-taking opportunity using the form of turn most appropriate for the child (e.g. nonverbal, vocal, or verbal).</w:t>
            </w:r>
          </w:p>
        </w:tc>
      </w:tr>
      <w:tr w:rsidR="008E440C" w:rsidRPr="007F3C47" w:rsidTr="00CC6C98">
        <w:trPr>
          <w:trHeight w:val="521"/>
        </w:trPr>
        <w:tc>
          <w:tcPr>
            <w:tcW w:w="1818" w:type="dxa"/>
            <w:vMerge/>
            <w:tcBorders>
              <w:bottom w:val="single" w:sz="4" w:space="0" w:color="auto"/>
            </w:tcBorders>
            <w:vAlign w:val="center"/>
          </w:tcPr>
          <w:p w:rsidR="008E440C" w:rsidRPr="007F3C47" w:rsidRDefault="008E440C" w:rsidP="00216A79">
            <w:pPr>
              <w:spacing w:after="0"/>
              <w:jc w:val="center"/>
              <w:rPr>
                <w:rFonts w:cstheme="minorHAnsi"/>
                <w:sz w:val="20"/>
                <w:szCs w:val="20"/>
              </w:rPr>
            </w:pPr>
          </w:p>
        </w:tc>
        <w:tc>
          <w:tcPr>
            <w:tcW w:w="3397" w:type="dxa"/>
            <w:gridSpan w:val="2"/>
            <w:tcBorders>
              <w:bottom w:val="single" w:sz="4" w:space="0" w:color="auto"/>
            </w:tcBorders>
            <w:vAlign w:val="center"/>
          </w:tcPr>
          <w:p w:rsidR="008E440C" w:rsidRPr="007F3C47" w:rsidRDefault="008E440C" w:rsidP="00216A79">
            <w:pPr>
              <w:spacing w:after="0"/>
              <w:rPr>
                <w:rFonts w:cstheme="minorHAnsi"/>
                <w:sz w:val="20"/>
                <w:szCs w:val="20"/>
              </w:rPr>
            </w:pPr>
            <w:r w:rsidRPr="007F3C47">
              <w:rPr>
                <w:rFonts w:cstheme="minorHAnsi"/>
                <w:sz w:val="20"/>
                <w:szCs w:val="20"/>
              </w:rPr>
              <w:t>OTHER (describe):</w:t>
            </w:r>
          </w:p>
        </w:tc>
        <w:tc>
          <w:tcPr>
            <w:tcW w:w="751" w:type="dxa"/>
            <w:tcBorders>
              <w:bottom w:val="single" w:sz="4" w:space="0" w:color="auto"/>
            </w:tcBorders>
            <w:vAlign w:val="center"/>
          </w:tcPr>
          <w:p w:rsidR="008E440C" w:rsidRPr="007F3C47" w:rsidRDefault="008E440C" w:rsidP="00216A79">
            <w:pPr>
              <w:spacing w:after="0"/>
              <w:jc w:val="center"/>
              <w:rPr>
                <w:rFonts w:cstheme="minorHAnsi"/>
                <w:sz w:val="20"/>
                <w:szCs w:val="20"/>
              </w:rPr>
            </w:pPr>
          </w:p>
        </w:tc>
        <w:tc>
          <w:tcPr>
            <w:tcW w:w="704" w:type="dxa"/>
            <w:tcBorders>
              <w:bottom w:val="single" w:sz="4" w:space="0" w:color="auto"/>
            </w:tcBorders>
            <w:vAlign w:val="center"/>
          </w:tcPr>
          <w:p w:rsidR="008E440C" w:rsidRPr="007F3C47" w:rsidRDefault="008E440C" w:rsidP="00216A79">
            <w:pPr>
              <w:spacing w:after="0"/>
              <w:jc w:val="center"/>
              <w:rPr>
                <w:rFonts w:cstheme="minorHAnsi"/>
                <w:sz w:val="20"/>
                <w:szCs w:val="20"/>
              </w:rPr>
            </w:pPr>
          </w:p>
        </w:tc>
        <w:tc>
          <w:tcPr>
            <w:tcW w:w="6519" w:type="dxa"/>
            <w:tcBorders>
              <w:bottom w:val="single" w:sz="4" w:space="0" w:color="auto"/>
            </w:tcBorders>
            <w:vAlign w:val="center"/>
          </w:tcPr>
          <w:p w:rsidR="008E440C" w:rsidRPr="007F3C47" w:rsidRDefault="008E440C" w:rsidP="00216A79">
            <w:pPr>
              <w:spacing w:after="0" w:line="240" w:lineRule="auto"/>
              <w:rPr>
                <w:rFonts w:cstheme="minorHAnsi"/>
                <w:color w:val="000000" w:themeColor="text1"/>
                <w:sz w:val="20"/>
                <w:szCs w:val="20"/>
              </w:rPr>
            </w:pPr>
            <w:r w:rsidRPr="007F3C47">
              <w:rPr>
                <w:rFonts w:cstheme="minorHAnsi"/>
                <w:color w:val="000000" w:themeColor="text1"/>
                <w:sz w:val="20"/>
                <w:szCs w:val="20"/>
              </w:rPr>
              <w:t>Further Reading:</w:t>
            </w:r>
          </w:p>
          <w:p w:rsidR="00C1230A" w:rsidRPr="007F3C47" w:rsidRDefault="008E440C" w:rsidP="00CB0CAF">
            <w:pPr>
              <w:pStyle w:val="ListParagraph"/>
              <w:numPr>
                <w:ilvl w:val="0"/>
                <w:numId w:val="5"/>
              </w:numPr>
              <w:spacing w:after="0" w:line="240" w:lineRule="auto"/>
              <w:ind w:left="246" w:hanging="180"/>
              <w:rPr>
                <w:rFonts w:cstheme="minorHAnsi"/>
                <w:sz w:val="20"/>
                <w:szCs w:val="20"/>
              </w:rPr>
            </w:pPr>
            <w:r w:rsidRPr="007F3C47">
              <w:rPr>
                <w:rFonts w:cstheme="minorHAnsi"/>
                <w:sz w:val="20"/>
                <w:szCs w:val="20"/>
              </w:rPr>
              <w:t>Shared Storybook Reading: Building Young Children's Language and Emergent Literacy Skills (Ezell &amp; Justice, 2005)</w:t>
            </w:r>
          </w:p>
          <w:p w:rsidR="003A1B67" w:rsidRPr="007F3C47" w:rsidRDefault="003A1B67" w:rsidP="00216A79">
            <w:pPr>
              <w:spacing w:after="0" w:line="240" w:lineRule="auto"/>
              <w:rPr>
                <w:rFonts w:cstheme="minorHAnsi"/>
                <w:sz w:val="20"/>
                <w:szCs w:val="20"/>
              </w:rPr>
            </w:pPr>
          </w:p>
        </w:tc>
      </w:tr>
      <w:tr w:rsidR="00CC6C98" w:rsidRPr="007F3C47" w:rsidTr="005A6FA7">
        <w:trPr>
          <w:trHeight w:val="170"/>
        </w:trPr>
        <w:tc>
          <w:tcPr>
            <w:tcW w:w="13189" w:type="dxa"/>
            <w:gridSpan w:val="6"/>
            <w:shd w:val="clear" w:color="auto" w:fill="808080" w:themeFill="background1" w:themeFillShade="80"/>
          </w:tcPr>
          <w:p w:rsidR="00CC6C98" w:rsidRPr="007F3C47" w:rsidRDefault="00CC6C98" w:rsidP="00216A79">
            <w:pPr>
              <w:spacing w:after="0"/>
              <w:jc w:val="center"/>
              <w:rPr>
                <w:rFonts w:cstheme="minorHAnsi"/>
                <w:sz w:val="20"/>
                <w:szCs w:val="20"/>
              </w:rPr>
            </w:pPr>
          </w:p>
        </w:tc>
      </w:tr>
      <w:tr w:rsidR="005519EC" w:rsidRPr="007F3C47" w:rsidTr="00CC6C98">
        <w:trPr>
          <w:trHeight w:val="818"/>
        </w:trPr>
        <w:tc>
          <w:tcPr>
            <w:tcW w:w="13189" w:type="dxa"/>
            <w:gridSpan w:val="6"/>
            <w:vAlign w:val="center"/>
          </w:tcPr>
          <w:p w:rsidR="005519EC" w:rsidRPr="007F3C47" w:rsidRDefault="00666F5B" w:rsidP="00216A79">
            <w:pPr>
              <w:spacing w:after="0"/>
              <w:rPr>
                <w:rFonts w:cstheme="minorHAnsi"/>
                <w:b/>
                <w:sz w:val="20"/>
                <w:szCs w:val="20"/>
              </w:rPr>
            </w:pPr>
            <w:bookmarkStart w:id="5" w:name="SSR2"/>
            <w:bookmarkEnd w:id="5"/>
            <w:r w:rsidRPr="007F3C47">
              <w:rPr>
                <w:rFonts w:cstheme="minorHAnsi"/>
                <w:b/>
                <w:sz w:val="20"/>
                <w:szCs w:val="20"/>
              </w:rPr>
              <w:t xml:space="preserve">2. </w:t>
            </w:r>
            <w:r w:rsidR="005519EC" w:rsidRPr="007F3C47">
              <w:rPr>
                <w:rFonts w:cstheme="minorHAnsi"/>
                <w:b/>
                <w:sz w:val="20"/>
                <w:szCs w:val="20"/>
              </w:rPr>
              <w:t xml:space="preserve">Theory of Mind &amp; Social / Emotional Reciprocity: </w:t>
            </w:r>
            <w:r w:rsidR="005519EC" w:rsidRPr="007F3C47">
              <w:rPr>
                <w:rFonts w:cstheme="minorHAnsi"/>
                <w:sz w:val="20"/>
                <w:szCs w:val="20"/>
              </w:rPr>
              <w:t>The ability to recognize and interpret the thoughts, perspectives, intentions, and emotions of others to predict their behavior; Understanding emotions through descriptions of body language and facial expressions.</w:t>
            </w:r>
          </w:p>
        </w:tc>
      </w:tr>
      <w:tr w:rsidR="00995107" w:rsidRPr="007F3C47" w:rsidTr="00CC6C98">
        <w:trPr>
          <w:trHeight w:val="458"/>
        </w:trPr>
        <w:tc>
          <w:tcPr>
            <w:tcW w:w="1818" w:type="dxa"/>
            <w:vMerge w:val="restart"/>
          </w:tcPr>
          <w:p w:rsidR="00995107" w:rsidRPr="007F3C47" w:rsidRDefault="00995107" w:rsidP="00216A79">
            <w:pPr>
              <w:spacing w:after="0"/>
              <w:jc w:val="center"/>
              <w:rPr>
                <w:rFonts w:cstheme="minorHAnsi"/>
                <w:sz w:val="20"/>
                <w:szCs w:val="20"/>
              </w:rPr>
            </w:pPr>
          </w:p>
          <w:p w:rsidR="00995107" w:rsidRPr="007F3C47" w:rsidRDefault="00995107" w:rsidP="00216A79">
            <w:pPr>
              <w:spacing w:after="0"/>
              <w:jc w:val="center"/>
              <w:rPr>
                <w:rFonts w:cstheme="minorHAnsi"/>
                <w:sz w:val="20"/>
                <w:szCs w:val="20"/>
              </w:rPr>
            </w:pPr>
            <w:r w:rsidRPr="007F3C47">
              <w:rPr>
                <w:rFonts w:cstheme="minorHAnsi"/>
                <w:sz w:val="20"/>
                <w:szCs w:val="20"/>
              </w:rPr>
              <w:t>How deficits in Theory of Mind and Social / Emotional Reciprocity may impact literacy:</w:t>
            </w:r>
          </w:p>
        </w:tc>
        <w:tc>
          <w:tcPr>
            <w:tcW w:w="3397" w:type="dxa"/>
            <w:gridSpan w:val="2"/>
            <w:vAlign w:val="center"/>
          </w:tcPr>
          <w:p w:rsidR="00995107" w:rsidRPr="007F3C47" w:rsidRDefault="00995107" w:rsidP="00216A79">
            <w:pPr>
              <w:spacing w:after="0"/>
              <w:rPr>
                <w:rFonts w:cstheme="minorHAnsi"/>
                <w:sz w:val="20"/>
                <w:szCs w:val="20"/>
              </w:rPr>
            </w:pPr>
            <w:r w:rsidRPr="007F3C47">
              <w:rPr>
                <w:rFonts w:cstheme="minorHAnsi"/>
                <w:sz w:val="20"/>
                <w:szCs w:val="20"/>
              </w:rPr>
              <w:t>Difficulty understanding the perspectives and emotional states of characters and/or author.</w:t>
            </w:r>
          </w:p>
        </w:tc>
        <w:tc>
          <w:tcPr>
            <w:tcW w:w="751" w:type="dxa"/>
            <w:vAlign w:val="center"/>
          </w:tcPr>
          <w:p w:rsidR="00995107" w:rsidRPr="007F3C47" w:rsidRDefault="00995107" w:rsidP="00216A79">
            <w:pPr>
              <w:spacing w:after="0"/>
              <w:rPr>
                <w:rFonts w:cstheme="minorHAnsi"/>
                <w:sz w:val="20"/>
                <w:szCs w:val="20"/>
              </w:rPr>
            </w:pPr>
          </w:p>
        </w:tc>
        <w:tc>
          <w:tcPr>
            <w:tcW w:w="704" w:type="dxa"/>
            <w:vAlign w:val="center"/>
          </w:tcPr>
          <w:p w:rsidR="00995107" w:rsidRPr="007F3C47" w:rsidRDefault="00995107" w:rsidP="00216A79">
            <w:pPr>
              <w:spacing w:after="0"/>
              <w:jc w:val="center"/>
              <w:rPr>
                <w:rFonts w:cstheme="minorHAnsi"/>
                <w:sz w:val="20"/>
                <w:szCs w:val="20"/>
              </w:rPr>
            </w:pPr>
          </w:p>
        </w:tc>
        <w:tc>
          <w:tcPr>
            <w:tcW w:w="6519" w:type="dxa"/>
            <w:vAlign w:val="center"/>
          </w:tcPr>
          <w:p w:rsidR="00995107" w:rsidRPr="007F3C47" w:rsidRDefault="00995107" w:rsidP="00CB0CAF">
            <w:pPr>
              <w:pStyle w:val="ListParagraph"/>
              <w:numPr>
                <w:ilvl w:val="0"/>
                <w:numId w:val="5"/>
              </w:numPr>
              <w:spacing w:after="0"/>
              <w:ind w:left="246" w:hanging="180"/>
              <w:rPr>
                <w:rFonts w:cstheme="minorHAnsi"/>
                <w:sz w:val="20"/>
                <w:szCs w:val="20"/>
              </w:rPr>
            </w:pPr>
            <w:r w:rsidRPr="007F3C47">
              <w:rPr>
                <w:rFonts w:cstheme="minorHAnsi"/>
                <w:sz w:val="20"/>
                <w:szCs w:val="20"/>
              </w:rPr>
              <w:t>Strategies That Work: Teaching Comprehension for Understanding and Engagement (Harvey, S. &amp; Goudvis, A., 2007)</w:t>
            </w:r>
          </w:p>
          <w:p w:rsidR="000B65F9" w:rsidRPr="007F3C47" w:rsidRDefault="000B65F9" w:rsidP="00216A79">
            <w:pPr>
              <w:pStyle w:val="ListParagraph"/>
              <w:spacing w:after="0"/>
              <w:ind w:left="246"/>
              <w:rPr>
                <w:rFonts w:cstheme="minorHAnsi"/>
                <w:sz w:val="20"/>
                <w:szCs w:val="20"/>
              </w:rPr>
            </w:pPr>
          </w:p>
          <w:p w:rsidR="00995107" w:rsidRPr="007F3C47" w:rsidRDefault="00995107" w:rsidP="00216A79">
            <w:pPr>
              <w:spacing w:after="0"/>
              <w:rPr>
                <w:rFonts w:cstheme="minorHAnsi"/>
                <w:sz w:val="20"/>
                <w:szCs w:val="20"/>
                <w:u w:val="single"/>
              </w:rPr>
            </w:pPr>
            <w:r w:rsidRPr="007F3C47">
              <w:rPr>
                <w:rFonts w:cstheme="minorHAnsi"/>
                <w:sz w:val="20"/>
                <w:szCs w:val="20"/>
                <w:u w:val="single"/>
              </w:rPr>
              <w:t>Strategy Lessons:  Visualizing and Inferring</w:t>
            </w:r>
          </w:p>
          <w:p w:rsidR="00995107" w:rsidRPr="007F3C47" w:rsidRDefault="00995107" w:rsidP="00CB0CAF">
            <w:pPr>
              <w:pStyle w:val="ListParagraph"/>
              <w:numPr>
                <w:ilvl w:val="0"/>
                <w:numId w:val="5"/>
              </w:numPr>
              <w:spacing w:after="0"/>
              <w:ind w:left="246" w:hanging="180"/>
              <w:rPr>
                <w:rFonts w:cstheme="minorHAnsi"/>
                <w:sz w:val="20"/>
                <w:szCs w:val="20"/>
              </w:rPr>
            </w:pPr>
            <w:r w:rsidRPr="007F3C47">
              <w:rPr>
                <w:rFonts w:cstheme="minorHAnsi"/>
                <w:sz w:val="20"/>
                <w:szCs w:val="20"/>
              </w:rPr>
              <w:t>Inferring Feelings with Kindergartners</w:t>
            </w:r>
          </w:p>
          <w:p w:rsidR="00995107" w:rsidRPr="007F3C47" w:rsidRDefault="00995107" w:rsidP="00E83A80">
            <w:pPr>
              <w:pStyle w:val="ListParagraph"/>
              <w:numPr>
                <w:ilvl w:val="1"/>
                <w:numId w:val="35"/>
              </w:numPr>
              <w:spacing w:after="0" w:line="240" w:lineRule="auto"/>
              <w:ind w:left="426" w:hanging="180"/>
              <w:rPr>
                <w:rFonts w:cstheme="minorHAnsi"/>
                <w:sz w:val="20"/>
                <w:szCs w:val="20"/>
              </w:rPr>
            </w:pPr>
            <w:r w:rsidRPr="007F3C47">
              <w:rPr>
                <w:rFonts w:cstheme="minorHAnsi"/>
                <w:sz w:val="20"/>
                <w:szCs w:val="20"/>
              </w:rPr>
              <w:t>Purpose:  Helping kids to better understand their own and others’ feelings; introducing inferential thinking</w:t>
            </w:r>
          </w:p>
          <w:p w:rsidR="00995107" w:rsidRPr="007F3C47" w:rsidRDefault="00995107" w:rsidP="00E83A80">
            <w:pPr>
              <w:pStyle w:val="ListParagraph"/>
              <w:numPr>
                <w:ilvl w:val="1"/>
                <w:numId w:val="35"/>
              </w:numPr>
              <w:spacing w:after="0" w:line="240" w:lineRule="auto"/>
              <w:ind w:left="426" w:hanging="180"/>
              <w:rPr>
                <w:rFonts w:cstheme="minorHAnsi"/>
                <w:sz w:val="20"/>
                <w:szCs w:val="20"/>
              </w:rPr>
            </w:pPr>
            <w:r w:rsidRPr="007F3C47">
              <w:rPr>
                <w:rFonts w:cstheme="minorHAnsi"/>
                <w:sz w:val="20"/>
                <w:szCs w:val="20"/>
              </w:rPr>
              <w:t>Response:  Verbal or visual clues given to label emotions</w:t>
            </w:r>
          </w:p>
          <w:p w:rsidR="00C1230A" w:rsidRPr="007F3C47" w:rsidRDefault="00C1230A" w:rsidP="00216A79">
            <w:pPr>
              <w:pStyle w:val="ListParagraph"/>
              <w:spacing w:after="0" w:line="240" w:lineRule="auto"/>
              <w:ind w:left="426"/>
              <w:rPr>
                <w:rFonts w:cstheme="minorHAnsi"/>
                <w:sz w:val="20"/>
                <w:szCs w:val="20"/>
              </w:rPr>
            </w:pPr>
          </w:p>
          <w:p w:rsidR="00995107" w:rsidRPr="007F3C47" w:rsidRDefault="00995107" w:rsidP="00216A79">
            <w:pPr>
              <w:spacing w:after="0"/>
              <w:rPr>
                <w:rFonts w:cstheme="minorHAnsi"/>
                <w:sz w:val="20"/>
                <w:szCs w:val="20"/>
                <w:u w:val="single"/>
              </w:rPr>
            </w:pPr>
            <w:r w:rsidRPr="007F3C47">
              <w:rPr>
                <w:rFonts w:cstheme="minorHAnsi"/>
                <w:sz w:val="20"/>
                <w:szCs w:val="20"/>
                <w:u w:val="single"/>
              </w:rPr>
              <w:t>Strategy Lessons:  Activating and Connecting Background Knowledge</w:t>
            </w:r>
          </w:p>
          <w:p w:rsidR="00995107" w:rsidRPr="007F3C47" w:rsidRDefault="00995107" w:rsidP="00CB0CAF">
            <w:pPr>
              <w:pStyle w:val="ListParagraph"/>
              <w:numPr>
                <w:ilvl w:val="0"/>
                <w:numId w:val="6"/>
              </w:numPr>
              <w:spacing w:after="0" w:line="240" w:lineRule="auto"/>
              <w:ind w:left="246" w:hanging="180"/>
              <w:rPr>
                <w:rFonts w:cstheme="minorHAnsi"/>
                <w:sz w:val="20"/>
                <w:szCs w:val="20"/>
              </w:rPr>
            </w:pPr>
            <w:r w:rsidRPr="007F3C47">
              <w:rPr>
                <w:rFonts w:cstheme="minorHAnsi"/>
                <w:sz w:val="20"/>
                <w:szCs w:val="20"/>
              </w:rPr>
              <w:t>Text-to-Self Connections:  Relating the Characters to Ourselves</w:t>
            </w:r>
          </w:p>
          <w:p w:rsidR="00995107" w:rsidRPr="007F3C47" w:rsidRDefault="00995107" w:rsidP="00E83A80">
            <w:pPr>
              <w:pStyle w:val="ListParagraph"/>
              <w:numPr>
                <w:ilvl w:val="1"/>
                <w:numId w:val="36"/>
              </w:numPr>
              <w:spacing w:after="0" w:line="240" w:lineRule="auto"/>
              <w:ind w:left="426" w:hanging="180"/>
              <w:rPr>
                <w:rFonts w:cstheme="minorHAnsi"/>
                <w:sz w:val="20"/>
                <w:szCs w:val="20"/>
              </w:rPr>
            </w:pPr>
            <w:r w:rsidRPr="007F3C47">
              <w:rPr>
                <w:rFonts w:cstheme="minorHAnsi"/>
                <w:sz w:val="20"/>
                <w:szCs w:val="20"/>
              </w:rPr>
              <w:t>Purpose:  Linking the text to our life</w:t>
            </w:r>
          </w:p>
          <w:p w:rsidR="00995107" w:rsidRPr="007F3C47" w:rsidRDefault="00995107" w:rsidP="00E83A80">
            <w:pPr>
              <w:pStyle w:val="ListParagraph"/>
              <w:numPr>
                <w:ilvl w:val="1"/>
                <w:numId w:val="36"/>
              </w:numPr>
              <w:spacing w:after="0" w:line="240" w:lineRule="auto"/>
              <w:ind w:left="426" w:hanging="180"/>
              <w:rPr>
                <w:rFonts w:cstheme="minorHAnsi"/>
                <w:sz w:val="20"/>
                <w:szCs w:val="20"/>
              </w:rPr>
            </w:pPr>
            <w:r w:rsidRPr="007F3C47">
              <w:rPr>
                <w:rFonts w:cstheme="minorHAnsi"/>
                <w:sz w:val="20"/>
                <w:szCs w:val="20"/>
              </w:rPr>
              <w:t>Response:  Coding the text T-S for text-to-self connections</w:t>
            </w:r>
          </w:p>
        </w:tc>
      </w:tr>
      <w:tr w:rsidR="00995107" w:rsidRPr="007F3C47" w:rsidTr="00CC6C98">
        <w:trPr>
          <w:trHeight w:val="494"/>
        </w:trPr>
        <w:tc>
          <w:tcPr>
            <w:tcW w:w="1818" w:type="dxa"/>
            <w:vMerge/>
            <w:vAlign w:val="center"/>
          </w:tcPr>
          <w:p w:rsidR="00995107" w:rsidRPr="007F3C47" w:rsidRDefault="00995107" w:rsidP="00216A79">
            <w:pPr>
              <w:spacing w:after="0"/>
              <w:jc w:val="center"/>
              <w:rPr>
                <w:rFonts w:cstheme="minorHAnsi"/>
                <w:sz w:val="20"/>
                <w:szCs w:val="20"/>
              </w:rPr>
            </w:pPr>
          </w:p>
        </w:tc>
        <w:tc>
          <w:tcPr>
            <w:tcW w:w="3397" w:type="dxa"/>
            <w:gridSpan w:val="2"/>
            <w:tcBorders>
              <w:bottom w:val="single" w:sz="4" w:space="0" w:color="auto"/>
            </w:tcBorders>
            <w:vAlign w:val="center"/>
          </w:tcPr>
          <w:p w:rsidR="00995107" w:rsidRPr="007F3C47" w:rsidRDefault="00995107" w:rsidP="00216A79">
            <w:pPr>
              <w:spacing w:after="0"/>
              <w:rPr>
                <w:rFonts w:cstheme="minorHAnsi"/>
                <w:sz w:val="20"/>
                <w:szCs w:val="20"/>
              </w:rPr>
            </w:pPr>
            <w:r w:rsidRPr="007F3C47">
              <w:rPr>
                <w:rFonts w:cstheme="minorHAnsi"/>
                <w:sz w:val="20"/>
                <w:szCs w:val="20"/>
              </w:rPr>
              <w:t>Difficulty predicting or making inferences about the future behavior of characters.</w:t>
            </w:r>
          </w:p>
        </w:tc>
        <w:tc>
          <w:tcPr>
            <w:tcW w:w="751" w:type="dxa"/>
            <w:tcBorders>
              <w:bottom w:val="single" w:sz="4" w:space="0" w:color="auto"/>
            </w:tcBorders>
            <w:vAlign w:val="center"/>
          </w:tcPr>
          <w:p w:rsidR="00995107" w:rsidRPr="007F3C47" w:rsidRDefault="00995107" w:rsidP="00216A79">
            <w:pPr>
              <w:spacing w:after="0"/>
              <w:rPr>
                <w:rFonts w:cstheme="minorHAnsi"/>
                <w:sz w:val="20"/>
                <w:szCs w:val="20"/>
              </w:rPr>
            </w:pPr>
          </w:p>
        </w:tc>
        <w:tc>
          <w:tcPr>
            <w:tcW w:w="704" w:type="dxa"/>
            <w:tcBorders>
              <w:bottom w:val="single" w:sz="4" w:space="0" w:color="auto"/>
            </w:tcBorders>
            <w:vAlign w:val="center"/>
          </w:tcPr>
          <w:p w:rsidR="00995107" w:rsidRPr="007F3C47" w:rsidRDefault="00995107" w:rsidP="00216A79">
            <w:pPr>
              <w:spacing w:after="0"/>
              <w:jc w:val="center"/>
              <w:rPr>
                <w:rFonts w:cstheme="minorHAnsi"/>
                <w:sz w:val="20"/>
                <w:szCs w:val="20"/>
              </w:rPr>
            </w:pPr>
          </w:p>
        </w:tc>
        <w:tc>
          <w:tcPr>
            <w:tcW w:w="6519" w:type="dxa"/>
            <w:tcBorders>
              <w:bottom w:val="single" w:sz="4" w:space="0" w:color="auto"/>
            </w:tcBorders>
            <w:vAlign w:val="center"/>
          </w:tcPr>
          <w:p w:rsidR="00995107" w:rsidRPr="007F3C47" w:rsidRDefault="00995107" w:rsidP="00216A79">
            <w:pPr>
              <w:spacing w:after="0"/>
              <w:rPr>
                <w:rFonts w:cstheme="minorHAnsi"/>
                <w:sz w:val="20"/>
                <w:szCs w:val="20"/>
              </w:rPr>
            </w:pPr>
            <w:r w:rsidRPr="007F3C47">
              <w:rPr>
                <w:rFonts w:cstheme="minorHAnsi"/>
                <w:color w:val="000000" w:themeColor="text1"/>
                <w:sz w:val="20"/>
                <w:szCs w:val="20"/>
                <w:u w:val="single"/>
              </w:rPr>
              <w:t xml:space="preserve">Strategy Lessons:  Questioning </w:t>
            </w:r>
            <w:r w:rsidRPr="007F3C47">
              <w:rPr>
                <w:rFonts w:cstheme="minorHAnsi"/>
                <w:sz w:val="20"/>
                <w:szCs w:val="20"/>
              </w:rPr>
              <w:t>(Harvey, S. &amp; Goudvis, A., 2007)</w:t>
            </w:r>
          </w:p>
          <w:p w:rsidR="00995107" w:rsidRPr="007F3C47" w:rsidRDefault="00995107" w:rsidP="00CB0CAF">
            <w:pPr>
              <w:pStyle w:val="ListParagraph"/>
              <w:numPr>
                <w:ilvl w:val="0"/>
                <w:numId w:val="6"/>
              </w:numPr>
              <w:spacing w:after="0"/>
              <w:ind w:left="246" w:hanging="180"/>
              <w:jc w:val="both"/>
              <w:rPr>
                <w:rFonts w:cstheme="minorHAnsi"/>
                <w:color w:val="000000" w:themeColor="text1"/>
                <w:sz w:val="20"/>
                <w:szCs w:val="20"/>
                <w:u w:val="single"/>
              </w:rPr>
            </w:pPr>
            <w:r w:rsidRPr="007F3C47">
              <w:rPr>
                <w:rFonts w:cstheme="minorHAnsi"/>
                <w:color w:val="000000" w:themeColor="text1"/>
                <w:sz w:val="20"/>
                <w:szCs w:val="20"/>
              </w:rPr>
              <w:t>Questioning That Leads to Inferential Thinking</w:t>
            </w:r>
          </w:p>
          <w:p w:rsidR="00995107" w:rsidRPr="007F3C47" w:rsidRDefault="00995107" w:rsidP="00E83A80">
            <w:pPr>
              <w:pStyle w:val="ListParagraph"/>
              <w:numPr>
                <w:ilvl w:val="1"/>
                <w:numId w:val="37"/>
              </w:numPr>
              <w:spacing w:after="0" w:line="240" w:lineRule="auto"/>
              <w:ind w:left="426" w:hanging="180"/>
              <w:rPr>
                <w:rFonts w:cstheme="minorHAnsi"/>
                <w:color w:val="000000" w:themeColor="text1"/>
                <w:sz w:val="20"/>
                <w:szCs w:val="20"/>
              </w:rPr>
            </w:pPr>
            <w:r w:rsidRPr="007F3C47">
              <w:rPr>
                <w:rFonts w:cstheme="minorHAnsi"/>
                <w:color w:val="000000" w:themeColor="text1"/>
                <w:sz w:val="20"/>
                <w:szCs w:val="20"/>
              </w:rPr>
              <w:t>Purpose:  Making meaning through asking questions</w:t>
            </w:r>
          </w:p>
          <w:p w:rsidR="00995107" w:rsidRPr="007F3C47" w:rsidRDefault="00995107" w:rsidP="00E83A80">
            <w:pPr>
              <w:pStyle w:val="ListParagraph"/>
              <w:numPr>
                <w:ilvl w:val="1"/>
                <w:numId w:val="37"/>
              </w:numPr>
              <w:spacing w:after="0" w:line="240" w:lineRule="auto"/>
              <w:ind w:left="426" w:hanging="180"/>
              <w:rPr>
                <w:rFonts w:cstheme="minorHAnsi"/>
                <w:color w:val="000000" w:themeColor="text1"/>
                <w:sz w:val="20"/>
                <w:szCs w:val="20"/>
              </w:rPr>
            </w:pPr>
            <w:r w:rsidRPr="007F3C47">
              <w:rPr>
                <w:rFonts w:cstheme="minorHAnsi"/>
                <w:color w:val="000000" w:themeColor="text1"/>
                <w:sz w:val="20"/>
                <w:szCs w:val="20"/>
              </w:rPr>
              <w:t>Response:  Chart of questions students ask and possible answers</w:t>
            </w:r>
          </w:p>
          <w:p w:rsidR="00995107" w:rsidRPr="007F3C47" w:rsidRDefault="00995107" w:rsidP="00216A79">
            <w:pPr>
              <w:spacing w:after="0"/>
              <w:rPr>
                <w:rFonts w:cstheme="minorHAnsi"/>
                <w:sz w:val="20"/>
                <w:szCs w:val="20"/>
              </w:rPr>
            </w:pPr>
            <w:r w:rsidRPr="007F3C47">
              <w:rPr>
                <w:rFonts w:cstheme="minorHAnsi"/>
                <w:color w:val="000000" w:themeColor="text1"/>
                <w:sz w:val="20"/>
                <w:szCs w:val="20"/>
                <w:u w:val="single"/>
              </w:rPr>
              <w:t xml:space="preserve">Strategy Lessons:  Visualizing and Inferring </w:t>
            </w:r>
            <w:r w:rsidRPr="007F3C47">
              <w:rPr>
                <w:rFonts w:cstheme="minorHAnsi"/>
                <w:sz w:val="20"/>
                <w:szCs w:val="20"/>
              </w:rPr>
              <w:t>(Harvey, S. &amp; Goudvis, A., 2007)</w:t>
            </w:r>
          </w:p>
          <w:p w:rsidR="00995107" w:rsidRPr="007F3C47" w:rsidRDefault="00995107" w:rsidP="00CB0CAF">
            <w:pPr>
              <w:pStyle w:val="ListParagraph"/>
              <w:numPr>
                <w:ilvl w:val="0"/>
                <w:numId w:val="7"/>
              </w:numPr>
              <w:spacing w:after="0" w:line="240" w:lineRule="auto"/>
              <w:ind w:left="246" w:hanging="180"/>
              <w:rPr>
                <w:rFonts w:cstheme="minorHAnsi"/>
                <w:color w:val="000000" w:themeColor="text1"/>
                <w:sz w:val="20"/>
                <w:szCs w:val="20"/>
              </w:rPr>
            </w:pPr>
            <w:r w:rsidRPr="007F3C47">
              <w:rPr>
                <w:rFonts w:cstheme="minorHAnsi"/>
                <w:color w:val="000000" w:themeColor="text1"/>
                <w:sz w:val="20"/>
                <w:szCs w:val="20"/>
              </w:rPr>
              <w:t>Visualizing with Wordless Picture Books</w:t>
            </w:r>
          </w:p>
          <w:p w:rsidR="00995107" w:rsidRPr="007F3C47" w:rsidRDefault="00995107" w:rsidP="00E83A80">
            <w:pPr>
              <w:pStyle w:val="ListParagraph"/>
              <w:numPr>
                <w:ilvl w:val="1"/>
                <w:numId w:val="38"/>
              </w:numPr>
              <w:spacing w:after="0" w:line="240" w:lineRule="auto"/>
              <w:ind w:left="426" w:hanging="204"/>
              <w:rPr>
                <w:rFonts w:cstheme="minorHAnsi"/>
                <w:color w:val="000000" w:themeColor="text1"/>
                <w:sz w:val="20"/>
                <w:szCs w:val="20"/>
              </w:rPr>
            </w:pPr>
            <w:r w:rsidRPr="007F3C47">
              <w:rPr>
                <w:rFonts w:cstheme="minorHAnsi"/>
                <w:color w:val="000000" w:themeColor="text1"/>
                <w:sz w:val="20"/>
                <w:szCs w:val="20"/>
              </w:rPr>
              <w:t>Purpose:  Visualizing to fill in missing information</w:t>
            </w:r>
          </w:p>
          <w:p w:rsidR="00995107" w:rsidRPr="007F3C47" w:rsidRDefault="00995107" w:rsidP="00E83A80">
            <w:pPr>
              <w:pStyle w:val="ListParagraph"/>
              <w:numPr>
                <w:ilvl w:val="1"/>
                <w:numId w:val="38"/>
              </w:numPr>
              <w:spacing w:after="0" w:line="240" w:lineRule="auto"/>
              <w:ind w:left="426" w:hanging="204"/>
              <w:rPr>
                <w:rFonts w:cstheme="minorHAnsi"/>
                <w:color w:val="000000" w:themeColor="text1"/>
                <w:sz w:val="20"/>
                <w:szCs w:val="20"/>
              </w:rPr>
            </w:pPr>
            <w:r w:rsidRPr="007F3C47">
              <w:rPr>
                <w:rFonts w:cstheme="minorHAnsi"/>
                <w:color w:val="000000" w:themeColor="text1"/>
                <w:sz w:val="20"/>
                <w:szCs w:val="20"/>
              </w:rPr>
              <w:t>Response:  Drawing what you visualize</w:t>
            </w:r>
          </w:p>
        </w:tc>
      </w:tr>
      <w:tr w:rsidR="00995107" w:rsidRPr="007F3C47" w:rsidTr="00CC6C98">
        <w:trPr>
          <w:trHeight w:val="548"/>
        </w:trPr>
        <w:tc>
          <w:tcPr>
            <w:tcW w:w="1818" w:type="dxa"/>
            <w:vMerge/>
            <w:vAlign w:val="center"/>
          </w:tcPr>
          <w:p w:rsidR="00995107" w:rsidRPr="007F3C47" w:rsidRDefault="00995107" w:rsidP="00216A79">
            <w:pPr>
              <w:spacing w:after="0"/>
              <w:jc w:val="center"/>
              <w:rPr>
                <w:rFonts w:cstheme="minorHAnsi"/>
                <w:sz w:val="20"/>
                <w:szCs w:val="20"/>
              </w:rPr>
            </w:pPr>
          </w:p>
        </w:tc>
        <w:tc>
          <w:tcPr>
            <w:tcW w:w="3397" w:type="dxa"/>
            <w:gridSpan w:val="2"/>
            <w:tcBorders>
              <w:bottom w:val="single" w:sz="4" w:space="0" w:color="auto"/>
            </w:tcBorders>
            <w:vAlign w:val="center"/>
          </w:tcPr>
          <w:p w:rsidR="00995107" w:rsidRPr="007F3C47" w:rsidRDefault="00995107" w:rsidP="00216A79">
            <w:pPr>
              <w:spacing w:after="0"/>
              <w:rPr>
                <w:rFonts w:cstheme="minorHAnsi"/>
                <w:sz w:val="20"/>
                <w:szCs w:val="20"/>
              </w:rPr>
            </w:pPr>
            <w:r w:rsidRPr="007F3C47">
              <w:rPr>
                <w:rFonts w:cstheme="minorHAnsi"/>
                <w:sz w:val="20"/>
                <w:szCs w:val="20"/>
              </w:rPr>
              <w:t>Difficulty understanding the emotional states of characters based on body language and facial expression descriptions in the text.</w:t>
            </w:r>
          </w:p>
        </w:tc>
        <w:tc>
          <w:tcPr>
            <w:tcW w:w="751" w:type="dxa"/>
            <w:tcBorders>
              <w:bottom w:val="single" w:sz="4" w:space="0" w:color="auto"/>
            </w:tcBorders>
            <w:vAlign w:val="center"/>
          </w:tcPr>
          <w:p w:rsidR="00995107" w:rsidRPr="007F3C47" w:rsidRDefault="00995107" w:rsidP="00216A79">
            <w:pPr>
              <w:spacing w:after="0"/>
              <w:rPr>
                <w:rFonts w:cstheme="minorHAnsi"/>
                <w:sz w:val="20"/>
                <w:szCs w:val="20"/>
              </w:rPr>
            </w:pPr>
          </w:p>
        </w:tc>
        <w:tc>
          <w:tcPr>
            <w:tcW w:w="704" w:type="dxa"/>
            <w:tcBorders>
              <w:bottom w:val="single" w:sz="4" w:space="0" w:color="auto"/>
            </w:tcBorders>
            <w:vAlign w:val="center"/>
          </w:tcPr>
          <w:p w:rsidR="00995107" w:rsidRPr="007F3C47" w:rsidRDefault="00995107" w:rsidP="00216A79">
            <w:pPr>
              <w:spacing w:after="0"/>
              <w:jc w:val="center"/>
              <w:rPr>
                <w:rFonts w:cstheme="minorHAnsi"/>
                <w:sz w:val="20"/>
                <w:szCs w:val="20"/>
              </w:rPr>
            </w:pPr>
          </w:p>
        </w:tc>
        <w:tc>
          <w:tcPr>
            <w:tcW w:w="6519" w:type="dxa"/>
            <w:tcBorders>
              <w:bottom w:val="single" w:sz="4" w:space="0" w:color="auto"/>
            </w:tcBorders>
            <w:vAlign w:val="center"/>
          </w:tcPr>
          <w:p w:rsidR="00995107" w:rsidRPr="007F3C47" w:rsidRDefault="00995107" w:rsidP="00216A79">
            <w:pPr>
              <w:spacing w:after="0"/>
              <w:rPr>
                <w:rFonts w:cstheme="minorHAnsi"/>
                <w:sz w:val="20"/>
                <w:szCs w:val="20"/>
              </w:rPr>
            </w:pPr>
            <w:r w:rsidRPr="007F3C47">
              <w:rPr>
                <w:rFonts w:cstheme="minorHAnsi"/>
                <w:color w:val="000000" w:themeColor="text1"/>
                <w:sz w:val="20"/>
                <w:szCs w:val="20"/>
                <w:u w:val="single"/>
              </w:rPr>
              <w:t xml:space="preserve">Strategy Lessons:  Activating and Connecting Background Knowledge </w:t>
            </w:r>
            <w:r w:rsidRPr="007F3C47">
              <w:rPr>
                <w:rFonts w:cstheme="minorHAnsi"/>
                <w:sz w:val="20"/>
                <w:szCs w:val="20"/>
              </w:rPr>
              <w:t>(Harvey, S. &amp; Goudvis, A., 2007)</w:t>
            </w:r>
          </w:p>
          <w:p w:rsidR="00995107" w:rsidRPr="007F3C47" w:rsidRDefault="00995107" w:rsidP="00CB0CAF">
            <w:pPr>
              <w:pStyle w:val="ListParagraph"/>
              <w:numPr>
                <w:ilvl w:val="0"/>
                <w:numId w:val="6"/>
              </w:numPr>
              <w:spacing w:after="0" w:line="240" w:lineRule="auto"/>
              <w:ind w:left="246" w:hanging="180"/>
              <w:rPr>
                <w:rFonts w:cstheme="minorHAnsi"/>
                <w:color w:val="000000" w:themeColor="text1"/>
                <w:sz w:val="20"/>
                <w:szCs w:val="20"/>
              </w:rPr>
            </w:pPr>
            <w:r w:rsidRPr="007F3C47">
              <w:rPr>
                <w:rFonts w:cstheme="minorHAnsi"/>
                <w:color w:val="000000" w:themeColor="text1"/>
                <w:sz w:val="20"/>
                <w:szCs w:val="20"/>
              </w:rPr>
              <w:t>Text-to-Self Connections:  Relating the Characters to Ourselves</w:t>
            </w:r>
          </w:p>
          <w:p w:rsidR="00995107" w:rsidRPr="007F3C47" w:rsidRDefault="00995107" w:rsidP="00E83A80">
            <w:pPr>
              <w:pStyle w:val="ListParagraph"/>
              <w:numPr>
                <w:ilvl w:val="1"/>
                <w:numId w:val="39"/>
              </w:numPr>
              <w:spacing w:after="0" w:line="240" w:lineRule="auto"/>
              <w:ind w:left="426" w:hanging="180"/>
              <w:rPr>
                <w:rFonts w:cstheme="minorHAnsi"/>
                <w:color w:val="000000" w:themeColor="text1"/>
                <w:sz w:val="20"/>
                <w:szCs w:val="20"/>
              </w:rPr>
            </w:pPr>
            <w:r w:rsidRPr="007F3C47">
              <w:rPr>
                <w:rFonts w:cstheme="minorHAnsi"/>
                <w:color w:val="000000" w:themeColor="text1"/>
                <w:sz w:val="20"/>
                <w:szCs w:val="20"/>
              </w:rPr>
              <w:t>Purpose:  Linking the text to our life</w:t>
            </w:r>
          </w:p>
          <w:p w:rsidR="00995107" w:rsidRPr="007F3C47" w:rsidRDefault="00995107" w:rsidP="00E83A80">
            <w:pPr>
              <w:pStyle w:val="ListParagraph"/>
              <w:numPr>
                <w:ilvl w:val="1"/>
                <w:numId w:val="39"/>
              </w:numPr>
              <w:spacing w:after="0" w:line="240" w:lineRule="auto"/>
              <w:ind w:left="426" w:hanging="180"/>
              <w:rPr>
                <w:rFonts w:cstheme="minorHAnsi"/>
                <w:color w:val="000000" w:themeColor="text1"/>
                <w:sz w:val="20"/>
                <w:szCs w:val="20"/>
              </w:rPr>
            </w:pPr>
            <w:r w:rsidRPr="007F3C47">
              <w:rPr>
                <w:rFonts w:cstheme="minorHAnsi"/>
                <w:color w:val="000000" w:themeColor="text1"/>
                <w:sz w:val="20"/>
                <w:szCs w:val="20"/>
              </w:rPr>
              <w:t>Response:  Coding the text T-S for text-to-self connections</w:t>
            </w:r>
          </w:p>
        </w:tc>
      </w:tr>
      <w:tr w:rsidR="00995107" w:rsidRPr="007F3C47" w:rsidTr="00CC6C98">
        <w:tc>
          <w:tcPr>
            <w:tcW w:w="13189" w:type="dxa"/>
            <w:gridSpan w:val="6"/>
            <w:shd w:val="clear" w:color="auto" w:fill="808080" w:themeFill="background1" w:themeFillShade="80"/>
            <w:vAlign w:val="center"/>
          </w:tcPr>
          <w:p w:rsidR="00995107" w:rsidRPr="007F3C47" w:rsidRDefault="00995107" w:rsidP="00216A79">
            <w:pPr>
              <w:spacing w:after="0"/>
              <w:jc w:val="center"/>
              <w:rPr>
                <w:rFonts w:cstheme="minorHAnsi"/>
                <w:sz w:val="20"/>
                <w:szCs w:val="20"/>
              </w:rPr>
            </w:pPr>
          </w:p>
        </w:tc>
      </w:tr>
      <w:tr w:rsidR="005519EC" w:rsidRPr="007F3C47" w:rsidTr="00CC6C98">
        <w:trPr>
          <w:trHeight w:val="701"/>
        </w:trPr>
        <w:tc>
          <w:tcPr>
            <w:tcW w:w="13189" w:type="dxa"/>
            <w:gridSpan w:val="6"/>
            <w:tcBorders>
              <w:top w:val="nil"/>
            </w:tcBorders>
            <w:vAlign w:val="center"/>
          </w:tcPr>
          <w:p w:rsidR="005519EC" w:rsidRPr="007F3C47" w:rsidRDefault="00C17647" w:rsidP="00216A79">
            <w:pPr>
              <w:spacing w:after="0"/>
              <w:rPr>
                <w:rFonts w:cstheme="minorHAnsi"/>
                <w:b/>
                <w:sz w:val="20"/>
                <w:szCs w:val="20"/>
              </w:rPr>
            </w:pPr>
            <w:bookmarkStart w:id="6" w:name="SSR3"/>
            <w:bookmarkEnd w:id="6"/>
            <w:r w:rsidRPr="007F3C47">
              <w:rPr>
                <w:rFonts w:cstheme="minorHAnsi"/>
                <w:b/>
                <w:sz w:val="20"/>
                <w:szCs w:val="20"/>
              </w:rPr>
              <w:t xml:space="preserve">3. </w:t>
            </w:r>
            <w:r w:rsidR="005519EC" w:rsidRPr="007F3C47">
              <w:rPr>
                <w:rFonts w:cstheme="minorHAnsi"/>
                <w:b/>
                <w:sz w:val="20"/>
                <w:szCs w:val="20"/>
              </w:rPr>
              <w:t xml:space="preserve">Central Coherence:  </w:t>
            </w:r>
            <w:r w:rsidR="005519EC" w:rsidRPr="007F3C47">
              <w:rPr>
                <w:rFonts w:cstheme="minorHAnsi"/>
                <w:sz w:val="20"/>
                <w:szCs w:val="20"/>
              </w:rPr>
              <w:t>Understanding the central tenets of a passage and creating meaning from text details; the ability to integrate details in order to understand the “big picture” of a passage.</w:t>
            </w:r>
          </w:p>
        </w:tc>
      </w:tr>
      <w:tr w:rsidR="00B10E34" w:rsidRPr="007F3C47" w:rsidTr="00CC6C98">
        <w:trPr>
          <w:trHeight w:val="629"/>
        </w:trPr>
        <w:tc>
          <w:tcPr>
            <w:tcW w:w="1818" w:type="dxa"/>
            <w:vMerge w:val="restart"/>
            <w:vAlign w:val="center"/>
          </w:tcPr>
          <w:p w:rsidR="00B10E34" w:rsidRPr="007F3C47" w:rsidRDefault="00B10E34" w:rsidP="00216A79">
            <w:pPr>
              <w:spacing w:after="0"/>
              <w:jc w:val="center"/>
              <w:rPr>
                <w:rFonts w:cstheme="minorHAnsi"/>
                <w:sz w:val="20"/>
                <w:szCs w:val="20"/>
              </w:rPr>
            </w:pPr>
            <w:r w:rsidRPr="007F3C47">
              <w:rPr>
                <w:rFonts w:cstheme="minorHAnsi"/>
                <w:sz w:val="20"/>
                <w:szCs w:val="20"/>
              </w:rPr>
              <w:t>How deficits in central coherence may impact literacy</w:t>
            </w:r>
          </w:p>
        </w:tc>
        <w:tc>
          <w:tcPr>
            <w:tcW w:w="3397" w:type="dxa"/>
            <w:gridSpan w:val="2"/>
            <w:tcBorders>
              <w:bottom w:val="single" w:sz="4" w:space="0" w:color="auto"/>
            </w:tcBorders>
            <w:vAlign w:val="center"/>
          </w:tcPr>
          <w:p w:rsidR="00B10E34" w:rsidRPr="007F3C47" w:rsidRDefault="00B10E34" w:rsidP="00216A79">
            <w:pPr>
              <w:spacing w:after="0"/>
              <w:rPr>
                <w:rFonts w:cstheme="minorHAnsi"/>
                <w:sz w:val="20"/>
                <w:szCs w:val="20"/>
              </w:rPr>
            </w:pPr>
            <w:r w:rsidRPr="007F3C47">
              <w:rPr>
                <w:rFonts w:cstheme="minorHAnsi"/>
                <w:sz w:val="20"/>
                <w:szCs w:val="20"/>
              </w:rPr>
              <w:t>Over-focus on minor, irrelevant or concrete details in the passage thus missing the main idea(s) or overall purpose of the text.</w:t>
            </w:r>
          </w:p>
        </w:tc>
        <w:tc>
          <w:tcPr>
            <w:tcW w:w="751" w:type="dxa"/>
            <w:tcBorders>
              <w:bottom w:val="single" w:sz="4" w:space="0" w:color="auto"/>
            </w:tcBorders>
            <w:vAlign w:val="center"/>
          </w:tcPr>
          <w:p w:rsidR="00B10E34" w:rsidRPr="007F3C47" w:rsidRDefault="00B10E34" w:rsidP="00216A79">
            <w:pPr>
              <w:spacing w:after="0"/>
              <w:rPr>
                <w:rFonts w:cstheme="minorHAnsi"/>
                <w:sz w:val="20"/>
                <w:szCs w:val="20"/>
              </w:rPr>
            </w:pPr>
          </w:p>
        </w:tc>
        <w:tc>
          <w:tcPr>
            <w:tcW w:w="704" w:type="dxa"/>
            <w:tcBorders>
              <w:bottom w:val="single" w:sz="4" w:space="0" w:color="auto"/>
            </w:tcBorders>
            <w:vAlign w:val="center"/>
          </w:tcPr>
          <w:p w:rsidR="00B10E34" w:rsidRPr="007F3C47" w:rsidRDefault="00B10E34" w:rsidP="00216A79">
            <w:pPr>
              <w:spacing w:after="0"/>
              <w:jc w:val="center"/>
              <w:rPr>
                <w:rFonts w:cstheme="minorHAnsi"/>
                <w:sz w:val="20"/>
                <w:szCs w:val="20"/>
              </w:rPr>
            </w:pPr>
          </w:p>
        </w:tc>
        <w:tc>
          <w:tcPr>
            <w:tcW w:w="6519" w:type="dxa"/>
            <w:tcBorders>
              <w:bottom w:val="single" w:sz="4" w:space="0" w:color="auto"/>
            </w:tcBorders>
            <w:vAlign w:val="center"/>
          </w:tcPr>
          <w:p w:rsidR="00B10E34" w:rsidRPr="007F3C47" w:rsidRDefault="00B10E34" w:rsidP="00216A79">
            <w:pPr>
              <w:spacing w:after="0"/>
              <w:rPr>
                <w:rFonts w:cstheme="minorHAnsi"/>
                <w:color w:val="000000" w:themeColor="text1"/>
                <w:sz w:val="20"/>
                <w:szCs w:val="20"/>
              </w:rPr>
            </w:pPr>
            <w:r w:rsidRPr="007F3C47">
              <w:rPr>
                <w:rFonts w:cstheme="minorHAnsi"/>
                <w:color w:val="000000" w:themeColor="text1"/>
                <w:sz w:val="20"/>
                <w:szCs w:val="20"/>
                <w:u w:val="single"/>
              </w:rPr>
              <w:t xml:space="preserve">Strategy Lessons: Monitoring Comprehension </w:t>
            </w:r>
            <w:r w:rsidRPr="007F3C47">
              <w:rPr>
                <w:rFonts w:cstheme="minorHAnsi"/>
                <w:color w:val="000000" w:themeColor="text1"/>
                <w:sz w:val="20"/>
                <w:szCs w:val="20"/>
              </w:rPr>
              <w:t>(Harvey, S. &amp; Goudvis, A., 2007)</w:t>
            </w:r>
          </w:p>
          <w:p w:rsidR="00B10E34" w:rsidRPr="007F3C47" w:rsidRDefault="00B10E34" w:rsidP="00FD0D56">
            <w:pPr>
              <w:pStyle w:val="ListParagraph"/>
              <w:numPr>
                <w:ilvl w:val="0"/>
                <w:numId w:val="6"/>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Notice When You Lose Your Way</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Connect and engage with presented text</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Model reading and reasoning through text</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Demonstrate think aloud with about confusing parts and use visual supports such as Brain Frames</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Repair broken comprehension verbally and depict repair using visual supports and create an anchor chart</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Provide opportunity for guided practice and sharing out regarding use of strategies</w:t>
            </w:r>
          </w:p>
          <w:p w:rsidR="00B10E34" w:rsidRPr="007F3C47" w:rsidRDefault="00B10E34" w:rsidP="00216A79">
            <w:pPr>
              <w:pStyle w:val="ListParagraph"/>
              <w:spacing w:after="0" w:line="240" w:lineRule="auto"/>
              <w:rPr>
                <w:rFonts w:cstheme="minorHAnsi"/>
                <w:color w:val="000000" w:themeColor="text1"/>
                <w:sz w:val="20"/>
                <w:szCs w:val="20"/>
              </w:rPr>
            </w:pPr>
          </w:p>
          <w:p w:rsidR="00B10E34" w:rsidRPr="007F3C47" w:rsidRDefault="00B10E34" w:rsidP="00216A79">
            <w:pPr>
              <w:spacing w:after="0"/>
              <w:rPr>
                <w:rFonts w:cstheme="minorHAnsi"/>
                <w:sz w:val="20"/>
                <w:szCs w:val="20"/>
              </w:rPr>
            </w:pPr>
            <w:r w:rsidRPr="007F3C47">
              <w:rPr>
                <w:rFonts w:cstheme="minorHAnsi"/>
                <w:color w:val="000000" w:themeColor="text1"/>
                <w:sz w:val="20"/>
                <w:szCs w:val="20"/>
                <w:u w:val="single"/>
              </w:rPr>
              <w:t xml:space="preserve">Strategy Lessons:  Determining Importance in Text </w:t>
            </w:r>
            <w:r w:rsidRPr="007F3C47">
              <w:rPr>
                <w:rFonts w:cstheme="minorHAnsi"/>
                <w:sz w:val="20"/>
                <w:szCs w:val="20"/>
              </w:rPr>
              <w:t>(Harvey, S. &amp; Goudvis, A., 2007)</w:t>
            </w:r>
          </w:p>
          <w:p w:rsidR="00B10E34" w:rsidRPr="007F3C47" w:rsidRDefault="00B10E34" w:rsidP="00FD0D56">
            <w:pPr>
              <w:pStyle w:val="ListParagraph"/>
              <w:numPr>
                <w:ilvl w:val="0"/>
                <w:numId w:val="6"/>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Important to Whom?</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Purpose:  Understanding that there may be a difference between what the reader thinks is most important and the writer’s big ideas</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 xml:space="preserve">Resources:  Article from magazines like </w:t>
            </w:r>
            <w:r w:rsidRPr="007F3C47">
              <w:rPr>
                <w:rFonts w:cstheme="minorHAnsi"/>
                <w:i/>
                <w:color w:val="000000" w:themeColor="text1"/>
                <w:sz w:val="20"/>
                <w:szCs w:val="20"/>
              </w:rPr>
              <w:t>Time for Kids, Scholastic News, National Geographic</w:t>
            </w:r>
            <w:r w:rsidRPr="007F3C47">
              <w:rPr>
                <w:rFonts w:cstheme="minorHAnsi"/>
                <w:color w:val="000000" w:themeColor="text1"/>
                <w:sz w:val="20"/>
                <w:szCs w:val="20"/>
              </w:rPr>
              <w:t xml:space="preserve"> Explorer or writing from nonfiction trade books</w:t>
            </w:r>
          </w:p>
          <w:p w:rsidR="00BA0246"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Responses:  Response notebooks</w:t>
            </w:r>
          </w:p>
        </w:tc>
      </w:tr>
      <w:tr w:rsidR="00B10E34" w:rsidRPr="007F3C47" w:rsidTr="00CC6C98">
        <w:trPr>
          <w:trHeight w:val="530"/>
        </w:trPr>
        <w:tc>
          <w:tcPr>
            <w:tcW w:w="1818" w:type="dxa"/>
            <w:vMerge/>
            <w:vAlign w:val="center"/>
          </w:tcPr>
          <w:p w:rsidR="00B10E34" w:rsidRPr="007F3C47" w:rsidRDefault="00B10E34" w:rsidP="00216A79">
            <w:pPr>
              <w:spacing w:after="0"/>
              <w:jc w:val="center"/>
              <w:rPr>
                <w:rFonts w:cstheme="minorHAnsi"/>
                <w:sz w:val="20"/>
                <w:szCs w:val="20"/>
              </w:rPr>
            </w:pPr>
          </w:p>
        </w:tc>
        <w:tc>
          <w:tcPr>
            <w:tcW w:w="3397" w:type="dxa"/>
            <w:gridSpan w:val="2"/>
            <w:tcBorders>
              <w:bottom w:val="single" w:sz="4" w:space="0" w:color="auto"/>
            </w:tcBorders>
            <w:vAlign w:val="center"/>
          </w:tcPr>
          <w:p w:rsidR="00B10E34" w:rsidRPr="007F3C47" w:rsidRDefault="00B10E34" w:rsidP="00216A79">
            <w:pPr>
              <w:spacing w:after="0"/>
              <w:rPr>
                <w:rFonts w:cstheme="minorHAnsi"/>
                <w:sz w:val="20"/>
                <w:szCs w:val="20"/>
              </w:rPr>
            </w:pPr>
            <w:r w:rsidRPr="007F3C47">
              <w:rPr>
                <w:rFonts w:cstheme="minorHAnsi"/>
                <w:sz w:val="20"/>
                <w:szCs w:val="20"/>
              </w:rPr>
              <w:t>Comprehending all the rote facts in the passage but not blending them to understand the “big picture.”</w:t>
            </w:r>
          </w:p>
        </w:tc>
        <w:tc>
          <w:tcPr>
            <w:tcW w:w="751" w:type="dxa"/>
            <w:tcBorders>
              <w:bottom w:val="single" w:sz="4" w:space="0" w:color="auto"/>
            </w:tcBorders>
            <w:vAlign w:val="center"/>
          </w:tcPr>
          <w:p w:rsidR="00B10E34" w:rsidRPr="007F3C47" w:rsidRDefault="00B10E34" w:rsidP="00216A79">
            <w:pPr>
              <w:spacing w:after="0"/>
              <w:rPr>
                <w:rFonts w:cstheme="minorHAnsi"/>
                <w:sz w:val="20"/>
                <w:szCs w:val="20"/>
              </w:rPr>
            </w:pPr>
          </w:p>
        </w:tc>
        <w:tc>
          <w:tcPr>
            <w:tcW w:w="704" w:type="dxa"/>
            <w:tcBorders>
              <w:bottom w:val="single" w:sz="4" w:space="0" w:color="auto"/>
            </w:tcBorders>
            <w:vAlign w:val="center"/>
          </w:tcPr>
          <w:p w:rsidR="00B10E34" w:rsidRPr="007F3C47" w:rsidRDefault="00B10E34" w:rsidP="00216A79">
            <w:pPr>
              <w:spacing w:after="0"/>
              <w:jc w:val="center"/>
              <w:rPr>
                <w:rFonts w:cstheme="minorHAnsi"/>
                <w:sz w:val="20"/>
                <w:szCs w:val="20"/>
              </w:rPr>
            </w:pPr>
          </w:p>
        </w:tc>
        <w:tc>
          <w:tcPr>
            <w:tcW w:w="6519" w:type="dxa"/>
            <w:tcBorders>
              <w:bottom w:val="single" w:sz="4" w:space="0" w:color="auto"/>
            </w:tcBorders>
            <w:vAlign w:val="center"/>
          </w:tcPr>
          <w:p w:rsidR="00B10E34" w:rsidRPr="007F3C47" w:rsidRDefault="00B10E34"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 xml:space="preserve">Strategy Lesson: Monitoring Comprehension </w:t>
            </w:r>
            <w:r w:rsidRPr="007F3C47">
              <w:rPr>
                <w:rFonts w:cstheme="minorHAnsi"/>
                <w:color w:val="000000" w:themeColor="text1"/>
                <w:sz w:val="20"/>
                <w:szCs w:val="20"/>
              </w:rPr>
              <w:t>(Harvey, S. &amp; Goudvis, A., 2007)</w:t>
            </w:r>
          </w:p>
          <w:p w:rsidR="00B10E34" w:rsidRPr="007F3C47" w:rsidRDefault="00B10E34" w:rsidP="00FD0D56">
            <w:pPr>
              <w:pStyle w:val="ListParagraph"/>
              <w:numPr>
                <w:ilvl w:val="0"/>
                <w:numId w:val="6"/>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Read, Write &amp; Talk</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Connect and engage student in lesson by asking about traditional comprehension questions that target literal comprehension (e.g. who, what, where).</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Explain that readers need to stop, think and react as they read.</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Review a presented article.</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Model reading, stopping and recording of inner conversation—your questions, connections and confusions—using chart paper and markers.</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Guide students in capturing their thinking in the margin of the presented article.</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Encourage collaboration with a partner as groups re</w:t>
            </w:r>
            <w:r w:rsidR="00BA0246" w:rsidRPr="007F3C47">
              <w:rPr>
                <w:rFonts w:cstheme="minorHAnsi"/>
                <w:color w:val="000000" w:themeColor="text1"/>
                <w:sz w:val="20"/>
                <w:szCs w:val="20"/>
              </w:rPr>
              <w:t>f</w:t>
            </w:r>
            <w:r w:rsidRPr="007F3C47">
              <w:rPr>
                <w:rFonts w:cstheme="minorHAnsi"/>
                <w:color w:val="000000" w:themeColor="text1"/>
                <w:sz w:val="20"/>
                <w:szCs w:val="20"/>
              </w:rPr>
              <w:t>lect on the content, the process and any lingering questions.</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 xml:space="preserve">Allow students to practice independently applying the strategy of Read, Write and Talk on their own.  </w:t>
            </w:r>
          </w:p>
          <w:p w:rsidR="00B10E34" w:rsidRPr="007F3C47" w:rsidRDefault="00B10E34"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Strategy Lesson:  Determining Importance in Text (Harvey, S. &amp; Goudvis, A., 2007)</w:t>
            </w:r>
          </w:p>
          <w:p w:rsidR="00B10E34" w:rsidRPr="007F3C47" w:rsidRDefault="00B10E34" w:rsidP="00FD0D56">
            <w:pPr>
              <w:pStyle w:val="ListParagraph"/>
              <w:numPr>
                <w:ilvl w:val="0"/>
                <w:numId w:val="6"/>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Important to Whom?</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Purpose:  Understanding that there may a difference between what the reader thinks is most important and the writer’s big ideas</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 xml:space="preserve">Resources:  Article from magazines like </w:t>
            </w:r>
            <w:r w:rsidRPr="007F3C47">
              <w:rPr>
                <w:rFonts w:cstheme="minorHAnsi"/>
                <w:i/>
                <w:color w:val="000000" w:themeColor="text1"/>
                <w:sz w:val="20"/>
                <w:szCs w:val="20"/>
              </w:rPr>
              <w:t>Time for Kids, Scholastic News, National Geographic</w:t>
            </w:r>
            <w:r w:rsidRPr="007F3C47">
              <w:rPr>
                <w:rFonts w:cstheme="minorHAnsi"/>
                <w:color w:val="000000" w:themeColor="text1"/>
                <w:sz w:val="20"/>
                <w:szCs w:val="20"/>
              </w:rPr>
              <w:t xml:space="preserve"> Explorer or writing from nonfiction trade books</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Responses:  Response notebooks</w:t>
            </w:r>
          </w:p>
          <w:p w:rsidR="00B10E34" w:rsidRPr="007F3C47" w:rsidRDefault="00B10E34" w:rsidP="00216A79">
            <w:pPr>
              <w:spacing w:after="0"/>
              <w:rPr>
                <w:rFonts w:cstheme="minorHAnsi"/>
                <w:sz w:val="20"/>
                <w:szCs w:val="20"/>
              </w:rPr>
            </w:pPr>
          </w:p>
        </w:tc>
      </w:tr>
      <w:tr w:rsidR="00B10E34" w:rsidRPr="007F3C47" w:rsidTr="00CC6C98">
        <w:trPr>
          <w:trHeight w:val="521"/>
        </w:trPr>
        <w:tc>
          <w:tcPr>
            <w:tcW w:w="1818" w:type="dxa"/>
            <w:vMerge/>
            <w:vAlign w:val="center"/>
          </w:tcPr>
          <w:p w:rsidR="00B10E34" w:rsidRPr="007F3C47" w:rsidRDefault="00B10E34" w:rsidP="00216A79">
            <w:pPr>
              <w:spacing w:after="0"/>
              <w:jc w:val="center"/>
              <w:rPr>
                <w:rFonts w:cstheme="minorHAnsi"/>
                <w:sz w:val="20"/>
                <w:szCs w:val="20"/>
              </w:rPr>
            </w:pPr>
          </w:p>
        </w:tc>
        <w:tc>
          <w:tcPr>
            <w:tcW w:w="3397" w:type="dxa"/>
            <w:gridSpan w:val="2"/>
            <w:tcBorders>
              <w:bottom w:val="single" w:sz="4" w:space="0" w:color="auto"/>
            </w:tcBorders>
            <w:vAlign w:val="center"/>
          </w:tcPr>
          <w:p w:rsidR="00B10E34" w:rsidRPr="007F3C47" w:rsidRDefault="00B10E34" w:rsidP="00216A79">
            <w:pPr>
              <w:spacing w:after="0"/>
              <w:rPr>
                <w:rFonts w:cstheme="minorHAnsi"/>
                <w:sz w:val="20"/>
                <w:szCs w:val="20"/>
              </w:rPr>
            </w:pPr>
            <w:r w:rsidRPr="007F3C47">
              <w:rPr>
                <w:rFonts w:cstheme="minorHAnsi"/>
                <w:sz w:val="20"/>
                <w:szCs w:val="20"/>
              </w:rPr>
              <w:t>Difficulty connecting information at the paragraph or chapter level.</w:t>
            </w:r>
          </w:p>
        </w:tc>
        <w:tc>
          <w:tcPr>
            <w:tcW w:w="751" w:type="dxa"/>
            <w:tcBorders>
              <w:bottom w:val="single" w:sz="4" w:space="0" w:color="auto"/>
            </w:tcBorders>
            <w:vAlign w:val="center"/>
          </w:tcPr>
          <w:p w:rsidR="00B10E34" w:rsidRPr="007F3C47" w:rsidRDefault="00B10E34" w:rsidP="00216A79">
            <w:pPr>
              <w:spacing w:after="0"/>
              <w:rPr>
                <w:rFonts w:cstheme="minorHAnsi"/>
                <w:sz w:val="20"/>
                <w:szCs w:val="20"/>
              </w:rPr>
            </w:pPr>
          </w:p>
        </w:tc>
        <w:tc>
          <w:tcPr>
            <w:tcW w:w="704" w:type="dxa"/>
            <w:tcBorders>
              <w:bottom w:val="single" w:sz="4" w:space="0" w:color="auto"/>
            </w:tcBorders>
            <w:vAlign w:val="center"/>
          </w:tcPr>
          <w:p w:rsidR="00B10E34" w:rsidRPr="007F3C47" w:rsidRDefault="00B10E34" w:rsidP="00216A79">
            <w:pPr>
              <w:spacing w:after="0"/>
              <w:jc w:val="center"/>
              <w:rPr>
                <w:rFonts w:cstheme="minorHAnsi"/>
                <w:sz w:val="20"/>
                <w:szCs w:val="20"/>
              </w:rPr>
            </w:pPr>
          </w:p>
        </w:tc>
        <w:tc>
          <w:tcPr>
            <w:tcW w:w="6519" w:type="dxa"/>
            <w:tcBorders>
              <w:bottom w:val="single" w:sz="4" w:space="0" w:color="auto"/>
            </w:tcBorders>
            <w:vAlign w:val="center"/>
          </w:tcPr>
          <w:p w:rsidR="00B10E34" w:rsidRPr="007F3C47" w:rsidRDefault="00B10E34"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Strategy Lessons:  Monitoring Comprehension (Harvey, S. &amp; Goudvis, A., 2007)</w:t>
            </w:r>
          </w:p>
          <w:p w:rsidR="00B10E34" w:rsidRPr="007F3C47" w:rsidRDefault="00B10E34" w:rsidP="00FD0D56">
            <w:pPr>
              <w:pStyle w:val="ListParagraph"/>
              <w:numPr>
                <w:ilvl w:val="0"/>
                <w:numId w:val="6"/>
              </w:numPr>
              <w:spacing w:after="0" w:line="240" w:lineRule="auto"/>
              <w:ind w:left="322" w:hanging="270"/>
              <w:rPr>
                <w:rFonts w:cstheme="minorHAnsi"/>
                <w:color w:val="000000" w:themeColor="text1"/>
                <w:sz w:val="20"/>
                <w:szCs w:val="20"/>
              </w:rPr>
            </w:pPr>
            <w:r w:rsidRPr="007F3C47">
              <w:rPr>
                <w:rFonts w:cstheme="minorHAnsi"/>
                <w:color w:val="000000" w:themeColor="text1"/>
                <w:sz w:val="20"/>
                <w:szCs w:val="20"/>
              </w:rPr>
              <w:t>Knowing When You Know and Knowing When You Don’t Know</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Purpose:  Monitoring comprehension to clarify confusion and answer questions about the text</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Responses:  Sticky noted coded “Huh?” for confused or with a light bulb for the reader’s illumination</w:t>
            </w:r>
          </w:p>
          <w:p w:rsidR="00B10E34" w:rsidRPr="007F3C47" w:rsidRDefault="00B10E34"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 xml:space="preserve">Strategy Lessons:  Summarizing and Synthesizing </w:t>
            </w:r>
            <w:r w:rsidR="00FD0D56" w:rsidRPr="007F3C47">
              <w:rPr>
                <w:rFonts w:cstheme="minorHAnsi"/>
                <w:color w:val="000000" w:themeColor="text1"/>
                <w:sz w:val="20"/>
                <w:szCs w:val="20"/>
                <w:u w:val="single"/>
              </w:rPr>
              <w:t>Information (</w:t>
            </w:r>
            <w:r w:rsidRPr="007F3C47">
              <w:rPr>
                <w:rFonts w:cstheme="minorHAnsi"/>
                <w:color w:val="000000" w:themeColor="text1"/>
                <w:sz w:val="20"/>
                <w:szCs w:val="20"/>
                <w:u w:val="single"/>
              </w:rPr>
              <w:t>Harvey, S. &amp; Goudvis, A., 2007)</w:t>
            </w:r>
          </w:p>
          <w:p w:rsidR="00B10E34" w:rsidRPr="007F3C47" w:rsidRDefault="00B10E34" w:rsidP="00FD0D56">
            <w:pPr>
              <w:pStyle w:val="ListParagraph"/>
              <w:numPr>
                <w:ilvl w:val="0"/>
                <w:numId w:val="6"/>
              </w:numPr>
              <w:spacing w:after="0" w:line="240" w:lineRule="auto"/>
              <w:ind w:left="322" w:hanging="270"/>
              <w:rPr>
                <w:rFonts w:cstheme="minorHAnsi"/>
                <w:color w:val="000000" w:themeColor="text1"/>
                <w:sz w:val="20"/>
                <w:szCs w:val="20"/>
              </w:rPr>
            </w:pPr>
            <w:r w:rsidRPr="007F3C47">
              <w:rPr>
                <w:rFonts w:cstheme="minorHAnsi"/>
                <w:color w:val="000000" w:themeColor="text1"/>
                <w:sz w:val="20"/>
                <w:szCs w:val="20"/>
              </w:rPr>
              <w:t>Writing a Short Summary</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Purpose:  Distinguishing between a summary of the text and the reader’s thinking</w:t>
            </w:r>
          </w:p>
          <w:p w:rsidR="00B10E34" w:rsidRPr="007F3C47" w:rsidRDefault="00B10E34" w:rsidP="00FD0D56">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Response:  Two-column think sheet headed “What the Piece Is About/ What It Makes Me Think About”</w:t>
            </w:r>
          </w:p>
          <w:p w:rsidR="00B10E34" w:rsidRPr="007F3C47" w:rsidRDefault="00B10E34" w:rsidP="00216A79">
            <w:pPr>
              <w:spacing w:after="0"/>
              <w:rPr>
                <w:rFonts w:cstheme="minorHAnsi"/>
                <w:sz w:val="20"/>
                <w:szCs w:val="20"/>
              </w:rPr>
            </w:pPr>
          </w:p>
        </w:tc>
      </w:tr>
      <w:tr w:rsidR="008E440C" w:rsidRPr="007F3C47" w:rsidTr="00CC6C98">
        <w:tc>
          <w:tcPr>
            <w:tcW w:w="13189" w:type="dxa"/>
            <w:gridSpan w:val="6"/>
            <w:tcBorders>
              <w:top w:val="nil"/>
            </w:tcBorders>
            <w:shd w:val="clear" w:color="auto" w:fill="808080" w:themeFill="background1" w:themeFillShade="80"/>
            <w:vAlign w:val="center"/>
          </w:tcPr>
          <w:p w:rsidR="008E440C" w:rsidRPr="007F3C47" w:rsidRDefault="008E440C" w:rsidP="00216A79">
            <w:pPr>
              <w:spacing w:after="0"/>
              <w:jc w:val="center"/>
              <w:rPr>
                <w:rFonts w:cstheme="minorHAnsi"/>
                <w:sz w:val="20"/>
                <w:szCs w:val="20"/>
              </w:rPr>
            </w:pPr>
          </w:p>
        </w:tc>
      </w:tr>
      <w:tr w:rsidR="005519EC" w:rsidRPr="007F3C47" w:rsidTr="00CC6C98">
        <w:trPr>
          <w:trHeight w:val="683"/>
        </w:trPr>
        <w:tc>
          <w:tcPr>
            <w:tcW w:w="13189" w:type="dxa"/>
            <w:gridSpan w:val="6"/>
            <w:vAlign w:val="center"/>
          </w:tcPr>
          <w:p w:rsidR="005519EC" w:rsidRPr="007F3C47" w:rsidRDefault="00C17647" w:rsidP="00216A79">
            <w:pPr>
              <w:spacing w:after="0"/>
              <w:rPr>
                <w:rFonts w:cstheme="minorHAnsi"/>
                <w:b/>
                <w:sz w:val="20"/>
                <w:szCs w:val="20"/>
              </w:rPr>
            </w:pPr>
            <w:bookmarkStart w:id="7" w:name="SSR4"/>
            <w:bookmarkEnd w:id="7"/>
            <w:r w:rsidRPr="007F3C47">
              <w:rPr>
                <w:rFonts w:cstheme="minorHAnsi"/>
                <w:b/>
                <w:sz w:val="20"/>
                <w:szCs w:val="20"/>
              </w:rPr>
              <w:t xml:space="preserve">4. </w:t>
            </w:r>
            <w:r w:rsidR="005519EC" w:rsidRPr="007F3C47">
              <w:rPr>
                <w:rFonts w:cstheme="minorHAnsi"/>
                <w:b/>
                <w:sz w:val="20"/>
                <w:szCs w:val="20"/>
              </w:rPr>
              <w:t xml:space="preserve">Executive Function: </w:t>
            </w:r>
            <w:r w:rsidR="005519EC" w:rsidRPr="007F3C47">
              <w:rPr>
                <w:rFonts w:cstheme="minorHAnsi"/>
                <w:sz w:val="20"/>
                <w:szCs w:val="20"/>
              </w:rPr>
              <w:t>The ability to organize information and thoughts for coherency, self-monitor for comprehension, and execute plans of action.</w:t>
            </w:r>
          </w:p>
        </w:tc>
      </w:tr>
      <w:tr w:rsidR="00B10E34" w:rsidRPr="007F3C47" w:rsidTr="00CC6C98">
        <w:trPr>
          <w:trHeight w:val="710"/>
        </w:trPr>
        <w:tc>
          <w:tcPr>
            <w:tcW w:w="1818" w:type="dxa"/>
            <w:vMerge w:val="restart"/>
          </w:tcPr>
          <w:p w:rsidR="00B10E34" w:rsidRPr="007F3C47" w:rsidRDefault="00B10E34" w:rsidP="00216A79">
            <w:pPr>
              <w:spacing w:after="0"/>
              <w:jc w:val="center"/>
              <w:rPr>
                <w:rFonts w:cstheme="minorHAnsi"/>
                <w:sz w:val="20"/>
                <w:szCs w:val="20"/>
              </w:rPr>
            </w:pPr>
          </w:p>
          <w:p w:rsidR="00B10E34" w:rsidRPr="007F3C47" w:rsidRDefault="00B10E34" w:rsidP="00216A79">
            <w:pPr>
              <w:spacing w:after="0"/>
              <w:jc w:val="center"/>
              <w:rPr>
                <w:rFonts w:cstheme="minorHAnsi"/>
                <w:sz w:val="20"/>
                <w:szCs w:val="20"/>
              </w:rPr>
            </w:pPr>
            <w:r w:rsidRPr="007F3C47">
              <w:rPr>
                <w:rFonts w:cstheme="minorHAnsi"/>
                <w:sz w:val="20"/>
                <w:szCs w:val="20"/>
              </w:rPr>
              <w:t>How deficits in executive functioning may impact literacy</w:t>
            </w:r>
          </w:p>
        </w:tc>
        <w:tc>
          <w:tcPr>
            <w:tcW w:w="3397" w:type="dxa"/>
            <w:gridSpan w:val="2"/>
            <w:vAlign w:val="center"/>
          </w:tcPr>
          <w:p w:rsidR="00B10E34" w:rsidRPr="007F3C47" w:rsidRDefault="00B10E34" w:rsidP="00216A79">
            <w:pPr>
              <w:spacing w:after="0"/>
              <w:rPr>
                <w:rFonts w:cstheme="minorHAnsi"/>
                <w:sz w:val="20"/>
                <w:szCs w:val="20"/>
              </w:rPr>
            </w:pPr>
            <w:r w:rsidRPr="007F3C47">
              <w:rPr>
                <w:rFonts w:cstheme="minorHAnsi"/>
                <w:sz w:val="20"/>
                <w:szCs w:val="20"/>
              </w:rPr>
              <w:t>Difficulty suppressing irrelevant background knowledge and shifting meaning to different contexts.</w:t>
            </w:r>
          </w:p>
        </w:tc>
        <w:tc>
          <w:tcPr>
            <w:tcW w:w="751" w:type="dxa"/>
            <w:vAlign w:val="center"/>
          </w:tcPr>
          <w:p w:rsidR="00B10E34" w:rsidRPr="007F3C47" w:rsidRDefault="00B10E34" w:rsidP="00216A79">
            <w:pPr>
              <w:spacing w:after="0"/>
              <w:rPr>
                <w:rFonts w:cstheme="minorHAnsi"/>
                <w:sz w:val="20"/>
                <w:szCs w:val="20"/>
              </w:rPr>
            </w:pPr>
          </w:p>
        </w:tc>
        <w:tc>
          <w:tcPr>
            <w:tcW w:w="704" w:type="dxa"/>
            <w:vAlign w:val="center"/>
          </w:tcPr>
          <w:p w:rsidR="00B10E34" w:rsidRPr="007F3C47" w:rsidRDefault="00B10E34" w:rsidP="00216A79">
            <w:pPr>
              <w:spacing w:after="0"/>
              <w:jc w:val="center"/>
              <w:rPr>
                <w:rFonts w:cstheme="minorHAnsi"/>
                <w:sz w:val="20"/>
                <w:szCs w:val="20"/>
              </w:rPr>
            </w:pPr>
          </w:p>
        </w:tc>
        <w:tc>
          <w:tcPr>
            <w:tcW w:w="6519" w:type="dxa"/>
            <w:vAlign w:val="center"/>
          </w:tcPr>
          <w:p w:rsidR="00B10E34" w:rsidRPr="007F3C47" w:rsidRDefault="00B10E34" w:rsidP="00FD0D56">
            <w:pPr>
              <w:spacing w:after="0"/>
              <w:rPr>
                <w:rFonts w:cstheme="minorHAnsi"/>
                <w:color w:val="000000" w:themeColor="text1"/>
                <w:sz w:val="20"/>
                <w:szCs w:val="20"/>
                <w:u w:val="single"/>
              </w:rPr>
            </w:pPr>
            <w:r w:rsidRPr="007F3C47">
              <w:rPr>
                <w:rFonts w:cstheme="minorHAnsi"/>
                <w:color w:val="000000" w:themeColor="text1"/>
                <w:sz w:val="20"/>
                <w:szCs w:val="20"/>
                <w:u w:val="single"/>
              </w:rPr>
              <w:t>Strategy Lessons:  Determining Text Importance (Harvey, S. &amp; Goudvis, A., 2007)</w:t>
            </w:r>
          </w:p>
          <w:p w:rsidR="00B10E34" w:rsidRPr="007F3C47" w:rsidRDefault="00B10E34" w:rsidP="00FD0D56">
            <w:pPr>
              <w:pStyle w:val="ListParagraph"/>
              <w:numPr>
                <w:ilvl w:val="0"/>
                <w:numId w:val="6"/>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Important to Whom?</w:t>
            </w:r>
          </w:p>
          <w:p w:rsidR="00B10E34" w:rsidRPr="007F3C47" w:rsidRDefault="00B10E34" w:rsidP="00E83A80">
            <w:pPr>
              <w:pStyle w:val="ListParagraph"/>
              <w:numPr>
                <w:ilvl w:val="1"/>
                <w:numId w:val="40"/>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Purpose:  Understanding that there may be a difference between what the reader thinks is most important and the writer’s big ideas</w:t>
            </w:r>
          </w:p>
          <w:p w:rsidR="00B10E34" w:rsidRPr="007F3C47" w:rsidRDefault="00B10E34" w:rsidP="00E83A80">
            <w:pPr>
              <w:pStyle w:val="ListParagraph"/>
              <w:numPr>
                <w:ilvl w:val="1"/>
                <w:numId w:val="40"/>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Response:  Response notebooks</w:t>
            </w:r>
          </w:p>
          <w:p w:rsidR="00B10E34" w:rsidRPr="007F3C47" w:rsidRDefault="00B10E34" w:rsidP="00216A79">
            <w:pPr>
              <w:spacing w:after="0"/>
              <w:rPr>
                <w:rFonts w:cstheme="minorHAnsi"/>
                <w:color w:val="000000" w:themeColor="text1"/>
                <w:sz w:val="20"/>
                <w:szCs w:val="20"/>
              </w:rPr>
            </w:pPr>
          </w:p>
        </w:tc>
      </w:tr>
      <w:tr w:rsidR="00B10E34" w:rsidRPr="007F3C47" w:rsidTr="00CC6C98">
        <w:trPr>
          <w:trHeight w:val="620"/>
        </w:trPr>
        <w:tc>
          <w:tcPr>
            <w:tcW w:w="1818" w:type="dxa"/>
            <w:vMerge/>
            <w:vAlign w:val="center"/>
          </w:tcPr>
          <w:p w:rsidR="00B10E34" w:rsidRPr="007F3C47" w:rsidRDefault="00B10E34" w:rsidP="00216A79">
            <w:pPr>
              <w:spacing w:after="0"/>
              <w:jc w:val="center"/>
              <w:rPr>
                <w:rFonts w:cstheme="minorHAnsi"/>
                <w:sz w:val="20"/>
                <w:szCs w:val="20"/>
              </w:rPr>
            </w:pPr>
          </w:p>
        </w:tc>
        <w:tc>
          <w:tcPr>
            <w:tcW w:w="3397" w:type="dxa"/>
            <w:gridSpan w:val="2"/>
            <w:vAlign w:val="center"/>
          </w:tcPr>
          <w:p w:rsidR="00B10E34" w:rsidRPr="007F3C47" w:rsidRDefault="00B10E34" w:rsidP="00216A79">
            <w:pPr>
              <w:spacing w:after="0"/>
              <w:rPr>
                <w:rFonts w:cstheme="minorHAnsi"/>
                <w:sz w:val="20"/>
                <w:szCs w:val="20"/>
              </w:rPr>
            </w:pPr>
            <w:r w:rsidRPr="007F3C47">
              <w:rPr>
                <w:rFonts w:cstheme="minorHAnsi"/>
                <w:sz w:val="20"/>
                <w:szCs w:val="20"/>
              </w:rPr>
              <w:t>Making irrelevant connections between contexts, concepts, or relationships.</w:t>
            </w:r>
          </w:p>
        </w:tc>
        <w:tc>
          <w:tcPr>
            <w:tcW w:w="751" w:type="dxa"/>
            <w:vAlign w:val="center"/>
          </w:tcPr>
          <w:p w:rsidR="00B10E34" w:rsidRPr="007F3C47" w:rsidRDefault="00B10E34" w:rsidP="00216A79">
            <w:pPr>
              <w:spacing w:after="0"/>
              <w:rPr>
                <w:rFonts w:cstheme="minorHAnsi"/>
                <w:sz w:val="20"/>
                <w:szCs w:val="20"/>
              </w:rPr>
            </w:pPr>
          </w:p>
        </w:tc>
        <w:tc>
          <w:tcPr>
            <w:tcW w:w="704" w:type="dxa"/>
            <w:vAlign w:val="center"/>
          </w:tcPr>
          <w:p w:rsidR="00B10E34" w:rsidRPr="007F3C47" w:rsidRDefault="00B10E34" w:rsidP="00216A79">
            <w:pPr>
              <w:spacing w:after="0"/>
              <w:jc w:val="center"/>
              <w:rPr>
                <w:rFonts w:cstheme="minorHAnsi"/>
                <w:sz w:val="20"/>
                <w:szCs w:val="20"/>
              </w:rPr>
            </w:pPr>
          </w:p>
        </w:tc>
        <w:tc>
          <w:tcPr>
            <w:tcW w:w="6519" w:type="dxa"/>
            <w:vAlign w:val="center"/>
          </w:tcPr>
          <w:p w:rsidR="00B10E34" w:rsidRPr="007F3C47" w:rsidRDefault="00B10E34"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Strategy Lessons:  Activating and Connecting Background Knowledge (Harvey, S. &amp; Goudvis, A., 2007)</w:t>
            </w:r>
          </w:p>
          <w:p w:rsidR="00B10E34" w:rsidRPr="007F3C47" w:rsidRDefault="00B10E34" w:rsidP="00FD0D56">
            <w:pPr>
              <w:pStyle w:val="ListParagraph"/>
              <w:numPr>
                <w:ilvl w:val="0"/>
                <w:numId w:val="9"/>
              </w:numPr>
              <w:spacing w:after="0" w:line="240" w:lineRule="auto"/>
              <w:ind w:left="322" w:hanging="270"/>
              <w:rPr>
                <w:rFonts w:cstheme="minorHAnsi"/>
                <w:color w:val="000000" w:themeColor="text1"/>
                <w:sz w:val="20"/>
                <w:szCs w:val="20"/>
              </w:rPr>
            </w:pPr>
            <w:r w:rsidRPr="007F3C47">
              <w:rPr>
                <w:rFonts w:cstheme="minorHAnsi"/>
                <w:color w:val="000000" w:themeColor="text1"/>
                <w:sz w:val="20"/>
                <w:szCs w:val="20"/>
              </w:rPr>
              <w:t>Sifting the Topic from the Details</w:t>
            </w:r>
          </w:p>
          <w:p w:rsidR="00B10E34" w:rsidRPr="007F3C47" w:rsidRDefault="00B10E34" w:rsidP="00E83A80">
            <w:pPr>
              <w:pStyle w:val="ListParagraph"/>
              <w:numPr>
                <w:ilvl w:val="1"/>
                <w:numId w:val="41"/>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Purpose:  Distinguishing between key topics/concepts and supporting details</w:t>
            </w:r>
          </w:p>
          <w:p w:rsidR="00B10E34" w:rsidRPr="007F3C47" w:rsidRDefault="00B10E34" w:rsidP="00E83A80">
            <w:pPr>
              <w:pStyle w:val="ListParagraph"/>
              <w:numPr>
                <w:ilvl w:val="1"/>
                <w:numId w:val="41"/>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Response:  Two column note from headed Topic/Details; three column note form headed Topic/Details/Response</w:t>
            </w:r>
          </w:p>
          <w:p w:rsidR="00B10E34" w:rsidRPr="007F3C47" w:rsidRDefault="00B10E34" w:rsidP="00216A79">
            <w:pPr>
              <w:spacing w:after="0"/>
              <w:jc w:val="center"/>
              <w:rPr>
                <w:rFonts w:cstheme="minorHAnsi"/>
                <w:color w:val="000000" w:themeColor="text1"/>
                <w:sz w:val="20"/>
                <w:szCs w:val="20"/>
              </w:rPr>
            </w:pPr>
          </w:p>
        </w:tc>
      </w:tr>
      <w:tr w:rsidR="00B10E34" w:rsidRPr="007F3C47" w:rsidTr="00CC6C98">
        <w:trPr>
          <w:trHeight w:val="800"/>
        </w:trPr>
        <w:tc>
          <w:tcPr>
            <w:tcW w:w="1818" w:type="dxa"/>
            <w:vMerge/>
            <w:vAlign w:val="center"/>
          </w:tcPr>
          <w:p w:rsidR="00B10E34" w:rsidRPr="007F3C47" w:rsidRDefault="00B10E34" w:rsidP="00216A79">
            <w:pPr>
              <w:spacing w:after="0"/>
              <w:jc w:val="center"/>
              <w:rPr>
                <w:rFonts w:cstheme="minorHAnsi"/>
                <w:sz w:val="20"/>
                <w:szCs w:val="20"/>
              </w:rPr>
            </w:pPr>
          </w:p>
        </w:tc>
        <w:tc>
          <w:tcPr>
            <w:tcW w:w="3397" w:type="dxa"/>
            <w:gridSpan w:val="2"/>
            <w:tcBorders>
              <w:bottom w:val="single" w:sz="4" w:space="0" w:color="auto"/>
            </w:tcBorders>
            <w:vAlign w:val="center"/>
          </w:tcPr>
          <w:p w:rsidR="00B10E34" w:rsidRPr="007F3C47" w:rsidRDefault="00B10E34" w:rsidP="00216A79">
            <w:pPr>
              <w:spacing w:after="0"/>
              <w:rPr>
                <w:rFonts w:cstheme="minorHAnsi"/>
                <w:sz w:val="20"/>
                <w:szCs w:val="20"/>
              </w:rPr>
            </w:pPr>
            <w:r w:rsidRPr="007F3C47">
              <w:rPr>
                <w:rFonts w:cstheme="minorHAnsi"/>
                <w:sz w:val="20"/>
                <w:szCs w:val="20"/>
              </w:rPr>
              <w:t>Difficulty organizing and planning the reading experience (e.g. timelines for reading long texts) and self-monitoring for understanding (meta-cognition).</w:t>
            </w:r>
          </w:p>
        </w:tc>
        <w:tc>
          <w:tcPr>
            <w:tcW w:w="751" w:type="dxa"/>
            <w:tcBorders>
              <w:bottom w:val="single" w:sz="4" w:space="0" w:color="auto"/>
            </w:tcBorders>
            <w:vAlign w:val="center"/>
          </w:tcPr>
          <w:p w:rsidR="00B10E34" w:rsidRPr="007F3C47" w:rsidRDefault="00B10E34" w:rsidP="00216A79">
            <w:pPr>
              <w:spacing w:after="0"/>
              <w:rPr>
                <w:rFonts w:cstheme="minorHAnsi"/>
                <w:sz w:val="20"/>
                <w:szCs w:val="20"/>
              </w:rPr>
            </w:pPr>
          </w:p>
        </w:tc>
        <w:tc>
          <w:tcPr>
            <w:tcW w:w="704" w:type="dxa"/>
            <w:tcBorders>
              <w:bottom w:val="single" w:sz="4" w:space="0" w:color="auto"/>
            </w:tcBorders>
            <w:vAlign w:val="center"/>
          </w:tcPr>
          <w:p w:rsidR="00B10E34" w:rsidRPr="007F3C47" w:rsidRDefault="00B10E34" w:rsidP="00216A79">
            <w:pPr>
              <w:spacing w:after="0"/>
              <w:jc w:val="center"/>
              <w:rPr>
                <w:rFonts w:cstheme="minorHAnsi"/>
                <w:sz w:val="20"/>
                <w:szCs w:val="20"/>
              </w:rPr>
            </w:pPr>
          </w:p>
        </w:tc>
        <w:tc>
          <w:tcPr>
            <w:tcW w:w="6519" w:type="dxa"/>
            <w:tcBorders>
              <w:bottom w:val="single" w:sz="4" w:space="0" w:color="auto"/>
            </w:tcBorders>
            <w:vAlign w:val="center"/>
          </w:tcPr>
          <w:p w:rsidR="00B10E34" w:rsidRPr="007F3C47" w:rsidRDefault="00B10E34"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Strategy Lessons:  Monitoring Comprehension (Harvey, S. &amp; Goudvis, A., 2007)</w:t>
            </w:r>
          </w:p>
          <w:p w:rsidR="00B10E34" w:rsidRPr="007F3C47" w:rsidRDefault="00B10E34" w:rsidP="00FD0D56">
            <w:pPr>
              <w:pStyle w:val="ListParagraph"/>
              <w:numPr>
                <w:ilvl w:val="0"/>
                <w:numId w:val="10"/>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Following the Inner Conversation</w:t>
            </w:r>
          </w:p>
          <w:p w:rsidR="00B10E34" w:rsidRPr="007F3C47" w:rsidRDefault="00B10E34" w:rsidP="00E83A80">
            <w:pPr>
              <w:pStyle w:val="ListParagraph"/>
              <w:numPr>
                <w:ilvl w:val="1"/>
                <w:numId w:val="42"/>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Purpose:  Listening to the inner voice and leaving tracks of thinking</w:t>
            </w:r>
          </w:p>
          <w:p w:rsidR="00B10E34" w:rsidRPr="007F3C47" w:rsidRDefault="00B10E34" w:rsidP="00E83A80">
            <w:pPr>
              <w:pStyle w:val="ListParagraph"/>
              <w:numPr>
                <w:ilvl w:val="1"/>
                <w:numId w:val="42"/>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Responses:  Sticky notes on a piece of paper on clipboards</w:t>
            </w:r>
          </w:p>
          <w:p w:rsidR="00B10E34" w:rsidRPr="007F3C47" w:rsidRDefault="00B10E34" w:rsidP="00FD0D56">
            <w:pPr>
              <w:pStyle w:val="ListParagraph"/>
              <w:numPr>
                <w:ilvl w:val="0"/>
                <w:numId w:val="10"/>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Noticing When We Stray from the Inner Conversation</w:t>
            </w:r>
          </w:p>
          <w:p w:rsidR="00B10E34" w:rsidRPr="007F3C47" w:rsidRDefault="00B10E34" w:rsidP="00E83A80">
            <w:pPr>
              <w:pStyle w:val="ListParagraph"/>
              <w:numPr>
                <w:ilvl w:val="1"/>
                <w:numId w:val="43"/>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Purpose:  Monitoring the inner voice to focus thinking and “fix up” comprehension</w:t>
            </w:r>
          </w:p>
          <w:p w:rsidR="00B10E34" w:rsidRPr="007F3C47" w:rsidRDefault="00B10E34" w:rsidP="00E83A80">
            <w:pPr>
              <w:pStyle w:val="ListParagraph"/>
              <w:numPr>
                <w:ilvl w:val="1"/>
                <w:numId w:val="43"/>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Responses:  Two column-chart titled Why Meaning Breaks Down/What Do I Do About It</w:t>
            </w:r>
          </w:p>
          <w:p w:rsidR="00B10E34" w:rsidRPr="007F3C47" w:rsidRDefault="00B10E34" w:rsidP="00216A79">
            <w:pPr>
              <w:spacing w:after="0"/>
              <w:rPr>
                <w:rFonts w:cstheme="minorHAnsi"/>
                <w:sz w:val="20"/>
                <w:szCs w:val="20"/>
              </w:rPr>
            </w:pPr>
          </w:p>
        </w:tc>
      </w:tr>
      <w:tr w:rsidR="00B10E34" w:rsidRPr="007F3C47" w:rsidTr="00CC6C98">
        <w:trPr>
          <w:trHeight w:val="539"/>
        </w:trPr>
        <w:tc>
          <w:tcPr>
            <w:tcW w:w="1818" w:type="dxa"/>
            <w:vMerge/>
            <w:tcBorders>
              <w:bottom w:val="single" w:sz="4" w:space="0" w:color="auto"/>
            </w:tcBorders>
            <w:vAlign w:val="center"/>
          </w:tcPr>
          <w:p w:rsidR="00B10E34" w:rsidRPr="007F3C47" w:rsidRDefault="00B10E34" w:rsidP="00216A79">
            <w:pPr>
              <w:spacing w:after="0"/>
              <w:jc w:val="center"/>
              <w:rPr>
                <w:rFonts w:cstheme="minorHAnsi"/>
                <w:sz w:val="20"/>
                <w:szCs w:val="20"/>
              </w:rPr>
            </w:pPr>
          </w:p>
        </w:tc>
        <w:tc>
          <w:tcPr>
            <w:tcW w:w="3397" w:type="dxa"/>
            <w:gridSpan w:val="2"/>
            <w:tcBorders>
              <w:bottom w:val="single" w:sz="4" w:space="0" w:color="auto"/>
            </w:tcBorders>
            <w:vAlign w:val="center"/>
          </w:tcPr>
          <w:p w:rsidR="00B10E34" w:rsidRPr="007F3C47" w:rsidRDefault="00B10E34" w:rsidP="00216A79">
            <w:pPr>
              <w:spacing w:after="0"/>
              <w:rPr>
                <w:rFonts w:cstheme="minorHAnsi"/>
                <w:sz w:val="20"/>
                <w:szCs w:val="20"/>
              </w:rPr>
            </w:pPr>
            <w:r w:rsidRPr="007F3C47">
              <w:rPr>
                <w:rFonts w:cstheme="minorHAnsi"/>
                <w:sz w:val="20"/>
                <w:szCs w:val="20"/>
              </w:rPr>
              <w:t>OTHER (describe):</w:t>
            </w:r>
          </w:p>
        </w:tc>
        <w:tc>
          <w:tcPr>
            <w:tcW w:w="751" w:type="dxa"/>
            <w:tcBorders>
              <w:bottom w:val="single" w:sz="4" w:space="0" w:color="auto"/>
            </w:tcBorders>
            <w:vAlign w:val="center"/>
          </w:tcPr>
          <w:p w:rsidR="00B10E34" w:rsidRPr="007F3C47" w:rsidRDefault="00B10E34" w:rsidP="00216A79">
            <w:pPr>
              <w:spacing w:after="0"/>
              <w:rPr>
                <w:rFonts w:cstheme="minorHAnsi"/>
                <w:sz w:val="20"/>
                <w:szCs w:val="20"/>
              </w:rPr>
            </w:pPr>
          </w:p>
        </w:tc>
        <w:tc>
          <w:tcPr>
            <w:tcW w:w="704" w:type="dxa"/>
            <w:tcBorders>
              <w:bottom w:val="single" w:sz="4" w:space="0" w:color="auto"/>
            </w:tcBorders>
            <w:vAlign w:val="center"/>
          </w:tcPr>
          <w:p w:rsidR="00B10E34" w:rsidRPr="007F3C47" w:rsidRDefault="00B10E34" w:rsidP="00216A79">
            <w:pPr>
              <w:spacing w:after="0"/>
              <w:jc w:val="center"/>
              <w:rPr>
                <w:rFonts w:cstheme="minorHAnsi"/>
                <w:sz w:val="20"/>
                <w:szCs w:val="20"/>
              </w:rPr>
            </w:pPr>
          </w:p>
        </w:tc>
        <w:tc>
          <w:tcPr>
            <w:tcW w:w="6519" w:type="dxa"/>
            <w:tcBorders>
              <w:bottom w:val="single" w:sz="4" w:space="0" w:color="auto"/>
            </w:tcBorders>
            <w:vAlign w:val="center"/>
          </w:tcPr>
          <w:p w:rsidR="00B10E34" w:rsidRPr="007F3C47" w:rsidRDefault="00B10E34" w:rsidP="00216A79">
            <w:pPr>
              <w:spacing w:after="0"/>
              <w:rPr>
                <w:rFonts w:cstheme="minorHAnsi"/>
                <w:color w:val="000000" w:themeColor="text1"/>
                <w:sz w:val="20"/>
                <w:szCs w:val="20"/>
              </w:rPr>
            </w:pPr>
            <w:r w:rsidRPr="007F3C47">
              <w:rPr>
                <w:rFonts w:cstheme="minorHAnsi"/>
                <w:color w:val="000000" w:themeColor="text1"/>
                <w:sz w:val="20"/>
                <w:szCs w:val="20"/>
              </w:rPr>
              <w:t>Further Differentiation/UDL Recommendation:</w:t>
            </w:r>
          </w:p>
          <w:p w:rsidR="00B10E34" w:rsidRPr="007F3C47" w:rsidRDefault="00B10E34" w:rsidP="00E83A80">
            <w:pPr>
              <w:pStyle w:val="ListParagraph"/>
              <w:numPr>
                <w:ilvl w:val="0"/>
                <w:numId w:val="44"/>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Visual-spatial displays for language and thought such as “Showing Causes/Effects” Brain Frame, “Showing Relationships” Brain Frame or “Categorizing” Brain Frame to collect relevant information and to focus attention on critical information, concepts and relationships</w:t>
            </w:r>
          </w:p>
          <w:p w:rsidR="00B10E34" w:rsidRPr="007F3C47" w:rsidRDefault="00B10E34" w:rsidP="00216A79">
            <w:pPr>
              <w:spacing w:after="0"/>
              <w:rPr>
                <w:rFonts w:cstheme="minorHAnsi"/>
                <w:sz w:val="20"/>
                <w:szCs w:val="20"/>
              </w:rPr>
            </w:pPr>
          </w:p>
        </w:tc>
      </w:tr>
      <w:tr w:rsidR="008E440C" w:rsidRPr="007F3C47" w:rsidTr="00CC6C98">
        <w:tc>
          <w:tcPr>
            <w:tcW w:w="13189" w:type="dxa"/>
            <w:gridSpan w:val="6"/>
            <w:shd w:val="clear" w:color="auto" w:fill="808080" w:themeFill="background1" w:themeFillShade="80"/>
            <w:vAlign w:val="center"/>
          </w:tcPr>
          <w:p w:rsidR="008E440C" w:rsidRPr="007F3C47" w:rsidRDefault="008E440C" w:rsidP="00216A79">
            <w:pPr>
              <w:spacing w:after="0"/>
              <w:jc w:val="center"/>
              <w:rPr>
                <w:rFonts w:cstheme="minorHAnsi"/>
                <w:sz w:val="20"/>
                <w:szCs w:val="20"/>
              </w:rPr>
            </w:pPr>
          </w:p>
        </w:tc>
      </w:tr>
      <w:tr w:rsidR="005519EC" w:rsidRPr="007F3C47" w:rsidTr="00CC6C98">
        <w:trPr>
          <w:trHeight w:val="620"/>
        </w:trPr>
        <w:tc>
          <w:tcPr>
            <w:tcW w:w="13189" w:type="dxa"/>
            <w:gridSpan w:val="6"/>
            <w:vAlign w:val="center"/>
          </w:tcPr>
          <w:p w:rsidR="005519EC" w:rsidRPr="007F3C47" w:rsidRDefault="00C17647" w:rsidP="00216A79">
            <w:pPr>
              <w:spacing w:after="0"/>
              <w:rPr>
                <w:rFonts w:cstheme="minorHAnsi"/>
                <w:b/>
                <w:sz w:val="20"/>
                <w:szCs w:val="20"/>
              </w:rPr>
            </w:pPr>
            <w:bookmarkStart w:id="8" w:name="SSR5"/>
            <w:bookmarkEnd w:id="8"/>
            <w:r w:rsidRPr="007F3C47">
              <w:rPr>
                <w:rFonts w:cstheme="minorHAnsi"/>
                <w:b/>
                <w:sz w:val="20"/>
                <w:szCs w:val="20"/>
              </w:rPr>
              <w:t xml:space="preserve">5. </w:t>
            </w:r>
            <w:r w:rsidR="005519EC" w:rsidRPr="007F3C47">
              <w:rPr>
                <w:rFonts w:cstheme="minorHAnsi"/>
                <w:b/>
                <w:sz w:val="20"/>
                <w:szCs w:val="20"/>
              </w:rPr>
              <w:t xml:space="preserve">Restricted Interests &amp; Motivation:  </w:t>
            </w:r>
            <w:r w:rsidR="005519EC" w:rsidRPr="007F3C47">
              <w:rPr>
                <w:rFonts w:cstheme="minorHAnsi"/>
                <w:sz w:val="20"/>
                <w:szCs w:val="20"/>
              </w:rPr>
              <w:t>Abnormally intense preoccupation with specific interest areas or activities which impact motivation to read non-preferred text or results in getting stuck on words or phrases.</w:t>
            </w:r>
          </w:p>
        </w:tc>
      </w:tr>
      <w:tr w:rsidR="00B10E34" w:rsidRPr="007F3C47" w:rsidTr="00CC6C98">
        <w:trPr>
          <w:trHeight w:val="548"/>
        </w:trPr>
        <w:tc>
          <w:tcPr>
            <w:tcW w:w="1818" w:type="dxa"/>
            <w:vMerge w:val="restart"/>
            <w:vAlign w:val="center"/>
          </w:tcPr>
          <w:p w:rsidR="00B10E34" w:rsidRPr="007F3C47" w:rsidRDefault="00B10E34" w:rsidP="00216A79">
            <w:pPr>
              <w:spacing w:after="0"/>
              <w:jc w:val="center"/>
              <w:rPr>
                <w:rFonts w:cstheme="minorHAnsi"/>
                <w:sz w:val="20"/>
                <w:szCs w:val="20"/>
              </w:rPr>
            </w:pPr>
            <w:r w:rsidRPr="007F3C47">
              <w:rPr>
                <w:rFonts w:cstheme="minorHAnsi"/>
                <w:sz w:val="20"/>
                <w:szCs w:val="20"/>
              </w:rPr>
              <w:t>How intense interests and motivation can impact literacy</w:t>
            </w:r>
          </w:p>
        </w:tc>
        <w:tc>
          <w:tcPr>
            <w:tcW w:w="3397" w:type="dxa"/>
            <w:gridSpan w:val="2"/>
            <w:vAlign w:val="center"/>
          </w:tcPr>
          <w:p w:rsidR="00B10E34" w:rsidRPr="007F3C47" w:rsidRDefault="00B10E34" w:rsidP="00216A79">
            <w:pPr>
              <w:spacing w:after="0"/>
              <w:rPr>
                <w:rFonts w:cstheme="minorHAnsi"/>
                <w:sz w:val="20"/>
                <w:szCs w:val="20"/>
              </w:rPr>
            </w:pPr>
            <w:r w:rsidRPr="007F3C47">
              <w:rPr>
                <w:rFonts w:cstheme="minorHAnsi"/>
                <w:sz w:val="20"/>
                <w:szCs w:val="20"/>
              </w:rPr>
              <w:t>Intense focus on specific preferred interest areas so does not engage in reading in non-preferred areas interests.</w:t>
            </w:r>
          </w:p>
        </w:tc>
        <w:tc>
          <w:tcPr>
            <w:tcW w:w="751" w:type="dxa"/>
            <w:vAlign w:val="center"/>
          </w:tcPr>
          <w:p w:rsidR="00B10E34" w:rsidRPr="007F3C47" w:rsidRDefault="00B10E34" w:rsidP="00216A79">
            <w:pPr>
              <w:spacing w:after="0"/>
              <w:rPr>
                <w:rFonts w:cstheme="minorHAnsi"/>
                <w:sz w:val="20"/>
                <w:szCs w:val="20"/>
              </w:rPr>
            </w:pPr>
          </w:p>
        </w:tc>
        <w:tc>
          <w:tcPr>
            <w:tcW w:w="704" w:type="dxa"/>
            <w:vAlign w:val="center"/>
          </w:tcPr>
          <w:p w:rsidR="00B10E34" w:rsidRPr="007F3C47" w:rsidRDefault="00B10E34" w:rsidP="00216A79">
            <w:pPr>
              <w:spacing w:after="0"/>
              <w:jc w:val="center"/>
              <w:rPr>
                <w:rFonts w:cstheme="minorHAnsi"/>
                <w:sz w:val="20"/>
                <w:szCs w:val="20"/>
              </w:rPr>
            </w:pPr>
          </w:p>
        </w:tc>
        <w:tc>
          <w:tcPr>
            <w:tcW w:w="6519" w:type="dxa"/>
            <w:vAlign w:val="center"/>
          </w:tcPr>
          <w:p w:rsidR="00B10E34" w:rsidRPr="007F3C47" w:rsidRDefault="00B10E34"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Strategy Lessons:  Activating and Connecting Background Knowledge (Harvey, S. &amp; Goudvis, A., 2007)</w:t>
            </w:r>
          </w:p>
          <w:p w:rsidR="00B10E34" w:rsidRPr="007F3C47" w:rsidRDefault="00B10E34" w:rsidP="00E83A80">
            <w:pPr>
              <w:pStyle w:val="ListParagraph"/>
              <w:numPr>
                <w:ilvl w:val="0"/>
                <w:numId w:val="11"/>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Distracting Connections</w:t>
            </w:r>
          </w:p>
          <w:p w:rsidR="00B10E34" w:rsidRPr="007F3C47" w:rsidRDefault="00B10E34" w:rsidP="00E83A80">
            <w:pPr>
              <w:pStyle w:val="ListParagraph"/>
              <w:numPr>
                <w:ilvl w:val="1"/>
                <w:numId w:val="45"/>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Purpose:  Teaching readers to identify distracting connections and fix up meaning</w:t>
            </w:r>
          </w:p>
          <w:p w:rsidR="00B10E34" w:rsidRPr="007F3C47" w:rsidRDefault="00B10E34" w:rsidP="00E83A80">
            <w:pPr>
              <w:pStyle w:val="ListParagraph"/>
              <w:numPr>
                <w:ilvl w:val="1"/>
                <w:numId w:val="45"/>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Response:  Conversation (visually supported)</w:t>
            </w:r>
          </w:p>
          <w:p w:rsidR="00B10E34" w:rsidRPr="007F3C47" w:rsidRDefault="00B10E34" w:rsidP="00216A79">
            <w:pPr>
              <w:spacing w:after="0"/>
              <w:rPr>
                <w:rFonts w:cstheme="minorHAnsi"/>
                <w:color w:val="000000" w:themeColor="text1"/>
                <w:sz w:val="20"/>
                <w:szCs w:val="20"/>
              </w:rPr>
            </w:pPr>
            <w:r w:rsidRPr="007F3C47">
              <w:rPr>
                <w:rFonts w:cstheme="minorHAnsi"/>
                <w:color w:val="000000" w:themeColor="text1"/>
                <w:sz w:val="20"/>
                <w:szCs w:val="20"/>
                <w:u w:val="single"/>
              </w:rPr>
              <w:t>Strategy Lessons: Monitoring Comprehension (Harvey, S. &amp; Goudvis, A., 2007)</w:t>
            </w:r>
          </w:p>
          <w:p w:rsidR="00B10E34" w:rsidRPr="007F3C47" w:rsidRDefault="00B10E34" w:rsidP="00E83A80">
            <w:pPr>
              <w:pStyle w:val="ListParagraph"/>
              <w:numPr>
                <w:ilvl w:val="0"/>
                <w:numId w:val="11"/>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Read, Write and Talk</w:t>
            </w:r>
          </w:p>
          <w:p w:rsidR="00E35145" w:rsidRPr="007F3C47" w:rsidRDefault="00B10E34" w:rsidP="00E83A80">
            <w:pPr>
              <w:pStyle w:val="ListParagraph"/>
              <w:numPr>
                <w:ilvl w:val="0"/>
                <w:numId w:val="46"/>
              </w:numPr>
              <w:spacing w:after="0"/>
              <w:ind w:left="412" w:hanging="180"/>
              <w:rPr>
                <w:rFonts w:cstheme="minorHAnsi"/>
                <w:color w:val="000000" w:themeColor="text1"/>
                <w:sz w:val="20"/>
                <w:szCs w:val="20"/>
              </w:rPr>
            </w:pPr>
            <w:r w:rsidRPr="007F3C47">
              <w:rPr>
                <w:rFonts w:cstheme="minorHAnsi"/>
                <w:color w:val="000000" w:themeColor="text1"/>
                <w:sz w:val="20"/>
                <w:szCs w:val="20"/>
              </w:rPr>
              <w:t>Purpose:  Teaching readers to stop, think</w:t>
            </w:r>
            <w:r w:rsidR="00E35145" w:rsidRPr="007F3C47">
              <w:rPr>
                <w:rFonts w:cstheme="minorHAnsi"/>
                <w:color w:val="000000" w:themeColor="text1"/>
                <w:sz w:val="20"/>
                <w:szCs w:val="20"/>
              </w:rPr>
              <w:t xml:space="preserve"> and react to informational text</w:t>
            </w:r>
          </w:p>
          <w:p w:rsidR="00B10E34" w:rsidRPr="007F3C47" w:rsidRDefault="00B10E34" w:rsidP="00E83A80">
            <w:pPr>
              <w:pStyle w:val="ListParagraph"/>
              <w:numPr>
                <w:ilvl w:val="0"/>
                <w:numId w:val="46"/>
              </w:numPr>
              <w:spacing w:after="0"/>
              <w:ind w:left="412" w:hanging="180"/>
              <w:rPr>
                <w:rFonts w:cstheme="minorHAnsi"/>
                <w:color w:val="000000" w:themeColor="text1"/>
                <w:sz w:val="20"/>
                <w:szCs w:val="20"/>
              </w:rPr>
            </w:pPr>
            <w:r w:rsidRPr="007F3C47">
              <w:rPr>
                <w:rFonts w:cstheme="minorHAnsi"/>
                <w:color w:val="000000" w:themeColor="text1"/>
                <w:sz w:val="20"/>
                <w:szCs w:val="20"/>
              </w:rPr>
              <w:t>Response: Jotting thinking and sketches in margins</w:t>
            </w:r>
          </w:p>
          <w:p w:rsidR="00B10E34" w:rsidRPr="007F3C47" w:rsidRDefault="00B10E34" w:rsidP="00216A79">
            <w:pPr>
              <w:spacing w:after="0"/>
              <w:rPr>
                <w:rFonts w:cstheme="minorHAnsi"/>
                <w:color w:val="000000" w:themeColor="text1"/>
                <w:sz w:val="20"/>
                <w:szCs w:val="20"/>
              </w:rPr>
            </w:pPr>
          </w:p>
        </w:tc>
      </w:tr>
      <w:tr w:rsidR="00B10E34" w:rsidRPr="007F3C47" w:rsidTr="00CC6C98">
        <w:trPr>
          <w:trHeight w:val="503"/>
        </w:trPr>
        <w:tc>
          <w:tcPr>
            <w:tcW w:w="1818" w:type="dxa"/>
            <w:vMerge/>
            <w:vAlign w:val="center"/>
          </w:tcPr>
          <w:p w:rsidR="00B10E34" w:rsidRPr="007F3C47" w:rsidRDefault="00B10E34" w:rsidP="00216A79">
            <w:pPr>
              <w:spacing w:after="0"/>
              <w:jc w:val="center"/>
              <w:rPr>
                <w:rFonts w:cstheme="minorHAnsi"/>
                <w:sz w:val="20"/>
                <w:szCs w:val="20"/>
              </w:rPr>
            </w:pPr>
          </w:p>
        </w:tc>
        <w:tc>
          <w:tcPr>
            <w:tcW w:w="3397" w:type="dxa"/>
            <w:gridSpan w:val="2"/>
            <w:vAlign w:val="center"/>
          </w:tcPr>
          <w:p w:rsidR="00B10E34" w:rsidRPr="007F3C47" w:rsidRDefault="00B10E34" w:rsidP="00216A79">
            <w:pPr>
              <w:spacing w:after="0"/>
              <w:rPr>
                <w:rFonts w:cstheme="minorHAnsi"/>
                <w:sz w:val="20"/>
                <w:szCs w:val="20"/>
              </w:rPr>
            </w:pPr>
            <w:r w:rsidRPr="007F3C47">
              <w:rPr>
                <w:rFonts w:cstheme="minorHAnsi"/>
                <w:sz w:val="20"/>
                <w:szCs w:val="20"/>
              </w:rPr>
              <w:t>Gets stuck reading only certain words, phrases, or sections in text.</w:t>
            </w:r>
          </w:p>
        </w:tc>
        <w:tc>
          <w:tcPr>
            <w:tcW w:w="751" w:type="dxa"/>
            <w:vAlign w:val="center"/>
          </w:tcPr>
          <w:p w:rsidR="00B10E34" w:rsidRPr="007F3C47" w:rsidRDefault="00B10E34" w:rsidP="00216A79">
            <w:pPr>
              <w:spacing w:after="0"/>
              <w:rPr>
                <w:rFonts w:cstheme="minorHAnsi"/>
                <w:sz w:val="20"/>
                <w:szCs w:val="20"/>
              </w:rPr>
            </w:pPr>
          </w:p>
        </w:tc>
        <w:tc>
          <w:tcPr>
            <w:tcW w:w="704" w:type="dxa"/>
            <w:vAlign w:val="center"/>
          </w:tcPr>
          <w:p w:rsidR="00B10E34" w:rsidRPr="007F3C47" w:rsidRDefault="00B10E34" w:rsidP="00216A79">
            <w:pPr>
              <w:spacing w:after="0"/>
              <w:jc w:val="center"/>
              <w:rPr>
                <w:rFonts w:cstheme="minorHAnsi"/>
                <w:sz w:val="20"/>
                <w:szCs w:val="20"/>
              </w:rPr>
            </w:pPr>
          </w:p>
        </w:tc>
        <w:tc>
          <w:tcPr>
            <w:tcW w:w="6519" w:type="dxa"/>
            <w:vAlign w:val="center"/>
          </w:tcPr>
          <w:p w:rsidR="00B10E34" w:rsidRPr="007F3C47" w:rsidRDefault="00B10E34" w:rsidP="00E83A80">
            <w:pPr>
              <w:pStyle w:val="ListParagraph"/>
              <w:numPr>
                <w:ilvl w:val="0"/>
                <w:numId w:val="47"/>
              </w:numPr>
              <w:spacing w:after="0"/>
              <w:ind w:left="232" w:hanging="180"/>
              <w:rPr>
                <w:rFonts w:cstheme="minorHAnsi"/>
                <w:sz w:val="20"/>
                <w:szCs w:val="20"/>
              </w:rPr>
            </w:pPr>
            <w:r w:rsidRPr="007F3C47">
              <w:rPr>
                <w:rFonts w:cstheme="minorHAnsi"/>
                <w:color w:val="000000" w:themeColor="text1"/>
                <w:sz w:val="20"/>
                <w:szCs w:val="20"/>
              </w:rPr>
              <w:t>Peer supports in pairs (Kluth &amp; Chandler Olcott, 2008, p. 57) and learning stations (Kluth &amp; Chandler Olcott, 2008, p. 60); direct instruction; interactive strategies: use of technology (Carnahan) and flashcards for vocabulary.</w:t>
            </w:r>
          </w:p>
        </w:tc>
      </w:tr>
      <w:tr w:rsidR="00B10E34" w:rsidRPr="007F3C47" w:rsidTr="00CC6C98">
        <w:trPr>
          <w:trHeight w:val="548"/>
        </w:trPr>
        <w:tc>
          <w:tcPr>
            <w:tcW w:w="1818" w:type="dxa"/>
            <w:vMerge/>
            <w:vAlign w:val="center"/>
          </w:tcPr>
          <w:p w:rsidR="00B10E34" w:rsidRPr="007F3C47" w:rsidRDefault="00B10E34" w:rsidP="00216A79">
            <w:pPr>
              <w:spacing w:after="0"/>
              <w:jc w:val="center"/>
              <w:rPr>
                <w:rFonts w:cstheme="minorHAnsi"/>
                <w:sz w:val="20"/>
                <w:szCs w:val="20"/>
              </w:rPr>
            </w:pPr>
          </w:p>
        </w:tc>
        <w:tc>
          <w:tcPr>
            <w:tcW w:w="3397" w:type="dxa"/>
            <w:gridSpan w:val="2"/>
            <w:tcBorders>
              <w:bottom w:val="single" w:sz="4" w:space="0" w:color="auto"/>
            </w:tcBorders>
            <w:vAlign w:val="center"/>
          </w:tcPr>
          <w:p w:rsidR="00B10E34" w:rsidRPr="007F3C47" w:rsidRDefault="00B10E34" w:rsidP="00216A79">
            <w:pPr>
              <w:spacing w:after="0"/>
              <w:rPr>
                <w:rFonts w:cstheme="minorHAnsi"/>
                <w:sz w:val="20"/>
                <w:szCs w:val="20"/>
              </w:rPr>
            </w:pPr>
            <w:r w:rsidRPr="007F3C47">
              <w:rPr>
                <w:rFonts w:cstheme="minorHAnsi"/>
                <w:sz w:val="20"/>
                <w:szCs w:val="20"/>
              </w:rPr>
              <w:t>Fails to monitor for comprehension (meta-cognition) due to focus on preferred interests and topics.</w:t>
            </w:r>
          </w:p>
        </w:tc>
        <w:tc>
          <w:tcPr>
            <w:tcW w:w="751" w:type="dxa"/>
            <w:tcBorders>
              <w:bottom w:val="single" w:sz="4" w:space="0" w:color="auto"/>
            </w:tcBorders>
            <w:vAlign w:val="center"/>
          </w:tcPr>
          <w:p w:rsidR="00B10E34" w:rsidRPr="007F3C47" w:rsidRDefault="00B10E34" w:rsidP="00216A79">
            <w:pPr>
              <w:spacing w:after="0"/>
              <w:rPr>
                <w:rFonts w:cstheme="minorHAnsi"/>
                <w:sz w:val="20"/>
                <w:szCs w:val="20"/>
              </w:rPr>
            </w:pPr>
          </w:p>
        </w:tc>
        <w:tc>
          <w:tcPr>
            <w:tcW w:w="704" w:type="dxa"/>
            <w:tcBorders>
              <w:bottom w:val="single" w:sz="4" w:space="0" w:color="auto"/>
            </w:tcBorders>
            <w:vAlign w:val="center"/>
          </w:tcPr>
          <w:p w:rsidR="00B10E34" w:rsidRPr="007F3C47" w:rsidRDefault="00B10E34" w:rsidP="00216A79">
            <w:pPr>
              <w:spacing w:after="0"/>
              <w:jc w:val="center"/>
              <w:rPr>
                <w:rFonts w:cstheme="minorHAnsi"/>
                <w:sz w:val="20"/>
                <w:szCs w:val="20"/>
              </w:rPr>
            </w:pPr>
          </w:p>
        </w:tc>
        <w:tc>
          <w:tcPr>
            <w:tcW w:w="6519" w:type="dxa"/>
            <w:tcBorders>
              <w:bottom w:val="single" w:sz="4" w:space="0" w:color="auto"/>
            </w:tcBorders>
            <w:vAlign w:val="center"/>
          </w:tcPr>
          <w:p w:rsidR="00E35145" w:rsidRPr="007F3C47" w:rsidRDefault="00B10E34" w:rsidP="00E83A80">
            <w:pPr>
              <w:pStyle w:val="ListParagraph"/>
              <w:numPr>
                <w:ilvl w:val="0"/>
                <w:numId w:val="47"/>
              </w:numPr>
              <w:spacing w:after="0"/>
              <w:ind w:left="232" w:hanging="180"/>
              <w:rPr>
                <w:rFonts w:cstheme="minorHAnsi"/>
                <w:color w:val="000000" w:themeColor="text1"/>
                <w:sz w:val="20"/>
                <w:szCs w:val="20"/>
                <w:u w:val="single"/>
              </w:rPr>
            </w:pPr>
            <w:r w:rsidRPr="007F3C47">
              <w:rPr>
                <w:rFonts w:cstheme="minorHAnsi"/>
                <w:color w:val="000000" w:themeColor="text1"/>
                <w:sz w:val="20"/>
                <w:szCs w:val="20"/>
              </w:rPr>
              <w:t>Peer supports and asking questions; self-monitoring; visuals (Kluth &amp; Chandler Olcott, 2008, p. 51)</w:t>
            </w:r>
          </w:p>
          <w:p w:rsidR="00B10E34" w:rsidRPr="007F3C47" w:rsidRDefault="00B10E34" w:rsidP="00E35145">
            <w:pPr>
              <w:pStyle w:val="ListParagraph"/>
              <w:spacing w:after="0"/>
              <w:ind w:left="0"/>
              <w:rPr>
                <w:rFonts w:cstheme="minorHAnsi"/>
                <w:color w:val="000000" w:themeColor="text1"/>
                <w:sz w:val="20"/>
                <w:szCs w:val="20"/>
                <w:u w:val="single"/>
              </w:rPr>
            </w:pPr>
            <w:r w:rsidRPr="007F3C47">
              <w:rPr>
                <w:rFonts w:cstheme="minorHAnsi"/>
                <w:color w:val="000000" w:themeColor="text1"/>
                <w:sz w:val="20"/>
                <w:szCs w:val="20"/>
                <w:u w:val="single"/>
              </w:rPr>
              <w:t>Strategy Lessons:  Monitoring Comprehension (Harvey, S. &amp; Goudvis, A., 2007)</w:t>
            </w:r>
          </w:p>
          <w:p w:rsidR="00B10E34" w:rsidRPr="007F3C47" w:rsidRDefault="00B10E34" w:rsidP="00E83A80">
            <w:pPr>
              <w:pStyle w:val="ListParagraph"/>
              <w:numPr>
                <w:ilvl w:val="0"/>
                <w:numId w:val="11"/>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Following the Inner Conversation</w:t>
            </w:r>
          </w:p>
          <w:p w:rsidR="00B10E34" w:rsidRPr="007F3C47" w:rsidRDefault="00B10E34" w:rsidP="00E83A80">
            <w:pPr>
              <w:pStyle w:val="ListParagraph"/>
              <w:numPr>
                <w:ilvl w:val="0"/>
                <w:numId w:val="48"/>
              </w:numPr>
              <w:spacing w:after="0"/>
              <w:ind w:left="412" w:hanging="180"/>
              <w:rPr>
                <w:rFonts w:cstheme="minorHAnsi"/>
                <w:color w:val="000000" w:themeColor="text1"/>
                <w:sz w:val="20"/>
                <w:szCs w:val="20"/>
              </w:rPr>
            </w:pPr>
            <w:r w:rsidRPr="007F3C47">
              <w:rPr>
                <w:rFonts w:cstheme="minorHAnsi"/>
                <w:color w:val="000000" w:themeColor="text1"/>
                <w:sz w:val="20"/>
                <w:szCs w:val="20"/>
              </w:rPr>
              <w:t>Purpose:  Listening to the inner voice and leaving tracks of thinking</w:t>
            </w:r>
          </w:p>
          <w:p w:rsidR="00B10E34" w:rsidRPr="007F3C47" w:rsidRDefault="00B10E34" w:rsidP="00E83A80">
            <w:pPr>
              <w:pStyle w:val="ListParagraph"/>
              <w:numPr>
                <w:ilvl w:val="0"/>
                <w:numId w:val="48"/>
              </w:numPr>
              <w:spacing w:after="0"/>
              <w:ind w:left="412" w:hanging="180"/>
              <w:rPr>
                <w:rFonts w:cstheme="minorHAnsi"/>
                <w:color w:val="000000" w:themeColor="text1"/>
                <w:sz w:val="20"/>
                <w:szCs w:val="20"/>
              </w:rPr>
            </w:pPr>
            <w:r w:rsidRPr="007F3C47">
              <w:rPr>
                <w:rFonts w:cstheme="minorHAnsi"/>
                <w:color w:val="000000" w:themeColor="text1"/>
                <w:sz w:val="20"/>
                <w:szCs w:val="20"/>
              </w:rPr>
              <w:t>Response:  Sticky notes on a piece of paper on clipboards</w:t>
            </w:r>
          </w:p>
          <w:p w:rsidR="00B10E34" w:rsidRPr="007F3C47" w:rsidRDefault="00B10E34" w:rsidP="00E35145">
            <w:pPr>
              <w:spacing w:after="0"/>
              <w:rPr>
                <w:rFonts w:cstheme="minorHAnsi"/>
                <w:color w:val="000000" w:themeColor="text1"/>
                <w:sz w:val="20"/>
                <w:szCs w:val="20"/>
                <w:u w:val="single"/>
              </w:rPr>
            </w:pPr>
            <w:r w:rsidRPr="007F3C47">
              <w:rPr>
                <w:rFonts w:cstheme="minorHAnsi"/>
                <w:color w:val="000000" w:themeColor="text1"/>
                <w:sz w:val="20"/>
                <w:szCs w:val="20"/>
                <w:u w:val="single"/>
              </w:rPr>
              <w:t>Strategy Lessons:  Noticing When We Stray from the Inner Conversation</w:t>
            </w:r>
          </w:p>
          <w:p w:rsidR="00B10E34" w:rsidRPr="007F3C47" w:rsidRDefault="00B10E34" w:rsidP="00E83A80">
            <w:pPr>
              <w:pStyle w:val="ListParagraph"/>
              <w:numPr>
                <w:ilvl w:val="0"/>
                <w:numId w:val="11"/>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Purpose:  Monitoring the inner voice to focus thinking and “fix” comprehension</w:t>
            </w:r>
          </w:p>
          <w:p w:rsidR="00B10E34" w:rsidRPr="007F3C47" w:rsidRDefault="00B10E34" w:rsidP="00E83A80">
            <w:pPr>
              <w:pStyle w:val="ListParagraph"/>
              <w:numPr>
                <w:ilvl w:val="0"/>
                <w:numId w:val="11"/>
              </w:numPr>
              <w:spacing w:after="0"/>
              <w:ind w:left="232" w:hanging="180"/>
              <w:rPr>
                <w:rFonts w:cstheme="minorHAnsi"/>
                <w:color w:val="000000" w:themeColor="text1"/>
                <w:sz w:val="20"/>
                <w:szCs w:val="20"/>
              </w:rPr>
            </w:pPr>
            <w:r w:rsidRPr="007F3C47">
              <w:rPr>
                <w:rFonts w:cstheme="minorHAnsi"/>
                <w:color w:val="000000" w:themeColor="text1"/>
                <w:sz w:val="20"/>
                <w:szCs w:val="20"/>
              </w:rPr>
              <w:t>Response:  Two-column chart titled “Why Meaning Breaks Down/What to Do About It”</w:t>
            </w:r>
          </w:p>
        </w:tc>
      </w:tr>
      <w:tr w:rsidR="008E440C" w:rsidRPr="007F3C47" w:rsidTr="00CC6C98">
        <w:tc>
          <w:tcPr>
            <w:tcW w:w="13189" w:type="dxa"/>
            <w:gridSpan w:val="6"/>
            <w:shd w:val="clear" w:color="auto" w:fill="808080" w:themeFill="background1" w:themeFillShade="80"/>
            <w:vAlign w:val="center"/>
          </w:tcPr>
          <w:p w:rsidR="008E440C" w:rsidRPr="007F3C47" w:rsidRDefault="008E440C" w:rsidP="00216A79">
            <w:pPr>
              <w:spacing w:after="0"/>
              <w:jc w:val="center"/>
              <w:rPr>
                <w:rFonts w:cstheme="minorHAnsi"/>
                <w:sz w:val="20"/>
                <w:szCs w:val="20"/>
              </w:rPr>
            </w:pPr>
          </w:p>
        </w:tc>
      </w:tr>
      <w:tr w:rsidR="005519EC" w:rsidRPr="007F3C47" w:rsidTr="00CC6C98">
        <w:trPr>
          <w:trHeight w:val="692"/>
        </w:trPr>
        <w:tc>
          <w:tcPr>
            <w:tcW w:w="13189" w:type="dxa"/>
            <w:gridSpan w:val="6"/>
            <w:vAlign w:val="center"/>
          </w:tcPr>
          <w:p w:rsidR="005519EC" w:rsidRPr="007F3C47" w:rsidRDefault="00C17647" w:rsidP="00216A79">
            <w:pPr>
              <w:spacing w:after="0"/>
              <w:rPr>
                <w:rFonts w:cstheme="minorHAnsi"/>
                <w:b/>
                <w:sz w:val="20"/>
                <w:szCs w:val="20"/>
              </w:rPr>
            </w:pPr>
            <w:bookmarkStart w:id="9" w:name="SSR6"/>
            <w:bookmarkEnd w:id="9"/>
            <w:r w:rsidRPr="007F3C47">
              <w:rPr>
                <w:rFonts w:cstheme="minorHAnsi"/>
                <w:b/>
                <w:sz w:val="20"/>
                <w:szCs w:val="20"/>
              </w:rPr>
              <w:t xml:space="preserve">6. </w:t>
            </w:r>
            <w:r w:rsidR="005519EC" w:rsidRPr="007F3C47">
              <w:rPr>
                <w:rFonts w:cstheme="minorHAnsi"/>
                <w:b/>
                <w:sz w:val="20"/>
                <w:szCs w:val="20"/>
              </w:rPr>
              <w:t>Prior Knowledge:</w:t>
            </w:r>
            <w:r w:rsidR="005519EC" w:rsidRPr="007F3C47">
              <w:rPr>
                <w:rFonts w:cstheme="minorHAnsi"/>
                <w:sz w:val="20"/>
                <w:szCs w:val="20"/>
              </w:rPr>
              <w:t xml:space="preserve">  The ability to apply relevant background knowledge to make global and abstract connections in text.</w:t>
            </w:r>
          </w:p>
        </w:tc>
      </w:tr>
      <w:tr w:rsidR="00B10E34" w:rsidRPr="007F3C47" w:rsidTr="00CC6C98">
        <w:trPr>
          <w:trHeight w:val="548"/>
        </w:trPr>
        <w:tc>
          <w:tcPr>
            <w:tcW w:w="1818" w:type="dxa"/>
            <w:vMerge w:val="restart"/>
          </w:tcPr>
          <w:p w:rsidR="00B10E34" w:rsidRPr="007F3C47" w:rsidRDefault="00B10E34" w:rsidP="00216A79">
            <w:pPr>
              <w:spacing w:after="0"/>
              <w:jc w:val="center"/>
              <w:rPr>
                <w:rFonts w:cstheme="minorHAnsi"/>
                <w:sz w:val="20"/>
                <w:szCs w:val="20"/>
              </w:rPr>
            </w:pPr>
          </w:p>
          <w:p w:rsidR="00B10E34" w:rsidRPr="007F3C47" w:rsidRDefault="00B10E34" w:rsidP="00216A79">
            <w:pPr>
              <w:spacing w:after="0"/>
              <w:jc w:val="center"/>
              <w:rPr>
                <w:rFonts w:cstheme="minorHAnsi"/>
                <w:sz w:val="20"/>
                <w:szCs w:val="20"/>
              </w:rPr>
            </w:pPr>
            <w:r w:rsidRPr="007F3C47">
              <w:rPr>
                <w:rFonts w:cstheme="minorHAnsi"/>
                <w:sz w:val="20"/>
                <w:szCs w:val="20"/>
              </w:rPr>
              <w:t>How deficits in applying prior knowledge can impact literacy</w:t>
            </w:r>
          </w:p>
        </w:tc>
        <w:tc>
          <w:tcPr>
            <w:tcW w:w="3397" w:type="dxa"/>
            <w:gridSpan w:val="2"/>
            <w:vAlign w:val="center"/>
          </w:tcPr>
          <w:p w:rsidR="00B10E34" w:rsidRPr="007F3C47" w:rsidRDefault="00B10E34" w:rsidP="00216A79">
            <w:pPr>
              <w:spacing w:after="0"/>
              <w:rPr>
                <w:rFonts w:cstheme="minorHAnsi"/>
                <w:sz w:val="20"/>
                <w:szCs w:val="20"/>
              </w:rPr>
            </w:pPr>
            <w:r w:rsidRPr="007F3C47">
              <w:rPr>
                <w:rFonts w:cstheme="minorHAnsi"/>
                <w:sz w:val="20"/>
                <w:szCs w:val="20"/>
              </w:rPr>
              <w:t>Difficulty accessing and applying relevant background knowledge in order to understand the context or situation in text.</w:t>
            </w:r>
          </w:p>
        </w:tc>
        <w:tc>
          <w:tcPr>
            <w:tcW w:w="751" w:type="dxa"/>
            <w:vAlign w:val="center"/>
          </w:tcPr>
          <w:p w:rsidR="00B10E34" w:rsidRPr="007F3C47" w:rsidRDefault="00B10E34" w:rsidP="00216A79">
            <w:pPr>
              <w:spacing w:after="0"/>
              <w:rPr>
                <w:rFonts w:cstheme="minorHAnsi"/>
                <w:sz w:val="20"/>
                <w:szCs w:val="20"/>
              </w:rPr>
            </w:pPr>
          </w:p>
        </w:tc>
        <w:tc>
          <w:tcPr>
            <w:tcW w:w="704" w:type="dxa"/>
            <w:vAlign w:val="center"/>
          </w:tcPr>
          <w:p w:rsidR="00B10E34" w:rsidRPr="007F3C47" w:rsidRDefault="00B10E34" w:rsidP="00216A79">
            <w:pPr>
              <w:spacing w:after="0"/>
              <w:jc w:val="center"/>
              <w:rPr>
                <w:rFonts w:cstheme="minorHAnsi"/>
                <w:sz w:val="20"/>
                <w:szCs w:val="20"/>
              </w:rPr>
            </w:pPr>
          </w:p>
        </w:tc>
        <w:tc>
          <w:tcPr>
            <w:tcW w:w="6519" w:type="dxa"/>
            <w:vAlign w:val="center"/>
          </w:tcPr>
          <w:p w:rsidR="00B10E34" w:rsidRPr="007F3C47" w:rsidRDefault="00B10E34" w:rsidP="00E83A80">
            <w:pPr>
              <w:pStyle w:val="ListParagraph"/>
              <w:numPr>
                <w:ilvl w:val="0"/>
                <w:numId w:val="49"/>
              </w:numPr>
              <w:spacing w:after="0"/>
              <w:ind w:left="232" w:hanging="180"/>
              <w:rPr>
                <w:rFonts w:cstheme="minorHAnsi"/>
                <w:color w:val="000000" w:themeColor="text1"/>
                <w:sz w:val="20"/>
                <w:szCs w:val="20"/>
              </w:rPr>
            </w:pPr>
            <w:r w:rsidRPr="007F3C47">
              <w:rPr>
                <w:rFonts w:cstheme="minorHAnsi"/>
                <w:color w:val="000000" w:themeColor="text1"/>
                <w:sz w:val="20"/>
                <w:szCs w:val="20"/>
              </w:rPr>
              <w:t xml:space="preserve">Direct instruction and visuals (connect content and student’s background knowledge); visual storyboards connecting background to reading content. (Kluth &amp; Chandler-Olcott, p. 125) </w:t>
            </w:r>
          </w:p>
        </w:tc>
      </w:tr>
      <w:tr w:rsidR="00B10E34" w:rsidRPr="007F3C47" w:rsidTr="00CC6C98">
        <w:trPr>
          <w:trHeight w:val="458"/>
        </w:trPr>
        <w:tc>
          <w:tcPr>
            <w:tcW w:w="1818" w:type="dxa"/>
            <w:vMerge/>
            <w:vAlign w:val="center"/>
          </w:tcPr>
          <w:p w:rsidR="00B10E34" w:rsidRPr="007F3C47" w:rsidRDefault="00B10E34" w:rsidP="00216A79">
            <w:pPr>
              <w:spacing w:after="0"/>
              <w:jc w:val="center"/>
              <w:rPr>
                <w:rFonts w:cstheme="minorHAnsi"/>
                <w:sz w:val="20"/>
                <w:szCs w:val="20"/>
              </w:rPr>
            </w:pPr>
          </w:p>
        </w:tc>
        <w:tc>
          <w:tcPr>
            <w:tcW w:w="3397" w:type="dxa"/>
            <w:gridSpan w:val="2"/>
            <w:vAlign w:val="center"/>
          </w:tcPr>
          <w:p w:rsidR="00B10E34" w:rsidRPr="007F3C47" w:rsidRDefault="00B10E34" w:rsidP="00216A79">
            <w:pPr>
              <w:spacing w:after="0"/>
              <w:rPr>
                <w:rFonts w:cstheme="minorHAnsi"/>
                <w:sz w:val="20"/>
                <w:szCs w:val="20"/>
              </w:rPr>
            </w:pPr>
            <w:r w:rsidRPr="007F3C47">
              <w:rPr>
                <w:rFonts w:cstheme="minorHAnsi"/>
                <w:sz w:val="20"/>
                <w:szCs w:val="20"/>
              </w:rPr>
              <w:t>Difficulty with word meanings (semantics) in context of the text.</w:t>
            </w:r>
          </w:p>
        </w:tc>
        <w:tc>
          <w:tcPr>
            <w:tcW w:w="751" w:type="dxa"/>
            <w:vAlign w:val="center"/>
          </w:tcPr>
          <w:p w:rsidR="00B10E34" w:rsidRPr="007F3C47" w:rsidRDefault="00B10E34" w:rsidP="00216A79">
            <w:pPr>
              <w:spacing w:after="0"/>
              <w:rPr>
                <w:rFonts w:cstheme="minorHAnsi"/>
                <w:sz w:val="20"/>
                <w:szCs w:val="20"/>
              </w:rPr>
            </w:pPr>
          </w:p>
        </w:tc>
        <w:tc>
          <w:tcPr>
            <w:tcW w:w="704" w:type="dxa"/>
            <w:vAlign w:val="center"/>
          </w:tcPr>
          <w:p w:rsidR="00B10E34" w:rsidRPr="007F3C47" w:rsidRDefault="00B10E34" w:rsidP="00216A79">
            <w:pPr>
              <w:spacing w:after="0"/>
              <w:jc w:val="center"/>
              <w:rPr>
                <w:rFonts w:cstheme="minorHAnsi"/>
                <w:sz w:val="20"/>
                <w:szCs w:val="20"/>
              </w:rPr>
            </w:pPr>
          </w:p>
        </w:tc>
        <w:tc>
          <w:tcPr>
            <w:tcW w:w="6519" w:type="dxa"/>
            <w:vAlign w:val="center"/>
          </w:tcPr>
          <w:p w:rsidR="00B10E34" w:rsidRPr="007F3C47" w:rsidRDefault="00B10E34" w:rsidP="00E83A80">
            <w:pPr>
              <w:pStyle w:val="ListParagraph"/>
              <w:numPr>
                <w:ilvl w:val="0"/>
                <w:numId w:val="11"/>
              </w:numPr>
              <w:spacing w:after="0"/>
              <w:ind w:left="232" w:hanging="180"/>
              <w:rPr>
                <w:rFonts w:cstheme="minorHAnsi"/>
                <w:color w:val="000000" w:themeColor="text1"/>
                <w:sz w:val="20"/>
                <w:szCs w:val="20"/>
              </w:rPr>
            </w:pPr>
            <w:r w:rsidRPr="007F3C47">
              <w:rPr>
                <w:rFonts w:cstheme="minorHAnsi"/>
                <w:color w:val="000000" w:themeColor="text1"/>
                <w:sz w:val="20"/>
                <w:szCs w:val="20"/>
              </w:rPr>
              <w:t>Interactive strategies: flashcards with teachers, in groups, and/or with peers and utilizing software/technology (Carnahan Presentation and Kluth, Chandler-Olcott, p. 124.)</w:t>
            </w:r>
          </w:p>
          <w:p w:rsidR="00B10E34" w:rsidRPr="007F3C47" w:rsidRDefault="00B10E34"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Drawing a Blank:  Improving Comprehension for Readers on the Autism Spectrum (Iland, E., 2011)</w:t>
            </w:r>
          </w:p>
          <w:p w:rsidR="00B10E34" w:rsidRPr="007F3C47" w:rsidRDefault="00B10E34" w:rsidP="005B2C55">
            <w:pPr>
              <w:pStyle w:val="ListParagraph"/>
              <w:numPr>
                <w:ilvl w:val="0"/>
                <w:numId w:val="6"/>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Chapter 5:  Building Vocabulary-  Promising Practices to Improve Comprehension</w:t>
            </w:r>
          </w:p>
          <w:p w:rsidR="00B10E34" w:rsidRPr="007F3C47" w:rsidRDefault="00B10E34" w:rsidP="005B2C55">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Direct, explicit instruction of unfamiliar or key words prior to reading (i.e. pre-teaching/ priming)</w:t>
            </w:r>
          </w:p>
          <w:p w:rsidR="00B10E34" w:rsidRPr="007F3C47" w:rsidRDefault="00B10E34" w:rsidP="005B2C55">
            <w:pPr>
              <w:spacing w:after="0"/>
              <w:ind w:left="360"/>
              <w:rPr>
                <w:rFonts w:cstheme="minorHAnsi"/>
                <w:color w:val="000000" w:themeColor="text1"/>
                <w:sz w:val="20"/>
                <w:szCs w:val="20"/>
              </w:rPr>
            </w:pPr>
            <w:r w:rsidRPr="007F3C47">
              <w:rPr>
                <w:rFonts w:cstheme="minorHAnsi"/>
                <w:color w:val="000000" w:themeColor="text1"/>
                <w:sz w:val="20"/>
                <w:szCs w:val="20"/>
              </w:rPr>
              <w:t>*See guidelines for selecting additional vocabulary to targeted for direct, explicit instruction on p. 120</w:t>
            </w:r>
          </w:p>
          <w:p w:rsidR="00B10E34" w:rsidRPr="007F3C47" w:rsidRDefault="00B10E34" w:rsidP="005B2C55">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Teaching Vocabulary Through Synonyms</w:t>
            </w:r>
          </w:p>
          <w:p w:rsidR="00B10E34" w:rsidRPr="007F3C47" w:rsidRDefault="00B10E34" w:rsidP="005B2C55">
            <w:pPr>
              <w:spacing w:after="0"/>
              <w:ind w:left="412"/>
              <w:rPr>
                <w:rFonts w:cstheme="minorHAnsi"/>
                <w:color w:val="000000" w:themeColor="text1"/>
                <w:sz w:val="20"/>
                <w:szCs w:val="20"/>
              </w:rPr>
            </w:pPr>
            <w:r w:rsidRPr="007F3C47">
              <w:rPr>
                <w:rFonts w:cstheme="minorHAnsi"/>
                <w:color w:val="000000" w:themeColor="text1"/>
                <w:sz w:val="20"/>
                <w:szCs w:val="20"/>
              </w:rPr>
              <w:t xml:space="preserve">*See Steps to Teaching, Generalization, Use of Electronic and Visual Dictionaries and Use of Objects to </w:t>
            </w:r>
            <w:r w:rsidR="005B2C55" w:rsidRPr="007F3C47">
              <w:rPr>
                <w:rFonts w:cstheme="minorHAnsi"/>
                <w:color w:val="000000" w:themeColor="text1"/>
                <w:sz w:val="20"/>
                <w:szCs w:val="20"/>
              </w:rPr>
              <w:t>Teach p.</w:t>
            </w:r>
            <w:r w:rsidRPr="007F3C47">
              <w:rPr>
                <w:rFonts w:cstheme="minorHAnsi"/>
                <w:color w:val="000000" w:themeColor="text1"/>
                <w:sz w:val="20"/>
                <w:szCs w:val="20"/>
              </w:rPr>
              <w:t xml:space="preserve"> 123-</w:t>
            </w:r>
          </w:p>
          <w:p w:rsidR="00B10E34" w:rsidRPr="007F3C47" w:rsidRDefault="00B10E34" w:rsidP="00216A79">
            <w:pPr>
              <w:pStyle w:val="ListParagraph"/>
              <w:spacing w:after="0"/>
              <w:rPr>
                <w:rFonts w:cstheme="minorHAnsi"/>
                <w:color w:val="000000" w:themeColor="text1"/>
                <w:sz w:val="20"/>
                <w:szCs w:val="20"/>
              </w:rPr>
            </w:pPr>
          </w:p>
        </w:tc>
      </w:tr>
      <w:tr w:rsidR="00B10E34" w:rsidRPr="007F3C47" w:rsidTr="00CC6C98">
        <w:trPr>
          <w:trHeight w:val="494"/>
        </w:trPr>
        <w:tc>
          <w:tcPr>
            <w:tcW w:w="1818" w:type="dxa"/>
            <w:vMerge/>
            <w:vAlign w:val="center"/>
          </w:tcPr>
          <w:p w:rsidR="00B10E34" w:rsidRPr="007F3C47" w:rsidRDefault="00B10E34" w:rsidP="00216A79">
            <w:pPr>
              <w:spacing w:after="0"/>
              <w:jc w:val="center"/>
              <w:rPr>
                <w:rFonts w:cstheme="minorHAnsi"/>
                <w:sz w:val="20"/>
                <w:szCs w:val="20"/>
              </w:rPr>
            </w:pPr>
          </w:p>
        </w:tc>
        <w:tc>
          <w:tcPr>
            <w:tcW w:w="3397" w:type="dxa"/>
            <w:gridSpan w:val="2"/>
            <w:vAlign w:val="center"/>
          </w:tcPr>
          <w:p w:rsidR="00B10E34" w:rsidRPr="007F3C47" w:rsidRDefault="00B10E34" w:rsidP="00216A79">
            <w:pPr>
              <w:spacing w:after="0"/>
              <w:rPr>
                <w:rFonts w:cstheme="minorHAnsi"/>
                <w:sz w:val="20"/>
                <w:szCs w:val="20"/>
              </w:rPr>
            </w:pPr>
            <w:r w:rsidRPr="007F3C47">
              <w:rPr>
                <w:rFonts w:cstheme="minorHAnsi"/>
                <w:sz w:val="20"/>
                <w:szCs w:val="20"/>
              </w:rPr>
              <w:t>Difficulty with comprehension of text requiring a lot of background social knowledge and social experiences (e.g. novels) versus those that require limited social understanding (e.g. technical text).</w:t>
            </w:r>
          </w:p>
        </w:tc>
        <w:tc>
          <w:tcPr>
            <w:tcW w:w="751" w:type="dxa"/>
            <w:vAlign w:val="center"/>
          </w:tcPr>
          <w:p w:rsidR="00B10E34" w:rsidRPr="007F3C47" w:rsidRDefault="00B10E34" w:rsidP="00216A79">
            <w:pPr>
              <w:spacing w:after="0"/>
              <w:rPr>
                <w:rFonts w:cstheme="minorHAnsi"/>
                <w:sz w:val="20"/>
                <w:szCs w:val="20"/>
              </w:rPr>
            </w:pPr>
          </w:p>
        </w:tc>
        <w:tc>
          <w:tcPr>
            <w:tcW w:w="704" w:type="dxa"/>
            <w:vAlign w:val="center"/>
          </w:tcPr>
          <w:p w:rsidR="00B10E34" w:rsidRPr="007F3C47" w:rsidRDefault="00B10E34" w:rsidP="00216A79">
            <w:pPr>
              <w:spacing w:after="0"/>
              <w:jc w:val="center"/>
              <w:rPr>
                <w:rFonts w:cstheme="minorHAnsi"/>
                <w:sz w:val="20"/>
                <w:szCs w:val="20"/>
              </w:rPr>
            </w:pPr>
          </w:p>
        </w:tc>
        <w:tc>
          <w:tcPr>
            <w:tcW w:w="6519" w:type="dxa"/>
            <w:vAlign w:val="center"/>
          </w:tcPr>
          <w:p w:rsidR="00B10E34" w:rsidRPr="007F3C47" w:rsidRDefault="00B10E34"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Strategy Lessons:  Activating and Connecting Background Knowledge (Harvey, S. &amp; Goudvis, A., 2007)</w:t>
            </w:r>
          </w:p>
          <w:p w:rsidR="00B10E34" w:rsidRPr="007F3C47" w:rsidRDefault="00B10E34" w:rsidP="005B2C55">
            <w:pPr>
              <w:pStyle w:val="ListParagraph"/>
              <w:numPr>
                <w:ilvl w:val="0"/>
                <w:numId w:val="6"/>
              </w:numPr>
              <w:spacing w:after="0" w:line="240" w:lineRule="auto"/>
              <w:ind w:left="232" w:hanging="180"/>
              <w:rPr>
                <w:rFonts w:cstheme="minorHAnsi"/>
                <w:color w:val="000000" w:themeColor="text1"/>
                <w:sz w:val="20"/>
                <w:szCs w:val="20"/>
              </w:rPr>
            </w:pPr>
            <w:r w:rsidRPr="007F3C47">
              <w:rPr>
                <w:rFonts w:cstheme="minorHAnsi"/>
                <w:color w:val="000000" w:themeColor="text1"/>
                <w:sz w:val="20"/>
                <w:szCs w:val="20"/>
              </w:rPr>
              <w:t>Text-to-Self Connections:  Relating the Characters to Ourselves</w:t>
            </w:r>
          </w:p>
          <w:p w:rsidR="00B10E34" w:rsidRPr="007F3C47" w:rsidRDefault="00B10E34" w:rsidP="00E83A80">
            <w:pPr>
              <w:pStyle w:val="ListParagraph"/>
              <w:numPr>
                <w:ilvl w:val="0"/>
                <w:numId w:val="50"/>
              </w:numPr>
              <w:spacing w:after="0"/>
              <w:ind w:left="412" w:hanging="180"/>
              <w:rPr>
                <w:rFonts w:cstheme="minorHAnsi"/>
                <w:color w:val="000000" w:themeColor="text1"/>
                <w:sz w:val="20"/>
                <w:szCs w:val="20"/>
              </w:rPr>
            </w:pPr>
            <w:r w:rsidRPr="007F3C47">
              <w:rPr>
                <w:rFonts w:cstheme="minorHAnsi"/>
                <w:color w:val="000000" w:themeColor="text1"/>
                <w:sz w:val="20"/>
                <w:szCs w:val="20"/>
              </w:rPr>
              <w:t>Purpose:  Linking text to our own lives</w:t>
            </w:r>
          </w:p>
          <w:p w:rsidR="00B10E34" w:rsidRPr="007F3C47" w:rsidRDefault="005B2C55" w:rsidP="00E83A80">
            <w:pPr>
              <w:pStyle w:val="ListParagraph"/>
              <w:numPr>
                <w:ilvl w:val="0"/>
                <w:numId w:val="50"/>
              </w:numPr>
              <w:spacing w:after="0"/>
              <w:ind w:left="412" w:hanging="180"/>
              <w:rPr>
                <w:rFonts w:cstheme="minorHAnsi"/>
                <w:color w:val="000000" w:themeColor="text1"/>
                <w:sz w:val="20"/>
                <w:szCs w:val="20"/>
              </w:rPr>
            </w:pPr>
            <w:r w:rsidRPr="007F3C47">
              <w:rPr>
                <w:rFonts w:cstheme="minorHAnsi"/>
                <w:color w:val="000000" w:themeColor="text1"/>
                <w:sz w:val="20"/>
                <w:szCs w:val="20"/>
              </w:rPr>
              <w:t>R</w:t>
            </w:r>
            <w:r w:rsidR="00B10E34" w:rsidRPr="007F3C47">
              <w:rPr>
                <w:rFonts w:cstheme="minorHAnsi"/>
                <w:color w:val="000000" w:themeColor="text1"/>
                <w:sz w:val="20"/>
                <w:szCs w:val="20"/>
              </w:rPr>
              <w:t>esponse:  Coding the text T-S for text-to-self connections</w:t>
            </w:r>
          </w:p>
          <w:p w:rsidR="00B10E34" w:rsidRPr="007F3C47" w:rsidRDefault="00B10E34" w:rsidP="00E83A80">
            <w:pPr>
              <w:pStyle w:val="ListParagraph"/>
              <w:numPr>
                <w:ilvl w:val="0"/>
                <w:numId w:val="51"/>
              </w:numPr>
              <w:spacing w:after="0" w:line="240" w:lineRule="auto"/>
              <w:ind w:left="232" w:hanging="218"/>
              <w:rPr>
                <w:rFonts w:cstheme="minorHAnsi"/>
                <w:color w:val="000000" w:themeColor="text1"/>
                <w:sz w:val="20"/>
                <w:szCs w:val="20"/>
              </w:rPr>
            </w:pPr>
            <w:r w:rsidRPr="007F3C47">
              <w:rPr>
                <w:rFonts w:cstheme="minorHAnsi"/>
                <w:color w:val="000000" w:themeColor="text1"/>
                <w:sz w:val="20"/>
                <w:szCs w:val="20"/>
              </w:rPr>
              <w:t>Building Background Knowledge Based on Personal and Text-to-Word Connections</w:t>
            </w:r>
          </w:p>
          <w:p w:rsidR="00B10E34" w:rsidRPr="007F3C47" w:rsidRDefault="00B10E34" w:rsidP="00E83A80">
            <w:pPr>
              <w:pStyle w:val="ListParagraph"/>
              <w:numPr>
                <w:ilvl w:val="0"/>
                <w:numId w:val="52"/>
              </w:numPr>
              <w:spacing w:after="0"/>
              <w:ind w:left="412" w:hanging="180"/>
              <w:rPr>
                <w:rFonts w:cstheme="minorHAnsi"/>
                <w:color w:val="000000" w:themeColor="text1"/>
                <w:sz w:val="20"/>
                <w:szCs w:val="20"/>
              </w:rPr>
            </w:pPr>
            <w:r w:rsidRPr="007F3C47">
              <w:rPr>
                <w:rFonts w:cstheme="minorHAnsi"/>
                <w:color w:val="000000" w:themeColor="text1"/>
                <w:sz w:val="20"/>
                <w:szCs w:val="20"/>
              </w:rPr>
              <w:t>Purpose:  Sharing connections to build understanding</w:t>
            </w:r>
          </w:p>
          <w:p w:rsidR="00B10E34" w:rsidRPr="007F3C47" w:rsidRDefault="005B2C55" w:rsidP="00E83A80">
            <w:pPr>
              <w:pStyle w:val="ListParagraph"/>
              <w:numPr>
                <w:ilvl w:val="0"/>
                <w:numId w:val="52"/>
              </w:numPr>
              <w:spacing w:after="0"/>
              <w:ind w:left="412" w:hanging="180"/>
              <w:rPr>
                <w:rFonts w:cstheme="minorHAnsi"/>
                <w:color w:val="000000" w:themeColor="text1"/>
                <w:sz w:val="20"/>
                <w:szCs w:val="20"/>
              </w:rPr>
            </w:pPr>
            <w:r w:rsidRPr="007F3C47">
              <w:rPr>
                <w:rFonts w:cstheme="minorHAnsi"/>
                <w:color w:val="000000" w:themeColor="text1"/>
                <w:sz w:val="20"/>
                <w:szCs w:val="20"/>
              </w:rPr>
              <w:t>R</w:t>
            </w:r>
            <w:r w:rsidR="00B10E34" w:rsidRPr="007F3C47">
              <w:rPr>
                <w:rFonts w:cstheme="minorHAnsi"/>
                <w:color w:val="000000" w:themeColor="text1"/>
                <w:sz w:val="20"/>
                <w:szCs w:val="20"/>
              </w:rPr>
              <w:t>esponse:  Coding the text T-W for text-to-world connections; listing student connections on a large chart</w:t>
            </w:r>
          </w:p>
          <w:p w:rsidR="00B10E34" w:rsidRPr="007F3C47" w:rsidRDefault="00B10E34" w:rsidP="00216A79">
            <w:pPr>
              <w:spacing w:after="0"/>
              <w:rPr>
                <w:rFonts w:cstheme="minorHAnsi"/>
                <w:sz w:val="20"/>
                <w:szCs w:val="20"/>
              </w:rPr>
            </w:pPr>
          </w:p>
        </w:tc>
      </w:tr>
      <w:tr w:rsidR="008E440C" w:rsidRPr="007F3C47" w:rsidTr="00CC6C98">
        <w:tc>
          <w:tcPr>
            <w:tcW w:w="13189" w:type="dxa"/>
            <w:gridSpan w:val="6"/>
            <w:shd w:val="clear" w:color="auto" w:fill="808080" w:themeFill="background1" w:themeFillShade="80"/>
            <w:vAlign w:val="center"/>
          </w:tcPr>
          <w:p w:rsidR="008E440C" w:rsidRPr="007F3C47" w:rsidRDefault="008E440C" w:rsidP="00216A79">
            <w:pPr>
              <w:spacing w:after="0"/>
              <w:jc w:val="center"/>
              <w:rPr>
                <w:rFonts w:cstheme="minorHAnsi"/>
                <w:sz w:val="20"/>
                <w:szCs w:val="20"/>
              </w:rPr>
            </w:pPr>
          </w:p>
        </w:tc>
      </w:tr>
      <w:tr w:rsidR="005519EC" w:rsidRPr="007F3C47" w:rsidTr="00CC6C98">
        <w:trPr>
          <w:trHeight w:val="890"/>
        </w:trPr>
        <w:tc>
          <w:tcPr>
            <w:tcW w:w="13189" w:type="dxa"/>
            <w:gridSpan w:val="6"/>
            <w:vAlign w:val="center"/>
          </w:tcPr>
          <w:p w:rsidR="005519EC" w:rsidRPr="007F3C47" w:rsidRDefault="00C17647" w:rsidP="00216A79">
            <w:pPr>
              <w:spacing w:after="0"/>
              <w:rPr>
                <w:rFonts w:cstheme="minorHAnsi"/>
                <w:b/>
                <w:sz w:val="20"/>
                <w:szCs w:val="20"/>
              </w:rPr>
            </w:pPr>
            <w:bookmarkStart w:id="10" w:name="SSR7"/>
            <w:bookmarkEnd w:id="10"/>
            <w:r w:rsidRPr="007F3C47">
              <w:rPr>
                <w:rFonts w:cstheme="minorHAnsi"/>
                <w:b/>
                <w:sz w:val="20"/>
                <w:szCs w:val="20"/>
              </w:rPr>
              <w:t xml:space="preserve">7. </w:t>
            </w:r>
            <w:r w:rsidR="005519EC" w:rsidRPr="007F3C47">
              <w:rPr>
                <w:rFonts w:cstheme="minorHAnsi"/>
                <w:b/>
                <w:sz w:val="20"/>
                <w:szCs w:val="20"/>
              </w:rPr>
              <w:t xml:space="preserve">Literal (vs. Abstract) Thinking:  </w:t>
            </w:r>
            <w:r w:rsidR="005519EC" w:rsidRPr="007F3C47">
              <w:rPr>
                <w:rFonts w:cstheme="minorHAnsi"/>
                <w:sz w:val="20"/>
                <w:szCs w:val="20"/>
              </w:rPr>
              <w:t>Focus on factual information such as events and actual objects or people in the text and an absence of focus on concepts and generalizations often confused by a lack of understanding idioms, irony, figures of speech, innuendo, and sarcasm.</w:t>
            </w:r>
          </w:p>
        </w:tc>
      </w:tr>
      <w:tr w:rsidR="00583022" w:rsidRPr="007F3C47" w:rsidTr="00CC6C98">
        <w:tc>
          <w:tcPr>
            <w:tcW w:w="1818" w:type="dxa"/>
            <w:vMerge w:val="restart"/>
            <w:vAlign w:val="center"/>
          </w:tcPr>
          <w:p w:rsidR="00583022" w:rsidRPr="007F3C47" w:rsidRDefault="00583022" w:rsidP="00216A79">
            <w:pPr>
              <w:spacing w:after="0"/>
              <w:jc w:val="center"/>
              <w:rPr>
                <w:rFonts w:cstheme="minorHAnsi"/>
                <w:sz w:val="20"/>
                <w:szCs w:val="20"/>
              </w:rPr>
            </w:pPr>
            <w:r w:rsidRPr="007F3C47">
              <w:rPr>
                <w:rFonts w:cstheme="minorHAnsi"/>
                <w:sz w:val="20"/>
                <w:szCs w:val="20"/>
              </w:rPr>
              <w:t>How literal vs. abstract thinking can impact literacy</w:t>
            </w:r>
          </w:p>
        </w:tc>
        <w:tc>
          <w:tcPr>
            <w:tcW w:w="3397" w:type="dxa"/>
            <w:gridSpan w:val="2"/>
            <w:vAlign w:val="center"/>
          </w:tcPr>
          <w:p w:rsidR="00583022" w:rsidRPr="007F3C47" w:rsidRDefault="00583022" w:rsidP="00216A79">
            <w:pPr>
              <w:spacing w:after="0"/>
              <w:rPr>
                <w:rFonts w:cstheme="minorHAnsi"/>
                <w:sz w:val="20"/>
                <w:szCs w:val="20"/>
              </w:rPr>
            </w:pPr>
            <w:r w:rsidRPr="007F3C47">
              <w:rPr>
                <w:rFonts w:cstheme="minorHAnsi"/>
                <w:sz w:val="20"/>
                <w:szCs w:val="20"/>
              </w:rPr>
              <w:t>Difficulty understanding figurative language (e.g. metaphors) and use of idioms, irony, innuendo, and sarcasm.</w:t>
            </w:r>
          </w:p>
        </w:tc>
        <w:tc>
          <w:tcPr>
            <w:tcW w:w="751" w:type="dxa"/>
            <w:vAlign w:val="center"/>
          </w:tcPr>
          <w:p w:rsidR="00583022" w:rsidRPr="007F3C47" w:rsidRDefault="00583022" w:rsidP="00216A79">
            <w:pPr>
              <w:spacing w:after="0"/>
              <w:rPr>
                <w:rFonts w:cstheme="minorHAnsi"/>
                <w:sz w:val="20"/>
                <w:szCs w:val="20"/>
              </w:rPr>
            </w:pPr>
          </w:p>
        </w:tc>
        <w:tc>
          <w:tcPr>
            <w:tcW w:w="704" w:type="dxa"/>
            <w:vAlign w:val="center"/>
          </w:tcPr>
          <w:p w:rsidR="00583022" w:rsidRPr="007F3C47" w:rsidRDefault="00583022" w:rsidP="00216A79">
            <w:pPr>
              <w:spacing w:after="0"/>
              <w:rPr>
                <w:rFonts w:cstheme="minorHAnsi"/>
                <w:sz w:val="20"/>
                <w:szCs w:val="20"/>
              </w:rPr>
            </w:pPr>
          </w:p>
        </w:tc>
        <w:tc>
          <w:tcPr>
            <w:tcW w:w="6519" w:type="dxa"/>
            <w:vAlign w:val="center"/>
          </w:tcPr>
          <w:p w:rsidR="00583022" w:rsidRPr="007F3C47" w:rsidRDefault="00583022"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 xml:space="preserve">Drawing a Blank:  Improving Comprehension for Readers on the Autism Spectrum (Iland, E.) </w:t>
            </w:r>
          </w:p>
          <w:p w:rsidR="00583022" w:rsidRPr="007F3C47" w:rsidRDefault="00583022" w:rsidP="00E83A80">
            <w:pPr>
              <w:pStyle w:val="ListParagraph"/>
              <w:numPr>
                <w:ilvl w:val="0"/>
                <w:numId w:val="53"/>
              </w:numPr>
              <w:spacing w:after="0" w:line="240" w:lineRule="auto"/>
              <w:ind w:left="232" w:hanging="232"/>
              <w:rPr>
                <w:rFonts w:cstheme="minorHAnsi"/>
                <w:color w:val="000000" w:themeColor="text1"/>
                <w:sz w:val="20"/>
                <w:szCs w:val="20"/>
              </w:rPr>
            </w:pPr>
            <w:r w:rsidRPr="007F3C47">
              <w:rPr>
                <w:rFonts w:cstheme="minorHAnsi"/>
                <w:color w:val="000000" w:themeColor="text1"/>
                <w:sz w:val="20"/>
                <w:szCs w:val="20"/>
              </w:rPr>
              <w:t>Chapter 4:  Evidence-Based Practice for Improving Reading Comprehension in Learners with ASD</w:t>
            </w:r>
          </w:p>
          <w:p w:rsidR="00583022" w:rsidRPr="007F3C47" w:rsidRDefault="00583022" w:rsidP="00B427DF">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Explicit instruction of idioms; transparent versus opaque idioms</w:t>
            </w:r>
          </w:p>
          <w:p w:rsidR="00583022" w:rsidRPr="007F3C47" w:rsidRDefault="00583022" w:rsidP="00B427DF">
            <w:pPr>
              <w:spacing w:after="0"/>
              <w:ind w:left="412"/>
              <w:rPr>
                <w:rFonts w:cstheme="minorHAnsi"/>
                <w:color w:val="000000" w:themeColor="text1"/>
                <w:sz w:val="20"/>
                <w:szCs w:val="20"/>
              </w:rPr>
            </w:pPr>
            <w:r w:rsidRPr="007F3C47">
              <w:rPr>
                <w:rFonts w:cstheme="minorHAnsi"/>
                <w:color w:val="000000" w:themeColor="text1"/>
                <w:sz w:val="20"/>
                <w:szCs w:val="20"/>
              </w:rPr>
              <w:t>**see recommended texts for idiom instruction on page 110</w:t>
            </w:r>
          </w:p>
          <w:p w:rsidR="00583022" w:rsidRPr="007F3C47" w:rsidRDefault="00583022" w:rsidP="00216A79">
            <w:pPr>
              <w:spacing w:after="0"/>
              <w:rPr>
                <w:rFonts w:cstheme="minorHAnsi"/>
                <w:color w:val="000000" w:themeColor="text1"/>
                <w:sz w:val="20"/>
                <w:szCs w:val="20"/>
              </w:rPr>
            </w:pPr>
          </w:p>
        </w:tc>
      </w:tr>
      <w:tr w:rsidR="00583022" w:rsidRPr="007F3C47" w:rsidTr="00CC6C98">
        <w:trPr>
          <w:trHeight w:val="449"/>
        </w:trPr>
        <w:tc>
          <w:tcPr>
            <w:tcW w:w="1818" w:type="dxa"/>
            <w:vMerge/>
            <w:vAlign w:val="center"/>
          </w:tcPr>
          <w:p w:rsidR="00583022" w:rsidRPr="007F3C47" w:rsidRDefault="00583022" w:rsidP="00216A79">
            <w:pPr>
              <w:spacing w:after="0"/>
              <w:jc w:val="center"/>
              <w:rPr>
                <w:rFonts w:cstheme="minorHAnsi"/>
                <w:sz w:val="20"/>
                <w:szCs w:val="20"/>
              </w:rPr>
            </w:pPr>
          </w:p>
        </w:tc>
        <w:tc>
          <w:tcPr>
            <w:tcW w:w="3380" w:type="dxa"/>
            <w:vAlign w:val="center"/>
          </w:tcPr>
          <w:p w:rsidR="00583022" w:rsidRPr="007F3C47" w:rsidRDefault="00583022" w:rsidP="00216A79">
            <w:pPr>
              <w:spacing w:after="0"/>
              <w:rPr>
                <w:rFonts w:cstheme="minorHAnsi"/>
                <w:sz w:val="20"/>
                <w:szCs w:val="20"/>
              </w:rPr>
            </w:pPr>
            <w:r w:rsidRPr="007F3C47">
              <w:rPr>
                <w:rFonts w:cstheme="minorHAnsi"/>
                <w:sz w:val="20"/>
                <w:szCs w:val="20"/>
              </w:rPr>
              <w:t>Difficulty ignoring irrelevant factual information in text and missing context cues and information that enhances understanding.</w:t>
            </w:r>
          </w:p>
        </w:tc>
        <w:tc>
          <w:tcPr>
            <w:tcW w:w="768" w:type="dxa"/>
            <w:gridSpan w:val="2"/>
            <w:vAlign w:val="center"/>
          </w:tcPr>
          <w:p w:rsidR="00583022" w:rsidRPr="007F3C47" w:rsidRDefault="00583022" w:rsidP="00216A79">
            <w:pPr>
              <w:spacing w:after="0"/>
              <w:rPr>
                <w:rFonts w:cstheme="minorHAnsi"/>
                <w:sz w:val="20"/>
                <w:szCs w:val="20"/>
              </w:rPr>
            </w:pPr>
          </w:p>
        </w:tc>
        <w:tc>
          <w:tcPr>
            <w:tcW w:w="704" w:type="dxa"/>
            <w:vAlign w:val="center"/>
          </w:tcPr>
          <w:p w:rsidR="00583022" w:rsidRPr="007F3C47" w:rsidRDefault="00583022" w:rsidP="00216A79">
            <w:pPr>
              <w:spacing w:after="0"/>
              <w:rPr>
                <w:rFonts w:cstheme="minorHAnsi"/>
                <w:sz w:val="20"/>
                <w:szCs w:val="20"/>
              </w:rPr>
            </w:pPr>
          </w:p>
        </w:tc>
        <w:tc>
          <w:tcPr>
            <w:tcW w:w="6519" w:type="dxa"/>
            <w:vAlign w:val="center"/>
          </w:tcPr>
          <w:p w:rsidR="00583022" w:rsidRPr="007F3C47" w:rsidRDefault="00583022"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 xml:space="preserve">Strategy Lessons:  Activating and Connecting Background </w:t>
            </w:r>
            <w:r w:rsidR="00712ABA" w:rsidRPr="007F3C47">
              <w:rPr>
                <w:rFonts w:cstheme="minorHAnsi"/>
                <w:color w:val="000000" w:themeColor="text1"/>
                <w:sz w:val="20"/>
                <w:szCs w:val="20"/>
                <w:u w:val="single"/>
              </w:rPr>
              <w:t>Knowledge (</w:t>
            </w:r>
            <w:r w:rsidRPr="007F3C47">
              <w:rPr>
                <w:rFonts w:cstheme="minorHAnsi"/>
                <w:color w:val="000000" w:themeColor="text1"/>
                <w:sz w:val="20"/>
                <w:szCs w:val="20"/>
                <w:u w:val="single"/>
              </w:rPr>
              <w:t>Harvey, S. &amp; Goudvis, A., 2007)</w:t>
            </w:r>
          </w:p>
          <w:p w:rsidR="00583022" w:rsidRPr="007F3C47" w:rsidRDefault="00583022" w:rsidP="00E83A80">
            <w:pPr>
              <w:pStyle w:val="ListParagraph"/>
              <w:numPr>
                <w:ilvl w:val="0"/>
                <w:numId w:val="11"/>
              </w:numPr>
              <w:spacing w:after="0" w:line="240" w:lineRule="auto"/>
              <w:ind w:left="232" w:hanging="232"/>
              <w:rPr>
                <w:rFonts w:cstheme="minorHAnsi"/>
                <w:color w:val="000000" w:themeColor="text1"/>
                <w:sz w:val="20"/>
                <w:szCs w:val="20"/>
              </w:rPr>
            </w:pPr>
            <w:r w:rsidRPr="007F3C47">
              <w:rPr>
                <w:rFonts w:cstheme="minorHAnsi"/>
                <w:color w:val="000000" w:themeColor="text1"/>
                <w:sz w:val="20"/>
                <w:szCs w:val="20"/>
              </w:rPr>
              <w:t>Distracting Connections</w:t>
            </w:r>
          </w:p>
          <w:p w:rsidR="00583022" w:rsidRPr="007F3C47" w:rsidRDefault="00583022" w:rsidP="00E83A80">
            <w:pPr>
              <w:pStyle w:val="ListParagraph"/>
              <w:numPr>
                <w:ilvl w:val="1"/>
                <w:numId w:val="54"/>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Purpose:  Teaching readers to identify distracting connections and fix up meaning</w:t>
            </w:r>
          </w:p>
          <w:p w:rsidR="00583022" w:rsidRPr="007F3C47" w:rsidRDefault="00583022" w:rsidP="00E83A80">
            <w:pPr>
              <w:pStyle w:val="ListParagraph"/>
              <w:numPr>
                <w:ilvl w:val="1"/>
                <w:numId w:val="54"/>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Response:  Conversation (visually supported)</w:t>
            </w:r>
          </w:p>
          <w:p w:rsidR="00583022" w:rsidRPr="007F3C47" w:rsidRDefault="00583022" w:rsidP="00E83A80">
            <w:pPr>
              <w:pStyle w:val="ListParagraph"/>
              <w:numPr>
                <w:ilvl w:val="1"/>
                <w:numId w:val="55"/>
              </w:numPr>
              <w:spacing w:after="0"/>
              <w:ind w:left="232" w:hanging="180"/>
              <w:rPr>
                <w:rFonts w:cstheme="minorHAnsi"/>
                <w:color w:val="000000" w:themeColor="text1"/>
                <w:sz w:val="20"/>
                <w:szCs w:val="20"/>
              </w:rPr>
            </w:pPr>
            <w:r w:rsidRPr="007F3C47">
              <w:rPr>
                <w:rFonts w:cstheme="minorHAnsi"/>
                <w:color w:val="000000" w:themeColor="text1"/>
                <w:sz w:val="20"/>
                <w:szCs w:val="20"/>
              </w:rPr>
              <w:t>Strategy Lessons:  Determining Text Importance</w:t>
            </w:r>
          </w:p>
          <w:p w:rsidR="00583022" w:rsidRPr="007F3C47" w:rsidRDefault="00583022" w:rsidP="00E83A80">
            <w:pPr>
              <w:pStyle w:val="ListParagraph"/>
              <w:numPr>
                <w:ilvl w:val="0"/>
                <w:numId w:val="52"/>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Important to Whom?</w:t>
            </w:r>
          </w:p>
          <w:p w:rsidR="00583022" w:rsidRPr="007F3C47" w:rsidRDefault="00583022" w:rsidP="00E83A80">
            <w:pPr>
              <w:pStyle w:val="ListParagraph"/>
              <w:numPr>
                <w:ilvl w:val="0"/>
                <w:numId w:val="52"/>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Purpose:  Understanding that there may be a difference between what the reader thinks is most important and the writer’s big ideas</w:t>
            </w:r>
          </w:p>
          <w:p w:rsidR="00583022" w:rsidRPr="007F3C47" w:rsidRDefault="00766852" w:rsidP="00E83A80">
            <w:pPr>
              <w:pStyle w:val="ListParagraph"/>
              <w:numPr>
                <w:ilvl w:val="1"/>
                <w:numId w:val="56"/>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R</w:t>
            </w:r>
            <w:r w:rsidR="00583022" w:rsidRPr="007F3C47">
              <w:rPr>
                <w:rFonts w:cstheme="minorHAnsi"/>
                <w:color w:val="000000" w:themeColor="text1"/>
                <w:sz w:val="20"/>
                <w:szCs w:val="20"/>
              </w:rPr>
              <w:t>esponse:  Response notebooks</w:t>
            </w:r>
          </w:p>
          <w:p w:rsidR="00583022" w:rsidRPr="007F3C47" w:rsidRDefault="00583022" w:rsidP="00216A79">
            <w:pPr>
              <w:spacing w:after="0"/>
              <w:rPr>
                <w:rFonts w:cstheme="minorHAnsi"/>
                <w:color w:val="000000" w:themeColor="text1"/>
                <w:sz w:val="20"/>
                <w:szCs w:val="20"/>
              </w:rPr>
            </w:pPr>
          </w:p>
        </w:tc>
      </w:tr>
      <w:tr w:rsidR="00583022" w:rsidRPr="007F3C47" w:rsidTr="00CC6C98">
        <w:trPr>
          <w:trHeight w:val="404"/>
        </w:trPr>
        <w:tc>
          <w:tcPr>
            <w:tcW w:w="1818" w:type="dxa"/>
            <w:vMerge/>
            <w:vAlign w:val="center"/>
          </w:tcPr>
          <w:p w:rsidR="00583022" w:rsidRPr="007F3C47" w:rsidRDefault="00583022" w:rsidP="00216A79">
            <w:pPr>
              <w:spacing w:after="0"/>
              <w:jc w:val="center"/>
              <w:rPr>
                <w:rFonts w:cstheme="minorHAnsi"/>
                <w:sz w:val="20"/>
                <w:szCs w:val="20"/>
              </w:rPr>
            </w:pPr>
          </w:p>
        </w:tc>
        <w:tc>
          <w:tcPr>
            <w:tcW w:w="3380" w:type="dxa"/>
            <w:tcBorders>
              <w:bottom w:val="single" w:sz="4" w:space="0" w:color="auto"/>
            </w:tcBorders>
            <w:vAlign w:val="center"/>
          </w:tcPr>
          <w:p w:rsidR="00583022" w:rsidRPr="007F3C47" w:rsidRDefault="00583022" w:rsidP="00216A79">
            <w:pPr>
              <w:spacing w:after="0"/>
              <w:rPr>
                <w:rFonts w:cstheme="minorHAnsi"/>
                <w:sz w:val="20"/>
                <w:szCs w:val="20"/>
              </w:rPr>
            </w:pPr>
            <w:r w:rsidRPr="007F3C47">
              <w:rPr>
                <w:rFonts w:cstheme="minorHAnsi"/>
                <w:sz w:val="20"/>
                <w:szCs w:val="20"/>
              </w:rPr>
              <w:t>Applying only one meaning to a word and failure to use context cues to recognize a different meaning is necessary.</w:t>
            </w:r>
          </w:p>
        </w:tc>
        <w:tc>
          <w:tcPr>
            <w:tcW w:w="768" w:type="dxa"/>
            <w:gridSpan w:val="2"/>
            <w:tcBorders>
              <w:bottom w:val="single" w:sz="4" w:space="0" w:color="auto"/>
            </w:tcBorders>
            <w:vAlign w:val="center"/>
          </w:tcPr>
          <w:p w:rsidR="00583022" w:rsidRPr="007F3C47" w:rsidRDefault="00583022" w:rsidP="00216A79">
            <w:pPr>
              <w:spacing w:after="0"/>
              <w:rPr>
                <w:rFonts w:cstheme="minorHAnsi"/>
                <w:sz w:val="20"/>
                <w:szCs w:val="20"/>
              </w:rPr>
            </w:pPr>
          </w:p>
        </w:tc>
        <w:tc>
          <w:tcPr>
            <w:tcW w:w="704" w:type="dxa"/>
            <w:tcBorders>
              <w:bottom w:val="single" w:sz="4" w:space="0" w:color="auto"/>
            </w:tcBorders>
            <w:vAlign w:val="center"/>
          </w:tcPr>
          <w:p w:rsidR="00583022" w:rsidRPr="007F3C47" w:rsidRDefault="00583022" w:rsidP="00216A79">
            <w:pPr>
              <w:spacing w:after="0"/>
              <w:rPr>
                <w:rFonts w:cstheme="minorHAnsi"/>
                <w:sz w:val="20"/>
                <w:szCs w:val="20"/>
              </w:rPr>
            </w:pPr>
          </w:p>
        </w:tc>
        <w:tc>
          <w:tcPr>
            <w:tcW w:w="6519" w:type="dxa"/>
            <w:tcBorders>
              <w:bottom w:val="single" w:sz="4" w:space="0" w:color="auto"/>
            </w:tcBorders>
            <w:vAlign w:val="center"/>
          </w:tcPr>
          <w:p w:rsidR="00583022" w:rsidRPr="007F3C47" w:rsidRDefault="00583022"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Drawing a Blank:  Improving Comprehension for Readers on the Autism Spectrum (Iland, E., 2011)</w:t>
            </w:r>
          </w:p>
          <w:p w:rsidR="00583022" w:rsidRPr="007F3C47" w:rsidRDefault="00583022" w:rsidP="00E83A80">
            <w:pPr>
              <w:pStyle w:val="ListParagraph"/>
              <w:numPr>
                <w:ilvl w:val="0"/>
                <w:numId w:val="57"/>
              </w:numPr>
              <w:spacing w:after="0" w:line="240" w:lineRule="auto"/>
              <w:ind w:left="232" w:hanging="232"/>
              <w:rPr>
                <w:rFonts w:cstheme="minorHAnsi"/>
                <w:color w:val="000000" w:themeColor="text1"/>
                <w:sz w:val="20"/>
                <w:szCs w:val="20"/>
              </w:rPr>
            </w:pPr>
            <w:r w:rsidRPr="007F3C47">
              <w:rPr>
                <w:rFonts w:cstheme="minorHAnsi"/>
                <w:color w:val="000000" w:themeColor="text1"/>
                <w:sz w:val="20"/>
                <w:szCs w:val="20"/>
              </w:rPr>
              <w:t>Chapter 5:  Building Vocabulary-  Promising Practices to Improve Comprehension</w:t>
            </w:r>
          </w:p>
          <w:p w:rsidR="00583022" w:rsidRPr="007F3C47" w:rsidRDefault="00583022" w:rsidP="00E83A80">
            <w:pPr>
              <w:pStyle w:val="ListParagraph"/>
              <w:numPr>
                <w:ilvl w:val="0"/>
                <w:numId w:val="57"/>
              </w:numPr>
              <w:spacing w:after="0" w:line="240" w:lineRule="auto"/>
              <w:ind w:left="232" w:hanging="232"/>
              <w:rPr>
                <w:rFonts w:cstheme="minorHAnsi"/>
                <w:color w:val="000000" w:themeColor="text1"/>
                <w:sz w:val="20"/>
                <w:szCs w:val="20"/>
              </w:rPr>
            </w:pPr>
            <w:r w:rsidRPr="007F3C47">
              <w:rPr>
                <w:rFonts w:cstheme="minorHAnsi"/>
                <w:color w:val="000000" w:themeColor="text1"/>
                <w:sz w:val="20"/>
                <w:szCs w:val="20"/>
              </w:rPr>
              <w:t xml:space="preserve">Teaching Vocabulary Through Synonyms </w:t>
            </w:r>
          </w:p>
          <w:p w:rsidR="00583022" w:rsidRPr="007F3C47" w:rsidRDefault="00583022" w:rsidP="00766852">
            <w:pPr>
              <w:spacing w:after="0"/>
              <w:ind w:left="360"/>
              <w:rPr>
                <w:rFonts w:cstheme="minorHAnsi"/>
                <w:color w:val="000000" w:themeColor="text1"/>
                <w:sz w:val="20"/>
                <w:szCs w:val="20"/>
              </w:rPr>
            </w:pPr>
            <w:r w:rsidRPr="007F3C47">
              <w:rPr>
                <w:rFonts w:cstheme="minorHAnsi"/>
                <w:color w:val="000000" w:themeColor="text1"/>
                <w:sz w:val="20"/>
                <w:szCs w:val="20"/>
              </w:rPr>
              <w:t>**see Steps for Teaching, Prac</w:t>
            </w:r>
            <w:r w:rsidR="00766852" w:rsidRPr="007F3C47">
              <w:rPr>
                <w:rFonts w:cstheme="minorHAnsi"/>
                <w:color w:val="000000" w:themeColor="text1"/>
                <w:sz w:val="20"/>
                <w:szCs w:val="20"/>
              </w:rPr>
              <w:t xml:space="preserve">tice &amp; Generalization and Other </w:t>
            </w:r>
            <w:r w:rsidRPr="007F3C47">
              <w:rPr>
                <w:rFonts w:cstheme="minorHAnsi"/>
                <w:color w:val="000000" w:themeColor="text1"/>
                <w:sz w:val="20"/>
                <w:szCs w:val="20"/>
              </w:rPr>
              <w:t>Application on page 124-126</w:t>
            </w:r>
          </w:p>
          <w:p w:rsidR="00583022" w:rsidRPr="007F3C47" w:rsidRDefault="00583022" w:rsidP="00E83A80">
            <w:pPr>
              <w:pStyle w:val="ListParagraph"/>
              <w:numPr>
                <w:ilvl w:val="0"/>
                <w:numId w:val="58"/>
              </w:numPr>
              <w:spacing w:after="0" w:line="240" w:lineRule="auto"/>
              <w:ind w:left="232" w:hanging="232"/>
              <w:rPr>
                <w:rFonts w:cstheme="minorHAnsi"/>
                <w:color w:val="000000" w:themeColor="text1"/>
                <w:sz w:val="20"/>
                <w:szCs w:val="20"/>
              </w:rPr>
            </w:pPr>
            <w:r w:rsidRPr="007F3C47">
              <w:rPr>
                <w:rFonts w:cstheme="minorHAnsi"/>
                <w:color w:val="000000" w:themeColor="text1"/>
                <w:sz w:val="20"/>
                <w:szCs w:val="20"/>
              </w:rPr>
              <w:t xml:space="preserve"> Connotation:  Shades of Meaning</w:t>
            </w:r>
          </w:p>
          <w:p w:rsidR="00583022" w:rsidRPr="007F3C47" w:rsidRDefault="00583022" w:rsidP="00766852">
            <w:pPr>
              <w:spacing w:after="0"/>
              <w:ind w:left="720" w:hanging="308"/>
              <w:rPr>
                <w:rFonts w:cstheme="minorHAnsi"/>
                <w:color w:val="000000" w:themeColor="text1"/>
                <w:sz w:val="20"/>
                <w:szCs w:val="20"/>
              </w:rPr>
            </w:pPr>
            <w:r w:rsidRPr="007F3C47">
              <w:rPr>
                <w:rFonts w:cstheme="minorHAnsi"/>
                <w:color w:val="000000" w:themeColor="text1"/>
                <w:sz w:val="20"/>
                <w:szCs w:val="20"/>
              </w:rPr>
              <w:t>**see Steps for Teaching page 142-144</w:t>
            </w:r>
          </w:p>
          <w:p w:rsidR="00583022" w:rsidRPr="007F3C47" w:rsidRDefault="00583022" w:rsidP="00216A79">
            <w:pPr>
              <w:spacing w:after="0"/>
              <w:rPr>
                <w:rFonts w:cstheme="minorHAnsi"/>
                <w:sz w:val="20"/>
                <w:szCs w:val="20"/>
              </w:rPr>
            </w:pPr>
          </w:p>
        </w:tc>
      </w:tr>
      <w:tr w:rsidR="008E440C" w:rsidRPr="007F3C47" w:rsidTr="00CC6C98">
        <w:tc>
          <w:tcPr>
            <w:tcW w:w="13189" w:type="dxa"/>
            <w:gridSpan w:val="6"/>
            <w:shd w:val="clear" w:color="auto" w:fill="808080" w:themeFill="background1" w:themeFillShade="80"/>
            <w:vAlign w:val="center"/>
          </w:tcPr>
          <w:p w:rsidR="008E440C" w:rsidRPr="007F3C47" w:rsidRDefault="008E440C" w:rsidP="00216A79">
            <w:pPr>
              <w:spacing w:after="0"/>
              <w:jc w:val="center"/>
              <w:rPr>
                <w:rFonts w:cstheme="minorHAnsi"/>
                <w:sz w:val="20"/>
                <w:szCs w:val="20"/>
              </w:rPr>
            </w:pPr>
          </w:p>
        </w:tc>
      </w:tr>
      <w:tr w:rsidR="001A7E98" w:rsidRPr="007F3C47" w:rsidTr="00CC6C98">
        <w:trPr>
          <w:trHeight w:val="575"/>
        </w:trPr>
        <w:tc>
          <w:tcPr>
            <w:tcW w:w="13189" w:type="dxa"/>
            <w:gridSpan w:val="6"/>
            <w:vAlign w:val="center"/>
          </w:tcPr>
          <w:p w:rsidR="001A7E98" w:rsidRPr="007F3C47" w:rsidRDefault="00C17647" w:rsidP="00216A79">
            <w:pPr>
              <w:spacing w:after="0"/>
              <w:rPr>
                <w:rFonts w:cstheme="minorHAnsi"/>
                <w:b/>
                <w:sz w:val="20"/>
                <w:szCs w:val="20"/>
              </w:rPr>
            </w:pPr>
            <w:bookmarkStart w:id="11" w:name="SSR8"/>
            <w:bookmarkEnd w:id="11"/>
            <w:r w:rsidRPr="007F3C47">
              <w:rPr>
                <w:rFonts w:cstheme="minorHAnsi"/>
                <w:b/>
                <w:sz w:val="20"/>
                <w:szCs w:val="20"/>
              </w:rPr>
              <w:t xml:space="preserve">8. </w:t>
            </w:r>
            <w:r w:rsidR="001A7E98" w:rsidRPr="007F3C47">
              <w:rPr>
                <w:rFonts w:cstheme="minorHAnsi"/>
                <w:b/>
                <w:sz w:val="20"/>
                <w:szCs w:val="20"/>
              </w:rPr>
              <w:t xml:space="preserve">Pragmatics:  </w:t>
            </w:r>
            <w:r w:rsidR="001A7E98" w:rsidRPr="007F3C47">
              <w:rPr>
                <w:rFonts w:cstheme="minorHAnsi"/>
                <w:sz w:val="20"/>
                <w:szCs w:val="20"/>
              </w:rPr>
              <w:t>The ability to understand language and communication in social contexts and thus predict character intentions and behaviors.</w:t>
            </w:r>
          </w:p>
        </w:tc>
      </w:tr>
      <w:tr w:rsidR="00FC250F" w:rsidRPr="007F3C47" w:rsidTr="00CC6C98">
        <w:trPr>
          <w:trHeight w:val="611"/>
        </w:trPr>
        <w:tc>
          <w:tcPr>
            <w:tcW w:w="1818" w:type="dxa"/>
            <w:vMerge w:val="restart"/>
            <w:vAlign w:val="center"/>
          </w:tcPr>
          <w:p w:rsidR="00FC250F" w:rsidRPr="007F3C47" w:rsidRDefault="00FC250F" w:rsidP="00216A79">
            <w:pPr>
              <w:spacing w:after="0"/>
              <w:jc w:val="center"/>
              <w:rPr>
                <w:rFonts w:cstheme="minorHAnsi"/>
                <w:sz w:val="20"/>
                <w:szCs w:val="20"/>
              </w:rPr>
            </w:pPr>
            <w:r w:rsidRPr="007F3C47">
              <w:rPr>
                <w:rFonts w:cstheme="minorHAnsi"/>
                <w:sz w:val="20"/>
                <w:szCs w:val="20"/>
              </w:rPr>
              <w:t>How deficits in pragmatics can impact literacy</w:t>
            </w:r>
          </w:p>
        </w:tc>
        <w:tc>
          <w:tcPr>
            <w:tcW w:w="3380" w:type="dxa"/>
            <w:vAlign w:val="center"/>
          </w:tcPr>
          <w:p w:rsidR="00FC250F" w:rsidRPr="007F3C47" w:rsidRDefault="00FC250F" w:rsidP="00216A79">
            <w:pPr>
              <w:spacing w:after="0"/>
              <w:rPr>
                <w:rFonts w:cstheme="minorHAnsi"/>
                <w:sz w:val="20"/>
                <w:szCs w:val="20"/>
              </w:rPr>
            </w:pPr>
            <w:r w:rsidRPr="007F3C47">
              <w:rPr>
                <w:rFonts w:cstheme="minorHAnsi"/>
                <w:sz w:val="20"/>
                <w:szCs w:val="20"/>
              </w:rPr>
              <w:t>Difficulty understanding perspectives or intentions based on the narration of characters and context cues.</w:t>
            </w:r>
          </w:p>
        </w:tc>
        <w:tc>
          <w:tcPr>
            <w:tcW w:w="768" w:type="dxa"/>
            <w:gridSpan w:val="2"/>
            <w:vAlign w:val="center"/>
          </w:tcPr>
          <w:p w:rsidR="00FC250F" w:rsidRPr="007F3C47" w:rsidRDefault="00FC250F" w:rsidP="00216A79">
            <w:pPr>
              <w:spacing w:after="0"/>
              <w:rPr>
                <w:rFonts w:cstheme="minorHAnsi"/>
                <w:sz w:val="20"/>
                <w:szCs w:val="20"/>
              </w:rPr>
            </w:pPr>
          </w:p>
        </w:tc>
        <w:tc>
          <w:tcPr>
            <w:tcW w:w="704" w:type="dxa"/>
            <w:vAlign w:val="center"/>
          </w:tcPr>
          <w:p w:rsidR="00FC250F" w:rsidRPr="007F3C47" w:rsidRDefault="00FC250F" w:rsidP="00216A79">
            <w:pPr>
              <w:spacing w:after="0"/>
              <w:jc w:val="center"/>
              <w:rPr>
                <w:rFonts w:cstheme="minorHAnsi"/>
                <w:sz w:val="20"/>
                <w:szCs w:val="20"/>
              </w:rPr>
            </w:pPr>
          </w:p>
        </w:tc>
        <w:tc>
          <w:tcPr>
            <w:tcW w:w="6519" w:type="dxa"/>
            <w:vAlign w:val="center"/>
          </w:tcPr>
          <w:p w:rsidR="00FC250F" w:rsidRPr="007F3C47" w:rsidRDefault="00FC250F" w:rsidP="00E83A80">
            <w:pPr>
              <w:pStyle w:val="ListParagraph"/>
              <w:numPr>
                <w:ilvl w:val="0"/>
                <w:numId w:val="58"/>
              </w:numPr>
              <w:spacing w:after="0"/>
              <w:ind w:left="232" w:hanging="232"/>
              <w:jc w:val="both"/>
              <w:rPr>
                <w:rFonts w:cstheme="minorHAnsi"/>
                <w:color w:val="000000" w:themeColor="text1"/>
                <w:sz w:val="20"/>
                <w:szCs w:val="20"/>
              </w:rPr>
            </w:pPr>
            <w:r w:rsidRPr="007F3C47">
              <w:rPr>
                <w:rFonts w:cstheme="minorHAnsi"/>
                <w:color w:val="000000" w:themeColor="text1"/>
                <w:sz w:val="20"/>
                <w:szCs w:val="20"/>
              </w:rPr>
              <w:t>Use of “</w:t>
            </w:r>
            <w:proofErr w:type="spellStart"/>
            <w:r w:rsidRPr="007F3C47">
              <w:rPr>
                <w:rFonts w:cstheme="minorHAnsi"/>
                <w:color w:val="000000" w:themeColor="text1"/>
                <w:sz w:val="20"/>
                <w:szCs w:val="20"/>
              </w:rPr>
              <w:t>wh</w:t>
            </w:r>
            <w:proofErr w:type="spellEnd"/>
            <w:r w:rsidRPr="007F3C47">
              <w:rPr>
                <w:rFonts w:cstheme="minorHAnsi"/>
                <w:color w:val="000000" w:themeColor="text1"/>
                <w:sz w:val="20"/>
                <w:szCs w:val="20"/>
              </w:rPr>
              <w:t>” questions (perspective taking) questions in matching exercises, flashcards, fill in the blank. Interactive peers and student retelling story using “</w:t>
            </w:r>
            <w:proofErr w:type="spellStart"/>
            <w:r w:rsidRPr="007F3C47">
              <w:rPr>
                <w:rFonts w:cstheme="minorHAnsi"/>
                <w:color w:val="000000" w:themeColor="text1"/>
                <w:sz w:val="20"/>
                <w:szCs w:val="20"/>
              </w:rPr>
              <w:t>wh</w:t>
            </w:r>
            <w:proofErr w:type="spellEnd"/>
            <w:r w:rsidRPr="007F3C47">
              <w:rPr>
                <w:rFonts w:cstheme="minorHAnsi"/>
                <w:color w:val="000000" w:themeColor="text1"/>
                <w:sz w:val="20"/>
                <w:szCs w:val="20"/>
              </w:rPr>
              <w:t>” questions (Kluth pp 128-129)</w:t>
            </w:r>
          </w:p>
          <w:p w:rsidR="00FC250F" w:rsidRPr="007F3C47" w:rsidRDefault="00FC250F" w:rsidP="00216A79">
            <w:pPr>
              <w:spacing w:after="0"/>
              <w:rPr>
                <w:rFonts w:cstheme="minorHAnsi"/>
                <w:sz w:val="20"/>
                <w:szCs w:val="20"/>
              </w:rPr>
            </w:pPr>
          </w:p>
        </w:tc>
      </w:tr>
      <w:tr w:rsidR="00FC250F" w:rsidRPr="007F3C47" w:rsidTr="00CC6C98">
        <w:trPr>
          <w:trHeight w:val="818"/>
        </w:trPr>
        <w:tc>
          <w:tcPr>
            <w:tcW w:w="1818" w:type="dxa"/>
            <w:vMerge/>
            <w:vAlign w:val="center"/>
          </w:tcPr>
          <w:p w:rsidR="00FC250F" w:rsidRPr="007F3C47" w:rsidRDefault="00FC250F" w:rsidP="00216A79">
            <w:pPr>
              <w:spacing w:after="0"/>
              <w:jc w:val="center"/>
              <w:rPr>
                <w:rFonts w:cstheme="minorHAnsi"/>
                <w:sz w:val="20"/>
                <w:szCs w:val="20"/>
              </w:rPr>
            </w:pPr>
          </w:p>
        </w:tc>
        <w:tc>
          <w:tcPr>
            <w:tcW w:w="3380" w:type="dxa"/>
            <w:vAlign w:val="center"/>
          </w:tcPr>
          <w:p w:rsidR="00FC250F" w:rsidRPr="007F3C47" w:rsidRDefault="00FC250F" w:rsidP="00216A79">
            <w:pPr>
              <w:spacing w:after="0"/>
              <w:rPr>
                <w:rFonts w:cstheme="minorHAnsi"/>
                <w:sz w:val="20"/>
                <w:szCs w:val="20"/>
              </w:rPr>
            </w:pPr>
            <w:r w:rsidRPr="007F3C47">
              <w:rPr>
                <w:rFonts w:cstheme="minorHAnsi"/>
                <w:sz w:val="20"/>
                <w:szCs w:val="20"/>
              </w:rPr>
              <w:t>Focus on concrete details in narrative text (e.g., what a character said specifically) rather than focus on conversation and context cues to gain an understanding of plot and character development.</w:t>
            </w:r>
          </w:p>
        </w:tc>
        <w:tc>
          <w:tcPr>
            <w:tcW w:w="768" w:type="dxa"/>
            <w:gridSpan w:val="2"/>
            <w:vAlign w:val="center"/>
          </w:tcPr>
          <w:p w:rsidR="00FC250F" w:rsidRPr="007F3C47" w:rsidRDefault="00FC250F" w:rsidP="00216A79">
            <w:pPr>
              <w:spacing w:after="0"/>
              <w:rPr>
                <w:rFonts w:cstheme="minorHAnsi"/>
                <w:sz w:val="20"/>
                <w:szCs w:val="20"/>
              </w:rPr>
            </w:pPr>
          </w:p>
        </w:tc>
        <w:tc>
          <w:tcPr>
            <w:tcW w:w="704" w:type="dxa"/>
            <w:vAlign w:val="center"/>
          </w:tcPr>
          <w:p w:rsidR="00FC250F" w:rsidRPr="007F3C47" w:rsidRDefault="00FC250F" w:rsidP="00216A79">
            <w:pPr>
              <w:spacing w:after="0"/>
              <w:jc w:val="center"/>
              <w:rPr>
                <w:rFonts w:cstheme="minorHAnsi"/>
                <w:sz w:val="20"/>
                <w:szCs w:val="20"/>
              </w:rPr>
            </w:pPr>
          </w:p>
        </w:tc>
        <w:tc>
          <w:tcPr>
            <w:tcW w:w="6519" w:type="dxa"/>
            <w:vAlign w:val="center"/>
          </w:tcPr>
          <w:p w:rsidR="00FC250F" w:rsidRPr="007F3C47" w:rsidRDefault="00FC250F"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 xml:space="preserve">Drawing a Blank:  Improving Comprehension for Readers on the Autism Spectrum (Iland, </w:t>
            </w:r>
            <w:r w:rsidR="00712ABA" w:rsidRPr="007F3C47">
              <w:rPr>
                <w:rFonts w:cstheme="minorHAnsi"/>
                <w:color w:val="000000" w:themeColor="text1"/>
                <w:sz w:val="20"/>
                <w:szCs w:val="20"/>
                <w:u w:val="single"/>
              </w:rPr>
              <w:t>E.</w:t>
            </w:r>
            <w:r w:rsidRPr="007F3C47">
              <w:rPr>
                <w:rFonts w:cstheme="minorHAnsi"/>
                <w:color w:val="000000" w:themeColor="text1"/>
                <w:sz w:val="20"/>
                <w:szCs w:val="20"/>
                <w:u w:val="single"/>
              </w:rPr>
              <w:t xml:space="preserve"> 2011)</w:t>
            </w:r>
          </w:p>
          <w:p w:rsidR="00FC250F" w:rsidRPr="007F3C47" w:rsidRDefault="00FC250F" w:rsidP="00E83A80">
            <w:pPr>
              <w:pStyle w:val="ListParagraph"/>
              <w:numPr>
                <w:ilvl w:val="0"/>
                <w:numId w:val="58"/>
              </w:numPr>
              <w:spacing w:after="0"/>
              <w:ind w:left="232" w:hanging="232"/>
              <w:rPr>
                <w:rFonts w:cstheme="minorHAnsi"/>
                <w:color w:val="000000" w:themeColor="text1"/>
                <w:sz w:val="20"/>
                <w:szCs w:val="20"/>
              </w:rPr>
            </w:pPr>
            <w:r w:rsidRPr="007F3C47">
              <w:rPr>
                <w:rFonts w:cstheme="minorHAnsi"/>
                <w:color w:val="000000" w:themeColor="text1"/>
                <w:sz w:val="20"/>
                <w:szCs w:val="20"/>
              </w:rPr>
              <w:t>Chapter 5:  Building Vocabulary-  Promising Practices to Improve Comprehension</w:t>
            </w:r>
          </w:p>
          <w:p w:rsidR="00FC250F" w:rsidRPr="007F3C47" w:rsidRDefault="00FC250F" w:rsidP="00E83A80">
            <w:pPr>
              <w:pStyle w:val="ListParagraph"/>
              <w:numPr>
                <w:ilvl w:val="0"/>
                <w:numId w:val="59"/>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Connotation:  Shades of Meaning</w:t>
            </w:r>
          </w:p>
          <w:p w:rsidR="00FC250F" w:rsidRPr="007F3C47" w:rsidRDefault="00FC250F" w:rsidP="009A0F87">
            <w:pPr>
              <w:spacing w:after="0"/>
              <w:ind w:left="412"/>
              <w:rPr>
                <w:rFonts w:cstheme="minorHAnsi"/>
                <w:color w:val="000000" w:themeColor="text1"/>
                <w:sz w:val="20"/>
                <w:szCs w:val="20"/>
              </w:rPr>
            </w:pPr>
            <w:r w:rsidRPr="007F3C47">
              <w:rPr>
                <w:rFonts w:cstheme="minorHAnsi"/>
                <w:color w:val="000000" w:themeColor="text1"/>
                <w:sz w:val="20"/>
                <w:szCs w:val="20"/>
              </w:rPr>
              <w:t>**see Steps for Teaching page 142-144</w:t>
            </w:r>
          </w:p>
          <w:p w:rsidR="00FC250F" w:rsidRPr="007F3C47" w:rsidRDefault="00FC250F" w:rsidP="00216A79">
            <w:pPr>
              <w:spacing w:after="0"/>
              <w:rPr>
                <w:rFonts w:cstheme="minorHAnsi"/>
                <w:sz w:val="20"/>
                <w:szCs w:val="20"/>
              </w:rPr>
            </w:pPr>
          </w:p>
        </w:tc>
      </w:tr>
      <w:tr w:rsidR="00FC250F" w:rsidRPr="007F3C47" w:rsidTr="00CC6C98">
        <w:trPr>
          <w:trHeight w:val="548"/>
        </w:trPr>
        <w:tc>
          <w:tcPr>
            <w:tcW w:w="1818" w:type="dxa"/>
            <w:vMerge/>
            <w:vAlign w:val="center"/>
          </w:tcPr>
          <w:p w:rsidR="00FC250F" w:rsidRPr="007F3C47" w:rsidRDefault="00FC250F" w:rsidP="00216A79">
            <w:pPr>
              <w:spacing w:after="0"/>
              <w:jc w:val="center"/>
              <w:rPr>
                <w:rFonts w:cstheme="minorHAnsi"/>
                <w:sz w:val="20"/>
                <w:szCs w:val="20"/>
              </w:rPr>
            </w:pPr>
          </w:p>
        </w:tc>
        <w:tc>
          <w:tcPr>
            <w:tcW w:w="3380" w:type="dxa"/>
            <w:tcBorders>
              <w:bottom w:val="single" w:sz="4" w:space="0" w:color="auto"/>
            </w:tcBorders>
            <w:vAlign w:val="center"/>
          </w:tcPr>
          <w:p w:rsidR="00FC250F" w:rsidRPr="007F3C47" w:rsidRDefault="00FC250F" w:rsidP="00216A79">
            <w:pPr>
              <w:spacing w:after="0"/>
              <w:rPr>
                <w:rFonts w:cstheme="minorHAnsi"/>
                <w:sz w:val="20"/>
                <w:szCs w:val="20"/>
              </w:rPr>
            </w:pPr>
            <w:r w:rsidRPr="007F3C47">
              <w:rPr>
                <w:rFonts w:cstheme="minorHAnsi"/>
                <w:sz w:val="20"/>
                <w:szCs w:val="20"/>
              </w:rPr>
              <w:t>Difficulty making inferences about characters’ emotions and perspectives based on subtle cues or context in text.</w:t>
            </w:r>
          </w:p>
        </w:tc>
        <w:tc>
          <w:tcPr>
            <w:tcW w:w="768" w:type="dxa"/>
            <w:gridSpan w:val="2"/>
            <w:tcBorders>
              <w:bottom w:val="single" w:sz="4" w:space="0" w:color="auto"/>
            </w:tcBorders>
            <w:vAlign w:val="center"/>
          </w:tcPr>
          <w:p w:rsidR="00FC250F" w:rsidRPr="007F3C47" w:rsidRDefault="00FC250F" w:rsidP="00216A79">
            <w:pPr>
              <w:spacing w:after="0"/>
              <w:rPr>
                <w:rFonts w:cstheme="minorHAnsi"/>
                <w:sz w:val="20"/>
                <w:szCs w:val="20"/>
              </w:rPr>
            </w:pPr>
          </w:p>
        </w:tc>
        <w:tc>
          <w:tcPr>
            <w:tcW w:w="704" w:type="dxa"/>
            <w:tcBorders>
              <w:bottom w:val="single" w:sz="4" w:space="0" w:color="auto"/>
            </w:tcBorders>
            <w:vAlign w:val="center"/>
          </w:tcPr>
          <w:p w:rsidR="00FC250F" w:rsidRPr="007F3C47" w:rsidRDefault="00FC250F" w:rsidP="00216A79">
            <w:pPr>
              <w:spacing w:after="0"/>
              <w:jc w:val="center"/>
              <w:rPr>
                <w:rFonts w:cstheme="minorHAnsi"/>
                <w:sz w:val="20"/>
                <w:szCs w:val="20"/>
              </w:rPr>
            </w:pPr>
          </w:p>
        </w:tc>
        <w:tc>
          <w:tcPr>
            <w:tcW w:w="6519" w:type="dxa"/>
            <w:tcBorders>
              <w:bottom w:val="single" w:sz="4" w:space="0" w:color="auto"/>
            </w:tcBorders>
            <w:vAlign w:val="center"/>
          </w:tcPr>
          <w:p w:rsidR="00FC250F" w:rsidRPr="007F3C47" w:rsidRDefault="00FC250F"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Drawing a Blank:  Improving Comprehension for Readers on the Autism Spectrum (Iland, E., 2011)</w:t>
            </w:r>
          </w:p>
          <w:p w:rsidR="00FC250F" w:rsidRPr="007F3C47" w:rsidRDefault="00FC250F" w:rsidP="00E83A80">
            <w:pPr>
              <w:pStyle w:val="ListParagraph"/>
              <w:numPr>
                <w:ilvl w:val="0"/>
                <w:numId w:val="60"/>
              </w:numPr>
              <w:spacing w:after="0"/>
              <w:ind w:left="232" w:hanging="232"/>
              <w:rPr>
                <w:rFonts w:cstheme="minorHAnsi"/>
                <w:color w:val="000000" w:themeColor="text1"/>
                <w:sz w:val="20"/>
                <w:szCs w:val="20"/>
              </w:rPr>
            </w:pPr>
            <w:r w:rsidRPr="007F3C47">
              <w:rPr>
                <w:rFonts w:cstheme="minorHAnsi"/>
                <w:color w:val="000000" w:themeColor="text1"/>
                <w:sz w:val="20"/>
                <w:szCs w:val="20"/>
              </w:rPr>
              <w:t>Chapter 5:  Building Vocabulary-  Promising Practices to Improve Comprehension</w:t>
            </w:r>
          </w:p>
          <w:p w:rsidR="00FC250F" w:rsidRPr="007F3C47" w:rsidRDefault="00FC250F" w:rsidP="009A0F87">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Connotation:  Shades of Meaning</w:t>
            </w:r>
          </w:p>
          <w:p w:rsidR="00FC250F" w:rsidRPr="007F3C47" w:rsidRDefault="00FC250F" w:rsidP="009A0F87">
            <w:pPr>
              <w:spacing w:after="0"/>
              <w:ind w:left="412"/>
              <w:rPr>
                <w:rFonts w:cstheme="minorHAnsi"/>
                <w:color w:val="000000" w:themeColor="text1"/>
                <w:sz w:val="20"/>
                <w:szCs w:val="20"/>
              </w:rPr>
            </w:pPr>
            <w:r w:rsidRPr="007F3C47">
              <w:rPr>
                <w:rFonts w:cstheme="minorHAnsi"/>
                <w:color w:val="000000" w:themeColor="text1"/>
                <w:sz w:val="20"/>
                <w:szCs w:val="20"/>
              </w:rPr>
              <w:t>**see Steps for Teaching page 142-144</w:t>
            </w:r>
          </w:p>
          <w:p w:rsidR="00FC250F" w:rsidRPr="007F3C47" w:rsidRDefault="00FC250F"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 xml:space="preserve">Strategy Lessons:  Visualizing and Inferring Meaning (Harvey, S. &amp; Goudvis, A., 2007) </w:t>
            </w:r>
          </w:p>
          <w:p w:rsidR="00FC250F" w:rsidRPr="007F3C47" w:rsidRDefault="00FC250F" w:rsidP="00E83A80">
            <w:pPr>
              <w:pStyle w:val="ListParagraph"/>
              <w:numPr>
                <w:ilvl w:val="0"/>
                <w:numId w:val="61"/>
              </w:numPr>
              <w:spacing w:after="0" w:line="240" w:lineRule="auto"/>
              <w:ind w:left="232" w:hanging="232"/>
              <w:rPr>
                <w:rFonts w:cstheme="minorHAnsi"/>
                <w:color w:val="000000" w:themeColor="text1"/>
                <w:sz w:val="20"/>
                <w:szCs w:val="20"/>
              </w:rPr>
            </w:pPr>
            <w:r w:rsidRPr="007F3C47">
              <w:rPr>
                <w:rFonts w:cstheme="minorHAnsi"/>
                <w:color w:val="000000" w:themeColor="text1"/>
                <w:sz w:val="20"/>
                <w:szCs w:val="20"/>
              </w:rPr>
              <w:t>Inferring with Text Clues</w:t>
            </w:r>
          </w:p>
          <w:p w:rsidR="00FC250F" w:rsidRPr="007F3C47" w:rsidRDefault="00FC250F" w:rsidP="00E83A80">
            <w:pPr>
              <w:pStyle w:val="ListParagraph"/>
              <w:numPr>
                <w:ilvl w:val="1"/>
                <w:numId w:val="62"/>
              </w:numPr>
              <w:spacing w:after="0"/>
              <w:ind w:left="412" w:hanging="180"/>
              <w:rPr>
                <w:rFonts w:cstheme="minorHAnsi"/>
                <w:color w:val="000000" w:themeColor="text1"/>
                <w:sz w:val="20"/>
                <w:szCs w:val="20"/>
              </w:rPr>
            </w:pPr>
            <w:r w:rsidRPr="007F3C47">
              <w:rPr>
                <w:rFonts w:cstheme="minorHAnsi"/>
                <w:color w:val="000000" w:themeColor="text1"/>
                <w:sz w:val="20"/>
                <w:szCs w:val="20"/>
              </w:rPr>
              <w:t>Purpose:  Teaching the inferring equation BK+TC= I (Background Knowledge + Text Clues= Inference)</w:t>
            </w:r>
          </w:p>
          <w:p w:rsidR="00FC250F" w:rsidRPr="007F3C47" w:rsidRDefault="00FC250F" w:rsidP="00E83A80">
            <w:pPr>
              <w:pStyle w:val="ListParagraph"/>
              <w:numPr>
                <w:ilvl w:val="1"/>
                <w:numId w:val="62"/>
              </w:numPr>
              <w:spacing w:after="0"/>
              <w:ind w:left="412" w:hanging="180"/>
              <w:rPr>
                <w:rFonts w:cstheme="minorHAnsi"/>
                <w:color w:val="000000" w:themeColor="text1"/>
                <w:sz w:val="20"/>
                <w:szCs w:val="20"/>
              </w:rPr>
            </w:pPr>
            <w:r w:rsidRPr="007F3C47">
              <w:rPr>
                <w:rFonts w:cstheme="minorHAnsi"/>
                <w:color w:val="000000" w:themeColor="text1"/>
                <w:sz w:val="20"/>
                <w:szCs w:val="20"/>
              </w:rPr>
              <w:t>Response:  Three-column chart titled Background Knowledge/Text Clues/Inference</w:t>
            </w:r>
          </w:p>
          <w:p w:rsidR="00FC250F" w:rsidRPr="007F3C47" w:rsidRDefault="00FC250F" w:rsidP="00216A79">
            <w:pPr>
              <w:spacing w:after="0"/>
              <w:rPr>
                <w:rFonts w:cstheme="minorHAnsi"/>
                <w:color w:val="000000" w:themeColor="text1"/>
                <w:sz w:val="20"/>
                <w:szCs w:val="20"/>
              </w:rPr>
            </w:pPr>
          </w:p>
        </w:tc>
      </w:tr>
      <w:tr w:rsidR="008E440C" w:rsidRPr="007F3C47" w:rsidTr="00CC6C98">
        <w:tc>
          <w:tcPr>
            <w:tcW w:w="13189" w:type="dxa"/>
            <w:gridSpan w:val="6"/>
            <w:shd w:val="clear" w:color="auto" w:fill="808080" w:themeFill="background1" w:themeFillShade="80"/>
            <w:vAlign w:val="center"/>
          </w:tcPr>
          <w:p w:rsidR="008E440C" w:rsidRPr="007F3C47" w:rsidRDefault="008E440C" w:rsidP="00216A79">
            <w:pPr>
              <w:spacing w:after="0"/>
              <w:jc w:val="center"/>
              <w:rPr>
                <w:rFonts w:cstheme="minorHAnsi"/>
                <w:sz w:val="20"/>
                <w:szCs w:val="20"/>
              </w:rPr>
            </w:pPr>
          </w:p>
        </w:tc>
      </w:tr>
      <w:tr w:rsidR="001A7E98" w:rsidRPr="007F3C47" w:rsidTr="00CC6C98">
        <w:trPr>
          <w:trHeight w:val="620"/>
        </w:trPr>
        <w:tc>
          <w:tcPr>
            <w:tcW w:w="13189" w:type="dxa"/>
            <w:gridSpan w:val="6"/>
            <w:tcBorders>
              <w:bottom w:val="single" w:sz="4" w:space="0" w:color="auto"/>
            </w:tcBorders>
            <w:vAlign w:val="center"/>
          </w:tcPr>
          <w:p w:rsidR="001A7E98" w:rsidRPr="007F3C47" w:rsidRDefault="00C17647" w:rsidP="00216A79">
            <w:pPr>
              <w:pStyle w:val="ListParagraph"/>
              <w:spacing w:after="0"/>
              <w:ind w:left="0"/>
              <w:rPr>
                <w:rFonts w:cstheme="minorHAnsi"/>
                <w:color w:val="000000" w:themeColor="text1"/>
                <w:sz w:val="20"/>
                <w:szCs w:val="20"/>
              </w:rPr>
            </w:pPr>
            <w:bookmarkStart w:id="12" w:name="SSR9"/>
            <w:bookmarkEnd w:id="12"/>
            <w:r w:rsidRPr="007F3C47">
              <w:rPr>
                <w:rFonts w:cstheme="minorHAnsi"/>
                <w:b/>
                <w:sz w:val="20"/>
                <w:szCs w:val="20"/>
              </w:rPr>
              <w:t xml:space="preserve">9. </w:t>
            </w:r>
            <w:r w:rsidR="001A7E98" w:rsidRPr="007F3C47">
              <w:rPr>
                <w:rFonts w:cstheme="minorHAnsi"/>
                <w:b/>
                <w:sz w:val="20"/>
                <w:szCs w:val="20"/>
              </w:rPr>
              <w:t>Repetitive Patterns of Behavior:</w:t>
            </w:r>
            <w:r w:rsidR="001A7E98" w:rsidRPr="007F3C47">
              <w:rPr>
                <w:rFonts w:cstheme="minorHAnsi"/>
                <w:sz w:val="20"/>
                <w:szCs w:val="20"/>
              </w:rPr>
              <w:t xml:space="preserve"> The desire for predictability that results in rigid adherence to schedules, routines, and thinking in an attempt to create “sameness.”</w:t>
            </w:r>
          </w:p>
        </w:tc>
      </w:tr>
      <w:tr w:rsidR="00FC250F" w:rsidRPr="007F3C47" w:rsidTr="00CC6C98">
        <w:trPr>
          <w:trHeight w:val="359"/>
        </w:trPr>
        <w:tc>
          <w:tcPr>
            <w:tcW w:w="1818" w:type="dxa"/>
            <w:vMerge w:val="restart"/>
            <w:vAlign w:val="center"/>
          </w:tcPr>
          <w:p w:rsidR="00FC250F" w:rsidRPr="007F3C47" w:rsidRDefault="00FC250F" w:rsidP="00216A79">
            <w:pPr>
              <w:spacing w:after="0"/>
              <w:jc w:val="center"/>
              <w:rPr>
                <w:rFonts w:cstheme="minorHAnsi"/>
                <w:sz w:val="20"/>
                <w:szCs w:val="20"/>
              </w:rPr>
            </w:pPr>
          </w:p>
          <w:p w:rsidR="00FC250F" w:rsidRPr="007F3C47" w:rsidRDefault="00FC250F" w:rsidP="00216A79">
            <w:pPr>
              <w:spacing w:after="0"/>
              <w:jc w:val="center"/>
              <w:rPr>
                <w:rFonts w:cstheme="minorHAnsi"/>
                <w:sz w:val="20"/>
                <w:szCs w:val="20"/>
              </w:rPr>
            </w:pPr>
            <w:r w:rsidRPr="007F3C47">
              <w:rPr>
                <w:rFonts w:cstheme="minorHAnsi"/>
                <w:sz w:val="20"/>
                <w:szCs w:val="20"/>
              </w:rPr>
              <w:t>How repetitive patterns of behavior can impact literacy</w:t>
            </w:r>
          </w:p>
          <w:p w:rsidR="00FC250F" w:rsidRPr="007F3C47" w:rsidRDefault="00FC250F" w:rsidP="00216A79">
            <w:pPr>
              <w:spacing w:after="0"/>
              <w:jc w:val="center"/>
              <w:rPr>
                <w:rFonts w:cstheme="minorHAnsi"/>
                <w:sz w:val="20"/>
                <w:szCs w:val="20"/>
              </w:rPr>
            </w:pPr>
          </w:p>
        </w:tc>
        <w:tc>
          <w:tcPr>
            <w:tcW w:w="3397" w:type="dxa"/>
            <w:gridSpan w:val="2"/>
            <w:tcBorders>
              <w:bottom w:val="single" w:sz="4" w:space="0" w:color="auto"/>
            </w:tcBorders>
            <w:vAlign w:val="center"/>
          </w:tcPr>
          <w:p w:rsidR="00FC250F" w:rsidRPr="007F3C47" w:rsidRDefault="00FC250F" w:rsidP="00216A79">
            <w:pPr>
              <w:spacing w:after="0"/>
              <w:rPr>
                <w:rFonts w:cstheme="minorHAnsi"/>
                <w:sz w:val="20"/>
                <w:szCs w:val="20"/>
              </w:rPr>
            </w:pPr>
            <w:r w:rsidRPr="007F3C47">
              <w:rPr>
                <w:rFonts w:cstheme="minorHAnsi"/>
                <w:sz w:val="20"/>
                <w:szCs w:val="20"/>
              </w:rPr>
              <w:t>Literal, concrete and inflexible thinking that prevents abstraction or understanding of text within context.</w:t>
            </w:r>
          </w:p>
        </w:tc>
        <w:tc>
          <w:tcPr>
            <w:tcW w:w="751" w:type="dxa"/>
            <w:tcBorders>
              <w:bottom w:val="single" w:sz="4" w:space="0" w:color="auto"/>
            </w:tcBorders>
            <w:vAlign w:val="center"/>
          </w:tcPr>
          <w:p w:rsidR="00FC250F" w:rsidRPr="007F3C47" w:rsidRDefault="00FC250F" w:rsidP="00216A79">
            <w:pPr>
              <w:spacing w:after="0"/>
              <w:rPr>
                <w:rFonts w:cstheme="minorHAnsi"/>
                <w:sz w:val="20"/>
                <w:szCs w:val="20"/>
              </w:rPr>
            </w:pPr>
          </w:p>
        </w:tc>
        <w:tc>
          <w:tcPr>
            <w:tcW w:w="704" w:type="dxa"/>
            <w:tcBorders>
              <w:bottom w:val="single" w:sz="4" w:space="0" w:color="auto"/>
            </w:tcBorders>
            <w:vAlign w:val="center"/>
          </w:tcPr>
          <w:p w:rsidR="00FC250F" w:rsidRPr="007F3C47" w:rsidRDefault="00FC250F" w:rsidP="00216A79">
            <w:pPr>
              <w:spacing w:after="0"/>
              <w:rPr>
                <w:rFonts w:cstheme="minorHAnsi"/>
                <w:sz w:val="20"/>
                <w:szCs w:val="20"/>
              </w:rPr>
            </w:pPr>
          </w:p>
        </w:tc>
        <w:tc>
          <w:tcPr>
            <w:tcW w:w="6519" w:type="dxa"/>
            <w:tcBorders>
              <w:bottom w:val="single" w:sz="4" w:space="0" w:color="auto"/>
            </w:tcBorders>
            <w:vAlign w:val="center"/>
          </w:tcPr>
          <w:p w:rsidR="00FC250F" w:rsidRPr="007F3C47" w:rsidRDefault="00FC250F" w:rsidP="00216A79">
            <w:pPr>
              <w:spacing w:after="0"/>
              <w:rPr>
                <w:rFonts w:cstheme="minorHAnsi"/>
                <w:i/>
                <w:color w:val="000000" w:themeColor="text1"/>
                <w:sz w:val="20"/>
                <w:szCs w:val="20"/>
              </w:rPr>
            </w:pPr>
            <w:r w:rsidRPr="007F3C47">
              <w:rPr>
                <w:rFonts w:cstheme="minorHAnsi"/>
                <w:i/>
                <w:color w:val="000000" w:themeColor="text1"/>
                <w:sz w:val="20"/>
                <w:szCs w:val="20"/>
              </w:rPr>
              <w:t>Drawing a Blank:  Improving Comprehension for Readers on the Autism Spectrum (Iland, E., 2011)</w:t>
            </w:r>
          </w:p>
          <w:p w:rsidR="00FC250F" w:rsidRPr="007F3C47" w:rsidRDefault="00FC250F" w:rsidP="00E83A80">
            <w:pPr>
              <w:pStyle w:val="ListParagraph"/>
              <w:numPr>
                <w:ilvl w:val="0"/>
                <w:numId w:val="63"/>
              </w:numPr>
              <w:spacing w:after="0"/>
              <w:ind w:left="232" w:hanging="232"/>
              <w:rPr>
                <w:rFonts w:cstheme="minorHAnsi"/>
                <w:color w:val="000000" w:themeColor="text1"/>
                <w:sz w:val="20"/>
                <w:szCs w:val="20"/>
              </w:rPr>
            </w:pPr>
            <w:r w:rsidRPr="007F3C47">
              <w:rPr>
                <w:rFonts w:cstheme="minorHAnsi"/>
                <w:color w:val="000000" w:themeColor="text1"/>
                <w:sz w:val="20"/>
                <w:szCs w:val="20"/>
              </w:rPr>
              <w:t>Chapter 5:  Building Vocabulary-  Promising Practices to Improve Comprehension</w:t>
            </w:r>
          </w:p>
          <w:p w:rsidR="00FC250F" w:rsidRPr="007F3C47" w:rsidRDefault="00FC250F" w:rsidP="00CD1402">
            <w:pPr>
              <w:pStyle w:val="ListParagraph"/>
              <w:numPr>
                <w:ilvl w:val="0"/>
                <w:numId w:val="8"/>
              </w:numPr>
              <w:spacing w:after="0" w:line="240" w:lineRule="auto"/>
              <w:ind w:left="412" w:hanging="180"/>
              <w:rPr>
                <w:rFonts w:cstheme="minorHAnsi"/>
                <w:color w:val="000000" w:themeColor="text1"/>
                <w:sz w:val="20"/>
                <w:szCs w:val="20"/>
              </w:rPr>
            </w:pPr>
            <w:r w:rsidRPr="007F3C47">
              <w:rPr>
                <w:rFonts w:cstheme="minorHAnsi"/>
                <w:color w:val="000000" w:themeColor="text1"/>
                <w:sz w:val="20"/>
                <w:szCs w:val="20"/>
              </w:rPr>
              <w:t>Connotation:  Shades of Meaning</w:t>
            </w:r>
          </w:p>
          <w:p w:rsidR="00FC250F" w:rsidRPr="007F3C47" w:rsidRDefault="00FC250F" w:rsidP="00CD1402">
            <w:pPr>
              <w:spacing w:after="0"/>
              <w:ind w:left="412"/>
              <w:rPr>
                <w:rFonts w:cstheme="minorHAnsi"/>
                <w:color w:val="000000" w:themeColor="text1"/>
                <w:sz w:val="20"/>
                <w:szCs w:val="20"/>
              </w:rPr>
            </w:pPr>
            <w:r w:rsidRPr="007F3C47">
              <w:rPr>
                <w:rFonts w:cstheme="minorHAnsi"/>
                <w:color w:val="000000" w:themeColor="text1"/>
                <w:sz w:val="20"/>
                <w:szCs w:val="20"/>
              </w:rPr>
              <w:t>**see Steps for Teaching page 142-144</w:t>
            </w:r>
          </w:p>
          <w:p w:rsidR="00FC250F" w:rsidRPr="007F3C47" w:rsidRDefault="00FC250F"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Strategy Lessons:  Visualizing and Inferring Meaning (Harvey, S. &amp; Goudvis, A., 2007)</w:t>
            </w:r>
          </w:p>
          <w:p w:rsidR="00FC250F" w:rsidRPr="007F3C47" w:rsidRDefault="00FC250F" w:rsidP="00E83A80">
            <w:pPr>
              <w:pStyle w:val="ListParagraph"/>
              <w:numPr>
                <w:ilvl w:val="0"/>
                <w:numId w:val="64"/>
              </w:numPr>
              <w:spacing w:after="0" w:line="240" w:lineRule="auto"/>
              <w:ind w:left="232" w:hanging="232"/>
              <w:rPr>
                <w:rFonts w:cstheme="minorHAnsi"/>
                <w:color w:val="000000" w:themeColor="text1"/>
                <w:sz w:val="20"/>
                <w:szCs w:val="20"/>
              </w:rPr>
            </w:pPr>
            <w:r w:rsidRPr="007F3C47">
              <w:rPr>
                <w:rFonts w:cstheme="minorHAnsi"/>
                <w:color w:val="000000" w:themeColor="text1"/>
                <w:sz w:val="20"/>
                <w:szCs w:val="20"/>
              </w:rPr>
              <w:t>Inferring with Text Clues</w:t>
            </w:r>
          </w:p>
          <w:p w:rsidR="00FC250F" w:rsidRPr="007F3C47" w:rsidRDefault="00FC250F" w:rsidP="00E83A80">
            <w:pPr>
              <w:pStyle w:val="ListParagraph"/>
              <w:numPr>
                <w:ilvl w:val="0"/>
                <w:numId w:val="65"/>
              </w:numPr>
              <w:spacing w:after="0"/>
              <w:ind w:left="412" w:hanging="180"/>
              <w:rPr>
                <w:rFonts w:cstheme="minorHAnsi"/>
                <w:color w:val="000000" w:themeColor="text1"/>
                <w:sz w:val="20"/>
                <w:szCs w:val="20"/>
              </w:rPr>
            </w:pPr>
            <w:r w:rsidRPr="007F3C47">
              <w:rPr>
                <w:rFonts w:cstheme="minorHAnsi"/>
                <w:color w:val="000000" w:themeColor="text1"/>
                <w:sz w:val="20"/>
                <w:szCs w:val="20"/>
              </w:rPr>
              <w:t>Purpose:  Teaching the inferring equation BK+TC= I (Background Knowledge + Text Clues= Inference)</w:t>
            </w:r>
          </w:p>
          <w:p w:rsidR="00FC250F" w:rsidRPr="007F3C47" w:rsidRDefault="00CD1402" w:rsidP="00E83A80">
            <w:pPr>
              <w:pStyle w:val="ListParagraph"/>
              <w:numPr>
                <w:ilvl w:val="0"/>
                <w:numId w:val="65"/>
              </w:numPr>
              <w:spacing w:after="0"/>
              <w:ind w:left="412" w:hanging="180"/>
              <w:rPr>
                <w:rFonts w:cstheme="minorHAnsi"/>
                <w:color w:val="000000" w:themeColor="text1"/>
                <w:sz w:val="20"/>
                <w:szCs w:val="20"/>
              </w:rPr>
            </w:pPr>
            <w:r w:rsidRPr="007F3C47">
              <w:rPr>
                <w:rFonts w:cstheme="minorHAnsi"/>
                <w:color w:val="000000" w:themeColor="text1"/>
                <w:sz w:val="20"/>
                <w:szCs w:val="20"/>
              </w:rPr>
              <w:t>R</w:t>
            </w:r>
            <w:r w:rsidR="00FC250F" w:rsidRPr="007F3C47">
              <w:rPr>
                <w:rFonts w:cstheme="minorHAnsi"/>
                <w:color w:val="000000" w:themeColor="text1"/>
                <w:sz w:val="20"/>
                <w:szCs w:val="20"/>
              </w:rPr>
              <w:t>esponse:  Three-column chart titled Background Knowledge/Text Clues/Inference</w:t>
            </w:r>
          </w:p>
        </w:tc>
      </w:tr>
      <w:tr w:rsidR="00FC250F" w:rsidRPr="007F3C47" w:rsidTr="00CC6C98">
        <w:trPr>
          <w:trHeight w:val="431"/>
        </w:trPr>
        <w:tc>
          <w:tcPr>
            <w:tcW w:w="1818" w:type="dxa"/>
            <w:vMerge/>
            <w:vAlign w:val="center"/>
          </w:tcPr>
          <w:p w:rsidR="00FC250F" w:rsidRPr="007F3C47" w:rsidRDefault="00FC250F" w:rsidP="00216A79">
            <w:pPr>
              <w:spacing w:after="0"/>
              <w:jc w:val="center"/>
              <w:rPr>
                <w:rFonts w:cstheme="minorHAnsi"/>
                <w:sz w:val="20"/>
                <w:szCs w:val="20"/>
              </w:rPr>
            </w:pPr>
          </w:p>
        </w:tc>
        <w:tc>
          <w:tcPr>
            <w:tcW w:w="3397" w:type="dxa"/>
            <w:gridSpan w:val="2"/>
            <w:tcBorders>
              <w:bottom w:val="single" w:sz="4" w:space="0" w:color="auto"/>
            </w:tcBorders>
            <w:vAlign w:val="center"/>
          </w:tcPr>
          <w:p w:rsidR="00FC250F" w:rsidRPr="007F3C47" w:rsidRDefault="00FC250F" w:rsidP="00216A79">
            <w:pPr>
              <w:spacing w:after="0"/>
              <w:rPr>
                <w:rFonts w:cstheme="minorHAnsi"/>
                <w:sz w:val="20"/>
                <w:szCs w:val="20"/>
              </w:rPr>
            </w:pPr>
            <w:r w:rsidRPr="007F3C47">
              <w:rPr>
                <w:rFonts w:cstheme="minorHAnsi"/>
                <w:sz w:val="20"/>
                <w:szCs w:val="20"/>
              </w:rPr>
              <w:t>Difficulty with multiple meanings of words; Likely to have a single meaning without considering context.</w:t>
            </w:r>
          </w:p>
        </w:tc>
        <w:tc>
          <w:tcPr>
            <w:tcW w:w="751" w:type="dxa"/>
            <w:tcBorders>
              <w:bottom w:val="single" w:sz="4" w:space="0" w:color="auto"/>
            </w:tcBorders>
            <w:vAlign w:val="center"/>
          </w:tcPr>
          <w:p w:rsidR="00FC250F" w:rsidRPr="007F3C47" w:rsidRDefault="00FC250F" w:rsidP="00216A79">
            <w:pPr>
              <w:spacing w:after="0"/>
              <w:rPr>
                <w:rFonts w:cstheme="minorHAnsi"/>
                <w:sz w:val="20"/>
                <w:szCs w:val="20"/>
              </w:rPr>
            </w:pPr>
          </w:p>
        </w:tc>
        <w:tc>
          <w:tcPr>
            <w:tcW w:w="704" w:type="dxa"/>
            <w:tcBorders>
              <w:bottom w:val="single" w:sz="4" w:space="0" w:color="auto"/>
            </w:tcBorders>
            <w:vAlign w:val="center"/>
          </w:tcPr>
          <w:p w:rsidR="00FC250F" w:rsidRPr="007F3C47" w:rsidRDefault="00FC250F" w:rsidP="00216A79">
            <w:pPr>
              <w:spacing w:after="0"/>
              <w:rPr>
                <w:rFonts w:cstheme="minorHAnsi"/>
                <w:sz w:val="20"/>
                <w:szCs w:val="20"/>
              </w:rPr>
            </w:pPr>
          </w:p>
        </w:tc>
        <w:tc>
          <w:tcPr>
            <w:tcW w:w="6519" w:type="dxa"/>
            <w:tcBorders>
              <w:bottom w:val="single" w:sz="4" w:space="0" w:color="auto"/>
            </w:tcBorders>
            <w:vAlign w:val="center"/>
          </w:tcPr>
          <w:p w:rsidR="00FC250F" w:rsidRPr="007F3C47" w:rsidRDefault="00FC250F"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Drawing a Blank:  Improving Comprehension for Readers on the Autism Spectrum (Iland, E., 2011)</w:t>
            </w:r>
          </w:p>
          <w:p w:rsidR="00FC250F" w:rsidRPr="007F3C47" w:rsidRDefault="00FC250F" w:rsidP="00E83A80">
            <w:pPr>
              <w:pStyle w:val="ListParagraph"/>
              <w:numPr>
                <w:ilvl w:val="0"/>
                <w:numId w:val="66"/>
              </w:numPr>
              <w:spacing w:after="0" w:line="240" w:lineRule="auto"/>
              <w:ind w:left="232" w:hanging="232"/>
              <w:rPr>
                <w:rFonts w:cstheme="minorHAnsi"/>
                <w:color w:val="000000" w:themeColor="text1"/>
                <w:sz w:val="20"/>
                <w:szCs w:val="20"/>
              </w:rPr>
            </w:pPr>
            <w:r w:rsidRPr="007F3C47">
              <w:rPr>
                <w:rFonts w:cstheme="minorHAnsi"/>
                <w:color w:val="000000" w:themeColor="text1"/>
                <w:sz w:val="20"/>
                <w:szCs w:val="20"/>
              </w:rPr>
              <w:t>Chapter 5:  Building Vocabulary-  Promising Practices to Improve Comprehension</w:t>
            </w:r>
          </w:p>
          <w:p w:rsidR="00FC250F" w:rsidRPr="007F3C47" w:rsidRDefault="00FC250F" w:rsidP="00E83A80">
            <w:pPr>
              <w:pStyle w:val="ListParagraph"/>
              <w:numPr>
                <w:ilvl w:val="0"/>
                <w:numId w:val="66"/>
              </w:numPr>
              <w:spacing w:after="0" w:line="240" w:lineRule="auto"/>
              <w:ind w:left="232" w:hanging="232"/>
              <w:rPr>
                <w:rFonts w:cstheme="minorHAnsi"/>
                <w:color w:val="000000" w:themeColor="text1"/>
                <w:sz w:val="20"/>
                <w:szCs w:val="20"/>
              </w:rPr>
            </w:pPr>
            <w:r w:rsidRPr="007F3C47">
              <w:rPr>
                <w:rFonts w:cstheme="minorHAnsi"/>
                <w:color w:val="000000" w:themeColor="text1"/>
                <w:sz w:val="20"/>
                <w:szCs w:val="20"/>
              </w:rPr>
              <w:t xml:space="preserve">Teaching Vocabulary Through Synonyms </w:t>
            </w:r>
          </w:p>
          <w:p w:rsidR="00FC250F" w:rsidRPr="007F3C47" w:rsidRDefault="00FC250F" w:rsidP="00216A79">
            <w:pPr>
              <w:spacing w:after="0"/>
              <w:jc w:val="center"/>
              <w:rPr>
                <w:rFonts w:cstheme="minorHAnsi"/>
                <w:sz w:val="20"/>
                <w:szCs w:val="20"/>
              </w:rPr>
            </w:pPr>
          </w:p>
        </w:tc>
      </w:tr>
      <w:tr w:rsidR="00FC250F" w:rsidRPr="007F3C47" w:rsidTr="00CC6C98">
        <w:trPr>
          <w:trHeight w:val="575"/>
        </w:trPr>
        <w:tc>
          <w:tcPr>
            <w:tcW w:w="1818" w:type="dxa"/>
            <w:vMerge/>
            <w:vAlign w:val="center"/>
          </w:tcPr>
          <w:p w:rsidR="00FC250F" w:rsidRPr="007F3C47" w:rsidRDefault="00FC250F" w:rsidP="00216A79">
            <w:pPr>
              <w:spacing w:after="0"/>
              <w:jc w:val="center"/>
              <w:rPr>
                <w:rFonts w:cstheme="minorHAnsi"/>
                <w:sz w:val="20"/>
                <w:szCs w:val="20"/>
              </w:rPr>
            </w:pPr>
          </w:p>
        </w:tc>
        <w:tc>
          <w:tcPr>
            <w:tcW w:w="3397" w:type="dxa"/>
            <w:gridSpan w:val="2"/>
            <w:tcBorders>
              <w:bottom w:val="single" w:sz="4" w:space="0" w:color="auto"/>
            </w:tcBorders>
            <w:vAlign w:val="center"/>
          </w:tcPr>
          <w:p w:rsidR="00FC250F" w:rsidRPr="007F3C47" w:rsidRDefault="00FC250F" w:rsidP="00216A79">
            <w:pPr>
              <w:spacing w:after="0"/>
              <w:rPr>
                <w:rFonts w:cstheme="minorHAnsi"/>
                <w:sz w:val="20"/>
                <w:szCs w:val="20"/>
              </w:rPr>
            </w:pPr>
            <w:r w:rsidRPr="007F3C47">
              <w:rPr>
                <w:rFonts w:cstheme="minorHAnsi"/>
                <w:sz w:val="20"/>
                <w:szCs w:val="20"/>
              </w:rPr>
              <w:t>Difficulty generalizing knowledge or meaning from personal experience to the context of text.</w:t>
            </w:r>
          </w:p>
        </w:tc>
        <w:tc>
          <w:tcPr>
            <w:tcW w:w="751" w:type="dxa"/>
            <w:tcBorders>
              <w:bottom w:val="single" w:sz="4" w:space="0" w:color="auto"/>
            </w:tcBorders>
            <w:vAlign w:val="center"/>
          </w:tcPr>
          <w:p w:rsidR="00FC250F" w:rsidRPr="007F3C47" w:rsidRDefault="00FC250F" w:rsidP="00216A79">
            <w:pPr>
              <w:spacing w:after="0"/>
              <w:rPr>
                <w:rFonts w:cstheme="minorHAnsi"/>
                <w:sz w:val="20"/>
                <w:szCs w:val="20"/>
              </w:rPr>
            </w:pPr>
          </w:p>
        </w:tc>
        <w:tc>
          <w:tcPr>
            <w:tcW w:w="704" w:type="dxa"/>
            <w:tcBorders>
              <w:bottom w:val="single" w:sz="4" w:space="0" w:color="auto"/>
            </w:tcBorders>
            <w:vAlign w:val="center"/>
          </w:tcPr>
          <w:p w:rsidR="00FC250F" w:rsidRPr="007F3C47" w:rsidRDefault="00FC250F" w:rsidP="00216A79">
            <w:pPr>
              <w:spacing w:after="0"/>
              <w:rPr>
                <w:rFonts w:cstheme="minorHAnsi"/>
                <w:sz w:val="20"/>
                <w:szCs w:val="20"/>
              </w:rPr>
            </w:pPr>
          </w:p>
        </w:tc>
        <w:tc>
          <w:tcPr>
            <w:tcW w:w="6519" w:type="dxa"/>
            <w:tcBorders>
              <w:bottom w:val="single" w:sz="4" w:space="0" w:color="auto"/>
            </w:tcBorders>
            <w:vAlign w:val="center"/>
          </w:tcPr>
          <w:p w:rsidR="00FC250F" w:rsidRPr="007F3C47" w:rsidRDefault="00FC250F" w:rsidP="00216A79">
            <w:pPr>
              <w:spacing w:after="0"/>
              <w:rPr>
                <w:rFonts w:cstheme="minorHAnsi"/>
                <w:color w:val="000000" w:themeColor="text1"/>
                <w:sz w:val="20"/>
                <w:szCs w:val="20"/>
                <w:u w:val="single"/>
              </w:rPr>
            </w:pPr>
            <w:r w:rsidRPr="007F3C47">
              <w:rPr>
                <w:rFonts w:cstheme="minorHAnsi"/>
                <w:color w:val="000000" w:themeColor="text1"/>
                <w:sz w:val="20"/>
                <w:szCs w:val="20"/>
                <w:u w:val="single"/>
              </w:rPr>
              <w:t>Strategy Lessons:  Activating and Connecting Background Knowledge (Harvey, S. &amp; Goudvis, A., 2007</w:t>
            </w:r>
          </w:p>
          <w:p w:rsidR="00FC250F" w:rsidRPr="007F3C47" w:rsidRDefault="00FC250F" w:rsidP="00E83A80">
            <w:pPr>
              <w:pStyle w:val="ListParagraph"/>
              <w:numPr>
                <w:ilvl w:val="0"/>
                <w:numId w:val="67"/>
              </w:numPr>
              <w:spacing w:after="0" w:line="240" w:lineRule="auto"/>
              <w:ind w:left="232" w:hanging="232"/>
              <w:rPr>
                <w:rFonts w:cstheme="minorHAnsi"/>
                <w:color w:val="000000" w:themeColor="text1"/>
                <w:sz w:val="20"/>
                <w:szCs w:val="20"/>
              </w:rPr>
            </w:pPr>
            <w:r w:rsidRPr="007F3C47">
              <w:rPr>
                <w:rFonts w:cstheme="minorHAnsi"/>
                <w:color w:val="000000" w:themeColor="text1"/>
                <w:sz w:val="20"/>
                <w:szCs w:val="20"/>
              </w:rPr>
              <w:t>Text-to-Self Connections:  Relating the Characters to Ourselves</w:t>
            </w:r>
          </w:p>
          <w:p w:rsidR="00FC250F" w:rsidRPr="007F3C47" w:rsidRDefault="00FC250F" w:rsidP="00E83A80">
            <w:pPr>
              <w:pStyle w:val="ListParagraph"/>
              <w:numPr>
                <w:ilvl w:val="0"/>
                <w:numId w:val="68"/>
              </w:numPr>
              <w:spacing w:after="0"/>
              <w:ind w:left="412" w:hanging="180"/>
              <w:rPr>
                <w:rFonts w:cstheme="minorHAnsi"/>
                <w:color w:val="000000" w:themeColor="text1"/>
                <w:sz w:val="20"/>
                <w:szCs w:val="20"/>
              </w:rPr>
            </w:pPr>
            <w:r w:rsidRPr="007F3C47">
              <w:rPr>
                <w:rFonts w:cstheme="minorHAnsi"/>
                <w:color w:val="000000" w:themeColor="text1"/>
                <w:sz w:val="20"/>
                <w:szCs w:val="20"/>
              </w:rPr>
              <w:t>Purpose:  Linking text to our own lives</w:t>
            </w:r>
          </w:p>
          <w:p w:rsidR="00FC250F" w:rsidRPr="007F3C47" w:rsidRDefault="00C4094B" w:rsidP="00E83A80">
            <w:pPr>
              <w:pStyle w:val="ListParagraph"/>
              <w:numPr>
                <w:ilvl w:val="0"/>
                <w:numId w:val="68"/>
              </w:numPr>
              <w:spacing w:after="0"/>
              <w:ind w:left="412" w:hanging="180"/>
              <w:rPr>
                <w:rFonts w:cstheme="minorHAnsi"/>
                <w:color w:val="000000" w:themeColor="text1"/>
                <w:sz w:val="20"/>
                <w:szCs w:val="20"/>
              </w:rPr>
            </w:pPr>
            <w:r w:rsidRPr="007F3C47">
              <w:rPr>
                <w:rFonts w:cstheme="minorHAnsi"/>
                <w:color w:val="000000" w:themeColor="text1"/>
                <w:sz w:val="20"/>
                <w:szCs w:val="20"/>
              </w:rPr>
              <w:t>R</w:t>
            </w:r>
            <w:r w:rsidR="00FC250F" w:rsidRPr="007F3C47">
              <w:rPr>
                <w:rFonts w:cstheme="minorHAnsi"/>
                <w:color w:val="000000" w:themeColor="text1"/>
                <w:sz w:val="20"/>
                <w:szCs w:val="20"/>
              </w:rPr>
              <w:t>esponse:  Coding the text T-S for text-to-self connections</w:t>
            </w:r>
          </w:p>
          <w:p w:rsidR="00FC250F" w:rsidRPr="007F3C47" w:rsidRDefault="00FC250F" w:rsidP="00216A79">
            <w:pPr>
              <w:spacing w:after="0"/>
              <w:jc w:val="center"/>
              <w:rPr>
                <w:rFonts w:cstheme="minorHAnsi"/>
                <w:sz w:val="20"/>
                <w:szCs w:val="20"/>
              </w:rPr>
            </w:pPr>
          </w:p>
        </w:tc>
      </w:tr>
      <w:tr w:rsidR="008E440C" w:rsidRPr="007F3C47" w:rsidTr="00CC6C98">
        <w:tc>
          <w:tcPr>
            <w:tcW w:w="13189" w:type="dxa"/>
            <w:gridSpan w:val="6"/>
            <w:shd w:val="clear" w:color="auto" w:fill="808080" w:themeFill="background1" w:themeFillShade="80"/>
            <w:vAlign w:val="center"/>
          </w:tcPr>
          <w:p w:rsidR="008E440C" w:rsidRPr="007F3C47" w:rsidRDefault="008E440C" w:rsidP="00216A79">
            <w:pPr>
              <w:spacing w:after="0"/>
              <w:jc w:val="center"/>
              <w:rPr>
                <w:rFonts w:cstheme="minorHAnsi"/>
                <w:sz w:val="20"/>
                <w:szCs w:val="20"/>
              </w:rPr>
            </w:pPr>
          </w:p>
        </w:tc>
      </w:tr>
      <w:tr w:rsidR="001A7E98" w:rsidRPr="007F3C47" w:rsidTr="00CC6C98">
        <w:trPr>
          <w:trHeight w:val="620"/>
        </w:trPr>
        <w:tc>
          <w:tcPr>
            <w:tcW w:w="13189" w:type="dxa"/>
            <w:gridSpan w:val="6"/>
            <w:vAlign w:val="center"/>
          </w:tcPr>
          <w:p w:rsidR="001A7E98" w:rsidRPr="007F3C47" w:rsidRDefault="00C17647" w:rsidP="00216A79">
            <w:pPr>
              <w:spacing w:after="0"/>
              <w:rPr>
                <w:rFonts w:cstheme="minorHAnsi"/>
                <w:b/>
                <w:sz w:val="20"/>
                <w:szCs w:val="20"/>
              </w:rPr>
            </w:pPr>
            <w:bookmarkStart w:id="13" w:name="SSR10"/>
            <w:bookmarkEnd w:id="13"/>
            <w:r w:rsidRPr="007F3C47">
              <w:rPr>
                <w:rFonts w:cstheme="minorHAnsi"/>
                <w:b/>
                <w:sz w:val="20"/>
                <w:szCs w:val="20"/>
              </w:rPr>
              <w:t xml:space="preserve">10. </w:t>
            </w:r>
            <w:r w:rsidR="001A7E98" w:rsidRPr="007F3C47">
              <w:rPr>
                <w:rFonts w:cstheme="minorHAnsi"/>
                <w:b/>
                <w:sz w:val="20"/>
                <w:szCs w:val="20"/>
              </w:rPr>
              <w:t>Language, Communication &amp; Vocabulary:</w:t>
            </w:r>
            <w:r w:rsidR="001A7E98" w:rsidRPr="007F3C47">
              <w:rPr>
                <w:rFonts w:cstheme="minorHAnsi"/>
                <w:sz w:val="20"/>
                <w:szCs w:val="20"/>
              </w:rPr>
              <w:t xml:space="preserve">  The ability to understand the complexities of language, communication, and vocabulary to comprehend text.</w:t>
            </w:r>
          </w:p>
        </w:tc>
      </w:tr>
      <w:tr w:rsidR="00FC250F" w:rsidRPr="007F3C47" w:rsidTr="00CC6C98">
        <w:trPr>
          <w:trHeight w:val="593"/>
        </w:trPr>
        <w:tc>
          <w:tcPr>
            <w:tcW w:w="1818" w:type="dxa"/>
            <w:vMerge w:val="restart"/>
          </w:tcPr>
          <w:p w:rsidR="00FC250F" w:rsidRPr="007F3C47" w:rsidRDefault="00FC250F" w:rsidP="00216A79">
            <w:pPr>
              <w:spacing w:after="0"/>
              <w:jc w:val="center"/>
              <w:rPr>
                <w:rFonts w:cstheme="minorHAnsi"/>
                <w:sz w:val="20"/>
                <w:szCs w:val="20"/>
              </w:rPr>
            </w:pPr>
          </w:p>
          <w:p w:rsidR="00FC250F" w:rsidRPr="007F3C47" w:rsidRDefault="00FC250F" w:rsidP="00216A79">
            <w:pPr>
              <w:spacing w:after="0"/>
              <w:jc w:val="center"/>
              <w:rPr>
                <w:rFonts w:cstheme="minorHAnsi"/>
                <w:sz w:val="20"/>
                <w:szCs w:val="20"/>
              </w:rPr>
            </w:pPr>
          </w:p>
          <w:p w:rsidR="00FC250F" w:rsidRPr="007F3C47" w:rsidRDefault="00FC250F" w:rsidP="00216A79">
            <w:pPr>
              <w:spacing w:after="0"/>
              <w:jc w:val="center"/>
              <w:rPr>
                <w:rFonts w:cstheme="minorHAnsi"/>
                <w:sz w:val="20"/>
                <w:szCs w:val="20"/>
              </w:rPr>
            </w:pPr>
            <w:r w:rsidRPr="007F3C47">
              <w:rPr>
                <w:rFonts w:cstheme="minorHAnsi"/>
                <w:sz w:val="20"/>
                <w:szCs w:val="20"/>
              </w:rPr>
              <w:t>How deficits in language, communication &amp; vocabulary can impact literacy</w:t>
            </w:r>
          </w:p>
        </w:tc>
        <w:tc>
          <w:tcPr>
            <w:tcW w:w="3397" w:type="dxa"/>
            <w:gridSpan w:val="2"/>
            <w:vAlign w:val="center"/>
          </w:tcPr>
          <w:p w:rsidR="00FC250F" w:rsidRPr="007F3C47" w:rsidRDefault="00FC250F" w:rsidP="00216A79">
            <w:pPr>
              <w:spacing w:after="0"/>
              <w:rPr>
                <w:rFonts w:cstheme="minorHAnsi"/>
                <w:sz w:val="20"/>
                <w:szCs w:val="20"/>
              </w:rPr>
            </w:pPr>
            <w:r w:rsidRPr="007F3C47">
              <w:rPr>
                <w:rFonts w:cstheme="minorHAnsi"/>
                <w:sz w:val="20"/>
                <w:szCs w:val="20"/>
              </w:rPr>
              <w:t>Difficulty with communication skills that impact ability to answer questions or demonstrate knowledge.</w:t>
            </w:r>
          </w:p>
        </w:tc>
        <w:tc>
          <w:tcPr>
            <w:tcW w:w="751" w:type="dxa"/>
            <w:vAlign w:val="center"/>
          </w:tcPr>
          <w:p w:rsidR="00FC250F" w:rsidRPr="007F3C47" w:rsidRDefault="00FC250F" w:rsidP="00216A79">
            <w:pPr>
              <w:spacing w:after="0"/>
              <w:rPr>
                <w:rFonts w:cstheme="minorHAnsi"/>
                <w:sz w:val="20"/>
                <w:szCs w:val="20"/>
              </w:rPr>
            </w:pPr>
          </w:p>
        </w:tc>
        <w:tc>
          <w:tcPr>
            <w:tcW w:w="704" w:type="dxa"/>
            <w:vAlign w:val="center"/>
          </w:tcPr>
          <w:p w:rsidR="00FC250F" w:rsidRPr="007F3C47" w:rsidRDefault="00FC250F" w:rsidP="00216A79">
            <w:pPr>
              <w:spacing w:after="0"/>
              <w:jc w:val="center"/>
              <w:rPr>
                <w:rFonts w:cstheme="minorHAnsi"/>
                <w:sz w:val="20"/>
                <w:szCs w:val="20"/>
              </w:rPr>
            </w:pPr>
          </w:p>
        </w:tc>
        <w:tc>
          <w:tcPr>
            <w:tcW w:w="6519" w:type="dxa"/>
            <w:vAlign w:val="center"/>
          </w:tcPr>
          <w:p w:rsidR="00FC250F" w:rsidRPr="007F3C47" w:rsidRDefault="00FC250F" w:rsidP="00216A79">
            <w:pPr>
              <w:spacing w:after="0"/>
              <w:rPr>
                <w:rFonts w:cstheme="minorHAnsi"/>
                <w:sz w:val="20"/>
                <w:szCs w:val="20"/>
                <w:u w:val="single"/>
              </w:rPr>
            </w:pPr>
            <w:r w:rsidRPr="007F3C47">
              <w:rPr>
                <w:rFonts w:cstheme="minorHAnsi"/>
                <w:sz w:val="20"/>
                <w:szCs w:val="20"/>
                <w:u w:val="single"/>
              </w:rPr>
              <w:t>Drawing a Blank:  Improving Comprehension for Readers on the Autism Spectrum (Iland, E., 2007)</w:t>
            </w:r>
          </w:p>
          <w:p w:rsidR="00FC250F" w:rsidRPr="007F3C47" w:rsidRDefault="00FC250F" w:rsidP="00E83A80">
            <w:pPr>
              <w:pStyle w:val="ListParagraph"/>
              <w:numPr>
                <w:ilvl w:val="0"/>
                <w:numId w:val="69"/>
              </w:numPr>
              <w:spacing w:after="0" w:line="240" w:lineRule="auto"/>
              <w:ind w:left="232" w:hanging="232"/>
              <w:rPr>
                <w:rFonts w:cstheme="minorHAnsi"/>
                <w:sz w:val="20"/>
                <w:szCs w:val="20"/>
              </w:rPr>
            </w:pPr>
            <w:r w:rsidRPr="007F3C47">
              <w:rPr>
                <w:rFonts w:cstheme="minorHAnsi"/>
                <w:sz w:val="20"/>
                <w:szCs w:val="20"/>
              </w:rPr>
              <w:t>Chapter 6:  Using Visual Tools to Improve Comprehension</w:t>
            </w:r>
          </w:p>
          <w:p w:rsidR="00FC250F" w:rsidRPr="007F3C47" w:rsidRDefault="00FC250F" w:rsidP="00E83A80">
            <w:pPr>
              <w:pStyle w:val="ListParagraph"/>
              <w:numPr>
                <w:ilvl w:val="0"/>
                <w:numId w:val="69"/>
              </w:numPr>
              <w:spacing w:after="0" w:line="240" w:lineRule="auto"/>
              <w:ind w:left="232" w:hanging="232"/>
              <w:rPr>
                <w:rFonts w:cstheme="minorHAnsi"/>
                <w:sz w:val="20"/>
                <w:szCs w:val="20"/>
              </w:rPr>
            </w:pPr>
            <w:r w:rsidRPr="007F3C47">
              <w:rPr>
                <w:rFonts w:cstheme="minorHAnsi"/>
                <w:sz w:val="20"/>
                <w:szCs w:val="20"/>
              </w:rPr>
              <w:t>Closed captions</w:t>
            </w:r>
          </w:p>
          <w:p w:rsidR="00FC250F" w:rsidRPr="007F3C47" w:rsidRDefault="00FC250F" w:rsidP="00E83A80">
            <w:pPr>
              <w:pStyle w:val="ListParagraph"/>
              <w:numPr>
                <w:ilvl w:val="0"/>
                <w:numId w:val="69"/>
              </w:numPr>
              <w:spacing w:after="0" w:line="240" w:lineRule="auto"/>
              <w:ind w:left="232" w:hanging="232"/>
              <w:rPr>
                <w:rFonts w:cstheme="minorHAnsi"/>
                <w:sz w:val="20"/>
                <w:szCs w:val="20"/>
              </w:rPr>
            </w:pPr>
            <w:r w:rsidRPr="007F3C47">
              <w:rPr>
                <w:rFonts w:cstheme="minorHAnsi"/>
                <w:sz w:val="20"/>
                <w:szCs w:val="20"/>
              </w:rPr>
              <w:t>Film and Visualization</w:t>
            </w:r>
          </w:p>
          <w:p w:rsidR="00FC250F" w:rsidRPr="007F3C47" w:rsidRDefault="00FC250F" w:rsidP="00E83A80">
            <w:pPr>
              <w:pStyle w:val="ListParagraph"/>
              <w:numPr>
                <w:ilvl w:val="0"/>
                <w:numId w:val="69"/>
              </w:numPr>
              <w:spacing w:after="0" w:line="240" w:lineRule="auto"/>
              <w:ind w:left="232" w:hanging="232"/>
              <w:rPr>
                <w:rFonts w:cstheme="minorHAnsi"/>
                <w:sz w:val="20"/>
                <w:szCs w:val="20"/>
              </w:rPr>
            </w:pPr>
            <w:r w:rsidRPr="007F3C47">
              <w:rPr>
                <w:rFonts w:cstheme="minorHAnsi"/>
                <w:sz w:val="20"/>
                <w:szCs w:val="20"/>
              </w:rPr>
              <w:t>Graphic Organizers</w:t>
            </w:r>
          </w:p>
          <w:p w:rsidR="00FC250F" w:rsidRPr="007F3C47" w:rsidRDefault="00FC250F" w:rsidP="00E83A80">
            <w:pPr>
              <w:pStyle w:val="ListParagraph"/>
              <w:numPr>
                <w:ilvl w:val="0"/>
                <w:numId w:val="69"/>
              </w:numPr>
              <w:spacing w:after="0" w:line="240" w:lineRule="auto"/>
              <w:ind w:left="232" w:hanging="232"/>
              <w:rPr>
                <w:rFonts w:cstheme="minorHAnsi"/>
                <w:sz w:val="20"/>
                <w:szCs w:val="20"/>
              </w:rPr>
            </w:pPr>
            <w:r w:rsidRPr="007F3C47">
              <w:rPr>
                <w:rFonts w:cstheme="minorHAnsi"/>
                <w:sz w:val="20"/>
                <w:szCs w:val="20"/>
              </w:rPr>
              <w:t>Previewing Text</w:t>
            </w:r>
          </w:p>
          <w:p w:rsidR="00FC250F" w:rsidRPr="007F3C47" w:rsidRDefault="00FC250F" w:rsidP="00E83A80">
            <w:pPr>
              <w:pStyle w:val="ListParagraph"/>
              <w:numPr>
                <w:ilvl w:val="0"/>
                <w:numId w:val="52"/>
              </w:numPr>
              <w:spacing w:after="0" w:line="240" w:lineRule="auto"/>
              <w:ind w:left="412" w:hanging="180"/>
              <w:rPr>
                <w:rFonts w:cstheme="minorHAnsi"/>
                <w:sz w:val="20"/>
                <w:szCs w:val="20"/>
              </w:rPr>
            </w:pPr>
            <w:r w:rsidRPr="007F3C47">
              <w:rPr>
                <w:rFonts w:cstheme="minorHAnsi"/>
                <w:sz w:val="20"/>
                <w:szCs w:val="20"/>
              </w:rPr>
              <w:t>Visual supports for receptive and expressive communication (e.g. Pragmatic Organization Dynamic Display Communication Books)</w:t>
            </w:r>
          </w:p>
          <w:p w:rsidR="00FC250F" w:rsidRPr="007F3C47" w:rsidRDefault="00FC250F" w:rsidP="00216A79">
            <w:pPr>
              <w:spacing w:after="0"/>
              <w:jc w:val="center"/>
              <w:rPr>
                <w:rFonts w:cstheme="minorHAnsi"/>
                <w:sz w:val="20"/>
                <w:szCs w:val="20"/>
              </w:rPr>
            </w:pPr>
          </w:p>
        </w:tc>
      </w:tr>
      <w:tr w:rsidR="00FC250F" w:rsidRPr="007F3C47" w:rsidTr="00CC6C98">
        <w:trPr>
          <w:trHeight w:val="773"/>
        </w:trPr>
        <w:tc>
          <w:tcPr>
            <w:tcW w:w="1818" w:type="dxa"/>
            <w:vMerge/>
          </w:tcPr>
          <w:p w:rsidR="00FC250F" w:rsidRPr="007F3C47" w:rsidRDefault="00FC250F" w:rsidP="00216A79">
            <w:pPr>
              <w:spacing w:after="0"/>
              <w:jc w:val="center"/>
              <w:rPr>
                <w:rFonts w:cstheme="minorHAnsi"/>
                <w:sz w:val="20"/>
                <w:szCs w:val="20"/>
              </w:rPr>
            </w:pPr>
          </w:p>
        </w:tc>
        <w:tc>
          <w:tcPr>
            <w:tcW w:w="3397" w:type="dxa"/>
            <w:gridSpan w:val="2"/>
            <w:vAlign w:val="center"/>
          </w:tcPr>
          <w:p w:rsidR="00FC250F" w:rsidRPr="007F3C47" w:rsidRDefault="00FC250F" w:rsidP="00216A79">
            <w:pPr>
              <w:spacing w:after="0"/>
              <w:rPr>
                <w:rFonts w:cstheme="minorHAnsi"/>
                <w:sz w:val="20"/>
                <w:szCs w:val="20"/>
              </w:rPr>
            </w:pPr>
            <w:r w:rsidRPr="007F3C47">
              <w:rPr>
                <w:rFonts w:cstheme="minorHAnsi"/>
                <w:sz w:val="20"/>
                <w:szCs w:val="20"/>
              </w:rPr>
              <w:t>Difficulty understanding vocabulary nuances (e.g. homographs (words spelled the same with more than one meaning) or homophones (words pronounced the same but with different meanings)).</w:t>
            </w:r>
          </w:p>
        </w:tc>
        <w:tc>
          <w:tcPr>
            <w:tcW w:w="751" w:type="dxa"/>
            <w:vAlign w:val="center"/>
          </w:tcPr>
          <w:p w:rsidR="00FC250F" w:rsidRPr="007F3C47" w:rsidRDefault="00FC250F" w:rsidP="00216A79">
            <w:pPr>
              <w:spacing w:after="0"/>
              <w:rPr>
                <w:rFonts w:cstheme="minorHAnsi"/>
                <w:sz w:val="20"/>
                <w:szCs w:val="20"/>
              </w:rPr>
            </w:pPr>
          </w:p>
        </w:tc>
        <w:tc>
          <w:tcPr>
            <w:tcW w:w="704" w:type="dxa"/>
            <w:vAlign w:val="center"/>
          </w:tcPr>
          <w:p w:rsidR="00FC250F" w:rsidRPr="007F3C47" w:rsidRDefault="00FC250F" w:rsidP="00216A79">
            <w:pPr>
              <w:spacing w:after="0"/>
              <w:jc w:val="center"/>
              <w:rPr>
                <w:rFonts w:cstheme="minorHAnsi"/>
                <w:sz w:val="20"/>
                <w:szCs w:val="20"/>
              </w:rPr>
            </w:pPr>
          </w:p>
        </w:tc>
        <w:tc>
          <w:tcPr>
            <w:tcW w:w="6519" w:type="dxa"/>
            <w:vAlign w:val="center"/>
          </w:tcPr>
          <w:p w:rsidR="00FC250F" w:rsidRPr="007F3C47" w:rsidRDefault="00FC250F" w:rsidP="00216A79">
            <w:pPr>
              <w:spacing w:after="0"/>
              <w:rPr>
                <w:rFonts w:cstheme="minorHAnsi"/>
                <w:sz w:val="20"/>
                <w:szCs w:val="20"/>
                <w:u w:val="single"/>
              </w:rPr>
            </w:pPr>
            <w:r w:rsidRPr="007F3C47">
              <w:rPr>
                <w:rFonts w:cstheme="minorHAnsi"/>
                <w:sz w:val="20"/>
                <w:szCs w:val="20"/>
                <w:u w:val="single"/>
              </w:rPr>
              <w:t>Drawing a Blank:  Improving Comprehension for Readers on the Autism Spectrum (Iland, E., 2007)</w:t>
            </w:r>
          </w:p>
          <w:p w:rsidR="00FC250F" w:rsidRPr="007F3C47" w:rsidRDefault="00FC250F" w:rsidP="00E83A80">
            <w:pPr>
              <w:pStyle w:val="ListParagraph"/>
              <w:numPr>
                <w:ilvl w:val="0"/>
                <w:numId w:val="70"/>
              </w:numPr>
              <w:spacing w:after="0" w:line="240" w:lineRule="auto"/>
              <w:ind w:left="232" w:hanging="232"/>
              <w:rPr>
                <w:rFonts w:cstheme="minorHAnsi"/>
                <w:sz w:val="20"/>
                <w:szCs w:val="20"/>
              </w:rPr>
            </w:pPr>
            <w:r w:rsidRPr="007F3C47">
              <w:rPr>
                <w:rFonts w:cstheme="minorHAnsi"/>
                <w:sz w:val="20"/>
                <w:szCs w:val="20"/>
              </w:rPr>
              <w:t>Chapter 5:  Building Vocabulary-  Promising Practices to Improve Comprehension</w:t>
            </w:r>
          </w:p>
          <w:p w:rsidR="00FC250F" w:rsidRPr="007F3C47" w:rsidRDefault="00FC250F" w:rsidP="00E83A80">
            <w:pPr>
              <w:pStyle w:val="ListParagraph"/>
              <w:numPr>
                <w:ilvl w:val="0"/>
                <w:numId w:val="70"/>
              </w:numPr>
              <w:spacing w:after="0" w:line="240" w:lineRule="auto"/>
              <w:ind w:left="232" w:hanging="232"/>
              <w:rPr>
                <w:rFonts w:cstheme="minorHAnsi"/>
                <w:sz w:val="20"/>
                <w:szCs w:val="20"/>
              </w:rPr>
            </w:pPr>
            <w:r w:rsidRPr="007F3C47">
              <w:rPr>
                <w:rFonts w:cstheme="minorHAnsi"/>
                <w:sz w:val="20"/>
                <w:szCs w:val="20"/>
              </w:rPr>
              <w:t xml:space="preserve"> Homographs p.152</w:t>
            </w:r>
          </w:p>
          <w:p w:rsidR="00FC250F" w:rsidRPr="007F3C47" w:rsidRDefault="00FC250F" w:rsidP="00E83A80">
            <w:pPr>
              <w:pStyle w:val="ListParagraph"/>
              <w:numPr>
                <w:ilvl w:val="0"/>
                <w:numId w:val="70"/>
              </w:numPr>
              <w:spacing w:after="0" w:line="240" w:lineRule="auto"/>
              <w:ind w:left="232" w:hanging="232"/>
              <w:rPr>
                <w:rFonts w:cstheme="minorHAnsi"/>
                <w:sz w:val="20"/>
                <w:szCs w:val="20"/>
              </w:rPr>
            </w:pPr>
            <w:r w:rsidRPr="007F3C47">
              <w:rPr>
                <w:rFonts w:cstheme="minorHAnsi"/>
                <w:sz w:val="20"/>
                <w:szCs w:val="20"/>
              </w:rPr>
              <w:t>Word Elements:  Suffixes, Affixes, and Root Meanings pages 145-152</w:t>
            </w:r>
          </w:p>
          <w:p w:rsidR="00FC250F" w:rsidRPr="007F3C47" w:rsidRDefault="00FC250F" w:rsidP="00216A79">
            <w:pPr>
              <w:spacing w:after="0"/>
              <w:rPr>
                <w:rFonts w:cstheme="minorHAnsi"/>
                <w:sz w:val="20"/>
                <w:szCs w:val="20"/>
              </w:rPr>
            </w:pPr>
          </w:p>
          <w:p w:rsidR="00FC250F" w:rsidRPr="007F3C47" w:rsidRDefault="00FC250F" w:rsidP="00216A79">
            <w:pPr>
              <w:spacing w:after="0"/>
              <w:rPr>
                <w:rFonts w:cstheme="minorHAnsi"/>
                <w:sz w:val="20"/>
                <w:szCs w:val="20"/>
              </w:rPr>
            </w:pPr>
          </w:p>
        </w:tc>
      </w:tr>
      <w:tr w:rsidR="00FC250F" w:rsidRPr="007F3C47" w:rsidTr="00CC6C98">
        <w:trPr>
          <w:trHeight w:val="638"/>
        </w:trPr>
        <w:tc>
          <w:tcPr>
            <w:tcW w:w="1818" w:type="dxa"/>
            <w:vMerge/>
          </w:tcPr>
          <w:p w:rsidR="00FC250F" w:rsidRPr="007F3C47" w:rsidRDefault="00FC250F" w:rsidP="00216A79">
            <w:pPr>
              <w:spacing w:after="0"/>
              <w:jc w:val="center"/>
              <w:rPr>
                <w:rFonts w:cstheme="minorHAnsi"/>
                <w:sz w:val="20"/>
                <w:szCs w:val="20"/>
              </w:rPr>
            </w:pPr>
          </w:p>
        </w:tc>
        <w:tc>
          <w:tcPr>
            <w:tcW w:w="3397" w:type="dxa"/>
            <w:gridSpan w:val="2"/>
            <w:vAlign w:val="center"/>
          </w:tcPr>
          <w:p w:rsidR="00FC250F" w:rsidRPr="007F3C47" w:rsidRDefault="00FC250F" w:rsidP="00216A79">
            <w:pPr>
              <w:spacing w:after="0"/>
              <w:rPr>
                <w:rFonts w:cstheme="minorHAnsi"/>
                <w:sz w:val="20"/>
                <w:szCs w:val="20"/>
              </w:rPr>
            </w:pPr>
            <w:r w:rsidRPr="007F3C47">
              <w:rPr>
                <w:rFonts w:cstheme="minorHAnsi"/>
                <w:sz w:val="20"/>
                <w:szCs w:val="20"/>
              </w:rPr>
              <w:t>Difficulty understanding pronouns used to represent previously identified persons, objects, or groups.</w:t>
            </w:r>
          </w:p>
        </w:tc>
        <w:tc>
          <w:tcPr>
            <w:tcW w:w="751" w:type="dxa"/>
            <w:vAlign w:val="center"/>
          </w:tcPr>
          <w:p w:rsidR="00FC250F" w:rsidRPr="007F3C47" w:rsidRDefault="00FC250F" w:rsidP="00216A79">
            <w:pPr>
              <w:spacing w:after="0"/>
              <w:rPr>
                <w:rFonts w:cstheme="minorHAnsi"/>
                <w:sz w:val="20"/>
                <w:szCs w:val="20"/>
              </w:rPr>
            </w:pPr>
          </w:p>
        </w:tc>
        <w:tc>
          <w:tcPr>
            <w:tcW w:w="704" w:type="dxa"/>
            <w:vAlign w:val="center"/>
          </w:tcPr>
          <w:p w:rsidR="00FC250F" w:rsidRPr="007F3C47" w:rsidRDefault="00FC250F" w:rsidP="00216A79">
            <w:pPr>
              <w:spacing w:after="0"/>
              <w:jc w:val="center"/>
              <w:rPr>
                <w:rFonts w:cstheme="minorHAnsi"/>
                <w:sz w:val="20"/>
                <w:szCs w:val="20"/>
              </w:rPr>
            </w:pPr>
          </w:p>
        </w:tc>
        <w:tc>
          <w:tcPr>
            <w:tcW w:w="6519" w:type="dxa"/>
            <w:vAlign w:val="center"/>
          </w:tcPr>
          <w:p w:rsidR="00FC250F" w:rsidRPr="007F3C47" w:rsidRDefault="00FC250F" w:rsidP="00E83A80">
            <w:pPr>
              <w:pStyle w:val="ListParagraph"/>
              <w:numPr>
                <w:ilvl w:val="0"/>
                <w:numId w:val="71"/>
              </w:numPr>
              <w:spacing w:after="0"/>
              <w:ind w:left="232" w:hanging="232"/>
              <w:rPr>
                <w:rFonts w:cstheme="minorHAnsi"/>
                <w:i/>
                <w:sz w:val="20"/>
                <w:szCs w:val="20"/>
              </w:rPr>
            </w:pPr>
            <w:r w:rsidRPr="007F3C47">
              <w:rPr>
                <w:rFonts w:cstheme="minorHAnsi"/>
                <w:i/>
                <w:sz w:val="20"/>
                <w:szCs w:val="20"/>
              </w:rPr>
              <w:t>Drawing a Blank:  Improving Comprehension for Readers on the Autism Spectrum (Iland, E.)</w:t>
            </w:r>
          </w:p>
          <w:p w:rsidR="00FC250F" w:rsidRPr="007F3C47" w:rsidRDefault="00FC250F" w:rsidP="00E83A80">
            <w:pPr>
              <w:pStyle w:val="ListParagraph"/>
              <w:numPr>
                <w:ilvl w:val="0"/>
                <w:numId w:val="71"/>
              </w:numPr>
              <w:spacing w:after="0" w:line="240" w:lineRule="auto"/>
              <w:ind w:left="232" w:hanging="232"/>
              <w:rPr>
                <w:rFonts w:cstheme="minorHAnsi"/>
                <w:sz w:val="20"/>
                <w:szCs w:val="20"/>
              </w:rPr>
            </w:pPr>
            <w:r w:rsidRPr="007F3C47">
              <w:rPr>
                <w:rFonts w:cstheme="minorHAnsi"/>
                <w:sz w:val="20"/>
                <w:szCs w:val="20"/>
              </w:rPr>
              <w:t>Chapter 4:  Evidence-Based Practice for Improving Reading Comprehension in Learners with ASD</w:t>
            </w:r>
          </w:p>
          <w:p w:rsidR="00FC250F" w:rsidRPr="007F3C47" w:rsidRDefault="00FC250F" w:rsidP="00E83A80">
            <w:pPr>
              <w:pStyle w:val="ListParagraph"/>
              <w:numPr>
                <w:ilvl w:val="1"/>
                <w:numId w:val="72"/>
              </w:numPr>
              <w:spacing w:after="0" w:line="240" w:lineRule="auto"/>
              <w:ind w:left="412" w:hanging="180"/>
              <w:rPr>
                <w:rFonts w:cstheme="minorHAnsi"/>
                <w:sz w:val="20"/>
                <w:szCs w:val="20"/>
              </w:rPr>
            </w:pPr>
            <w:r w:rsidRPr="007F3C47">
              <w:rPr>
                <w:rFonts w:cstheme="minorHAnsi"/>
                <w:sz w:val="20"/>
                <w:szCs w:val="20"/>
              </w:rPr>
              <w:t xml:space="preserve"> Anaphoric Cueing page 111</w:t>
            </w:r>
          </w:p>
          <w:p w:rsidR="00FC250F" w:rsidRPr="007F3C47" w:rsidRDefault="00FC250F" w:rsidP="00216A79">
            <w:pPr>
              <w:spacing w:after="0"/>
              <w:rPr>
                <w:rFonts w:cstheme="minorHAnsi"/>
                <w:sz w:val="20"/>
                <w:szCs w:val="20"/>
              </w:rPr>
            </w:pPr>
          </w:p>
        </w:tc>
      </w:tr>
    </w:tbl>
    <w:p w:rsidR="008E440C" w:rsidRDefault="008E440C" w:rsidP="008E440C">
      <w:pPr>
        <w:rPr>
          <w:rFonts w:ascii="Tahoma" w:hAnsi="Tahoma" w:cs="Tahoma"/>
          <w:b/>
          <w:sz w:val="28"/>
          <w:szCs w:val="28"/>
        </w:rPr>
      </w:pPr>
    </w:p>
    <w:p w:rsidR="008E440C" w:rsidRDefault="008E440C" w:rsidP="0094755A">
      <w:pPr>
        <w:spacing w:after="0" w:line="240" w:lineRule="auto"/>
        <w:jc w:val="center"/>
        <w:rPr>
          <w:b/>
          <w:sz w:val="28"/>
        </w:rPr>
      </w:pPr>
    </w:p>
    <w:p w:rsidR="00A10FDB" w:rsidRDefault="00FC250F" w:rsidP="00965CD6">
      <w:pPr>
        <w:spacing w:after="160" w:line="259" w:lineRule="auto"/>
        <w:rPr>
          <w:b/>
          <w:sz w:val="28"/>
        </w:rPr>
      </w:pPr>
      <w:r>
        <w:rPr>
          <w:b/>
          <w:sz w:val="28"/>
        </w:rPr>
        <w:br w:type="page"/>
      </w:r>
    </w:p>
    <w:p w:rsidR="007352F3" w:rsidRPr="007352F3" w:rsidRDefault="007352F3" w:rsidP="007352F3">
      <w:pPr>
        <w:ind w:left="810" w:right="1494"/>
        <w:jc w:val="center"/>
        <w:rPr>
          <w:b/>
          <w:sz w:val="28"/>
        </w:rPr>
      </w:pPr>
      <w:r w:rsidRPr="007352F3">
        <w:rPr>
          <w:b/>
          <w:sz w:val="28"/>
        </w:rPr>
        <w:t>References</w:t>
      </w:r>
    </w:p>
    <w:p w:rsidR="00F42A27" w:rsidRPr="00F42A27" w:rsidRDefault="00F42A27" w:rsidP="00C36464">
      <w:pPr>
        <w:spacing w:after="0"/>
        <w:ind w:right="648"/>
        <w:rPr>
          <w:bCs/>
        </w:rPr>
      </w:pPr>
      <w:r w:rsidRPr="00F42A27">
        <w:rPr>
          <w:bCs/>
        </w:rPr>
        <w:t xml:space="preserve">Carnahan, C., Williamson, P., Christmas, J. (2011).  Linking cognition and literacy in students with autism spectrum disorder, </w:t>
      </w:r>
      <w:r w:rsidRPr="00F42A27">
        <w:rPr>
          <w:bCs/>
          <w:i/>
          <w:iCs/>
        </w:rPr>
        <w:t>TEACHING Exceptional Children</w:t>
      </w:r>
      <w:r w:rsidRPr="00F42A27">
        <w:rPr>
          <w:bCs/>
        </w:rPr>
        <w:t xml:space="preserve">. </w:t>
      </w:r>
    </w:p>
    <w:p w:rsidR="00F42A27" w:rsidRDefault="00F42A27" w:rsidP="00C36464">
      <w:pPr>
        <w:spacing w:after="0"/>
        <w:ind w:right="648"/>
      </w:pPr>
    </w:p>
    <w:p w:rsidR="008E440C" w:rsidRDefault="008E440C" w:rsidP="00C36464">
      <w:pPr>
        <w:spacing w:after="0"/>
        <w:ind w:right="648"/>
      </w:pPr>
      <w:r>
        <w:t>Carnahan, C. &amp; Williamson, P.</w:t>
      </w:r>
      <w:r w:rsidR="00A10FDB">
        <w:t>, &amp; Quill, K.</w:t>
      </w:r>
      <w:r>
        <w:t xml:space="preserve"> (2010). </w:t>
      </w:r>
      <w:r w:rsidRPr="008E440C">
        <w:rPr>
          <w:i/>
        </w:rPr>
        <w:t>Quality Literacy Instruction for Students with Autism Spectrum Disorders.</w:t>
      </w:r>
      <w:r>
        <w:t xml:space="preserve"> Shawnee Mission </w:t>
      </w:r>
      <w:proofErr w:type="spellStart"/>
      <w:proofErr w:type="gramStart"/>
      <w:r>
        <w:t>KS:Autism</w:t>
      </w:r>
      <w:proofErr w:type="spellEnd"/>
      <w:proofErr w:type="gramEnd"/>
      <w:r>
        <w:t xml:space="preserve"> Asperger Publishing Company.</w:t>
      </w:r>
    </w:p>
    <w:p w:rsidR="008E440C" w:rsidRDefault="008E440C" w:rsidP="00C36464">
      <w:pPr>
        <w:spacing w:after="0"/>
        <w:ind w:right="648"/>
      </w:pPr>
    </w:p>
    <w:p w:rsidR="007352F3" w:rsidRDefault="007352F3" w:rsidP="00C36464">
      <w:pPr>
        <w:spacing w:after="0"/>
        <w:ind w:right="648"/>
      </w:pPr>
      <w:r>
        <w:t xml:space="preserve">Fleury, V., Miramontez, S., Hudson, R., Schwartz, I. (2014). Promoting active participation in book reading for preschoolers with autism spectrum disorder: A preliminary study. </w:t>
      </w:r>
      <w:r w:rsidRPr="006140FC">
        <w:rPr>
          <w:i/>
        </w:rPr>
        <w:t>Child Language Teaching and Therapy, 30</w:t>
      </w:r>
      <w:r>
        <w:t>(3), 273-288.</w:t>
      </w:r>
    </w:p>
    <w:p w:rsidR="007352F3" w:rsidRDefault="007352F3" w:rsidP="00C36464">
      <w:pPr>
        <w:spacing w:after="0"/>
        <w:ind w:right="648"/>
      </w:pPr>
    </w:p>
    <w:p w:rsidR="00F42A27" w:rsidRPr="00F42A27" w:rsidRDefault="00F42A27" w:rsidP="00C36464">
      <w:pPr>
        <w:spacing w:after="0"/>
        <w:ind w:right="648"/>
        <w:rPr>
          <w:bCs/>
        </w:rPr>
      </w:pPr>
      <w:r w:rsidRPr="00F42A27">
        <w:rPr>
          <w:bCs/>
        </w:rPr>
        <w:t xml:space="preserve">Happe, F. &amp; </w:t>
      </w:r>
      <w:proofErr w:type="spellStart"/>
      <w:r w:rsidRPr="00F42A27">
        <w:rPr>
          <w:bCs/>
        </w:rPr>
        <w:t>Frith</w:t>
      </w:r>
      <w:proofErr w:type="spellEnd"/>
      <w:r w:rsidRPr="00F42A27">
        <w:rPr>
          <w:bCs/>
        </w:rPr>
        <w:t>, U. (2006).  The Weak Coherence Account:  Detail Focused Cognitive Style in Autism Spectrum Disorders.</w:t>
      </w:r>
      <w:r w:rsidRPr="00F42A27">
        <w:rPr>
          <w:bCs/>
          <w:i/>
          <w:iCs/>
        </w:rPr>
        <w:t xml:space="preserve">  Journal of Autism and Developmental Disorders, 36</w:t>
      </w:r>
      <w:r w:rsidRPr="00F42A27">
        <w:rPr>
          <w:bCs/>
        </w:rPr>
        <w:t>, 5-25.</w:t>
      </w:r>
    </w:p>
    <w:p w:rsidR="00F42A27" w:rsidRPr="00F42A27" w:rsidRDefault="00F42A27" w:rsidP="00C36464">
      <w:pPr>
        <w:spacing w:after="0"/>
        <w:ind w:right="648"/>
      </w:pPr>
    </w:p>
    <w:p w:rsidR="00F42A27" w:rsidRPr="00F42A27" w:rsidRDefault="00F42A27" w:rsidP="00C36464">
      <w:pPr>
        <w:spacing w:after="0"/>
        <w:ind w:right="648"/>
        <w:rPr>
          <w:bCs/>
          <w:iCs/>
        </w:rPr>
      </w:pPr>
      <w:r w:rsidRPr="00F42A27">
        <w:rPr>
          <w:bCs/>
        </w:rPr>
        <w:t xml:space="preserve">Harvey, S. &amp; Goudvis, A. (2007). </w:t>
      </w:r>
      <w:r w:rsidRPr="00F42A27">
        <w:rPr>
          <w:bCs/>
          <w:i/>
          <w:iCs/>
        </w:rPr>
        <w:t xml:space="preserve">Strategies That Work:  Teaching Comprehension for Understanding and Engagement.  </w:t>
      </w:r>
      <w:proofErr w:type="spellStart"/>
      <w:r w:rsidRPr="00F42A27">
        <w:rPr>
          <w:bCs/>
          <w:iCs/>
        </w:rPr>
        <w:t>Stenhouse</w:t>
      </w:r>
      <w:proofErr w:type="spellEnd"/>
      <w:r w:rsidRPr="00F42A27">
        <w:rPr>
          <w:bCs/>
          <w:iCs/>
        </w:rPr>
        <w:t xml:space="preserve"> Publishers.</w:t>
      </w:r>
    </w:p>
    <w:p w:rsidR="00F42A27" w:rsidRDefault="00F42A27" w:rsidP="00C36464">
      <w:pPr>
        <w:spacing w:after="0"/>
        <w:ind w:right="648"/>
      </w:pPr>
    </w:p>
    <w:p w:rsidR="00730DFA" w:rsidRDefault="00730DFA" w:rsidP="00C36464">
      <w:pPr>
        <w:spacing w:after="0"/>
        <w:ind w:right="648"/>
      </w:pPr>
      <w:r w:rsidRPr="00730DFA">
        <w:t>Kluth, P. &amp;</w:t>
      </w:r>
      <w:r>
        <w:t xml:space="preserve"> </w:t>
      </w:r>
      <w:r w:rsidRPr="00730DFA">
        <w:t>Chan</w:t>
      </w:r>
      <w:r>
        <w:t>d</w:t>
      </w:r>
      <w:r w:rsidRPr="00730DFA">
        <w:t>ler-Olcott, K. (2008</w:t>
      </w:r>
      <w:r w:rsidRPr="00730DFA">
        <w:rPr>
          <w:i/>
        </w:rPr>
        <w:t>). A Land We Can Share: Teaching Literacy to Students with Autism</w:t>
      </w:r>
      <w:r>
        <w:t xml:space="preserve">. </w:t>
      </w:r>
    </w:p>
    <w:p w:rsidR="00730DFA" w:rsidRDefault="00730DFA" w:rsidP="00C36464">
      <w:pPr>
        <w:spacing w:after="0"/>
        <w:ind w:right="648"/>
      </w:pPr>
    </w:p>
    <w:p w:rsidR="005D1492" w:rsidRDefault="005D1492" w:rsidP="00C36464">
      <w:pPr>
        <w:spacing w:after="0"/>
        <w:ind w:right="648"/>
      </w:pPr>
      <w:r>
        <w:t xml:space="preserve">Knight, V. &amp; </w:t>
      </w:r>
      <w:proofErr w:type="spellStart"/>
      <w:r>
        <w:t>Sartinia</w:t>
      </w:r>
      <w:proofErr w:type="spellEnd"/>
      <w:r>
        <w:t xml:space="preserve">, E. (2015). A comprehensive literature review of comprehension strategies </w:t>
      </w:r>
      <w:r>
        <w:tab/>
        <w:t xml:space="preserve">in core content areas for students with autism spectrum disorder. </w:t>
      </w:r>
      <w:r w:rsidRPr="005D1492">
        <w:rPr>
          <w:i/>
        </w:rPr>
        <w:t>Journal of Autism and Developmental Disabilities, (45)</w:t>
      </w:r>
      <w:r>
        <w:t>, 1213-1229.</w:t>
      </w:r>
    </w:p>
    <w:p w:rsidR="005D1492" w:rsidRDefault="005D1492" w:rsidP="00C36464">
      <w:pPr>
        <w:spacing w:after="0"/>
        <w:ind w:right="648"/>
      </w:pPr>
    </w:p>
    <w:p w:rsidR="00F42A27" w:rsidRPr="00F42A27" w:rsidRDefault="00F42A27" w:rsidP="00C36464">
      <w:pPr>
        <w:spacing w:after="0"/>
        <w:ind w:right="648"/>
        <w:rPr>
          <w:bCs/>
          <w:iCs/>
        </w:rPr>
      </w:pPr>
      <w:proofErr w:type="spellStart"/>
      <w:r w:rsidRPr="00F42A27">
        <w:rPr>
          <w:bCs/>
        </w:rPr>
        <w:t>Perfetti</w:t>
      </w:r>
      <w:proofErr w:type="spellEnd"/>
      <w:r w:rsidRPr="00F42A27">
        <w:rPr>
          <w:bCs/>
        </w:rPr>
        <w:t xml:space="preserve"> CA, </w:t>
      </w:r>
      <w:proofErr w:type="spellStart"/>
      <w:r w:rsidRPr="00F42A27">
        <w:rPr>
          <w:bCs/>
        </w:rPr>
        <w:t>Landi</w:t>
      </w:r>
      <w:proofErr w:type="spellEnd"/>
      <w:r w:rsidRPr="00F42A27">
        <w:rPr>
          <w:bCs/>
        </w:rPr>
        <w:t xml:space="preserve"> N., Oakhill J. (2005).  </w:t>
      </w:r>
      <w:r w:rsidRPr="00F42A27">
        <w:rPr>
          <w:bCs/>
          <w:i/>
          <w:iCs/>
        </w:rPr>
        <w:t xml:space="preserve">The Acquisition of Reading Comprehension Skill.  The Science of Reading:  A Handbook. London, </w:t>
      </w:r>
      <w:r w:rsidRPr="00F42A27">
        <w:rPr>
          <w:bCs/>
          <w:iCs/>
        </w:rPr>
        <w:t>UK: Blackwell; pp. 227-247.</w:t>
      </w:r>
    </w:p>
    <w:p w:rsidR="00F42A27" w:rsidRDefault="00F42A27" w:rsidP="00C36464">
      <w:pPr>
        <w:spacing w:after="0"/>
        <w:ind w:right="648"/>
      </w:pPr>
    </w:p>
    <w:p w:rsidR="007352F3" w:rsidRDefault="007352F3" w:rsidP="00C36464">
      <w:pPr>
        <w:spacing w:after="0"/>
        <w:ind w:right="648"/>
      </w:pPr>
      <w:r>
        <w:t xml:space="preserve">Randi, J., Newman, T., Grigorenko, E. (2010).  Teaching children with autism to read for meaning: Challenges and possibilities. </w:t>
      </w:r>
      <w:r w:rsidRPr="007352F3">
        <w:rPr>
          <w:i/>
        </w:rPr>
        <w:t>Journal of Autism and Developmental Disabilities</w:t>
      </w:r>
      <w:r>
        <w:t xml:space="preserve">, </w:t>
      </w:r>
      <w:r w:rsidRPr="006140FC">
        <w:rPr>
          <w:i/>
        </w:rPr>
        <w:t>40</w:t>
      </w:r>
      <w:r>
        <w:t>(7), 890-902.</w:t>
      </w:r>
    </w:p>
    <w:p w:rsidR="006140FC" w:rsidRDefault="006140FC" w:rsidP="00C36464">
      <w:pPr>
        <w:spacing w:after="0"/>
        <w:ind w:right="648"/>
      </w:pPr>
    </w:p>
    <w:p w:rsidR="006140FC" w:rsidRDefault="006140FC" w:rsidP="00C36464">
      <w:pPr>
        <w:spacing w:after="0"/>
        <w:ind w:right="648"/>
      </w:pPr>
      <w:r>
        <w:t xml:space="preserve">Scarborough HS and Dobrich W (1994) On the efficacy of reading to preschoolers. </w:t>
      </w:r>
      <w:r w:rsidRPr="006140FC">
        <w:rPr>
          <w:i/>
        </w:rPr>
        <w:t>Developmental Review 14</w:t>
      </w:r>
      <w:r>
        <w:t>, 245–302.</w:t>
      </w:r>
    </w:p>
    <w:p w:rsidR="00F42A27" w:rsidRPr="00F42A27" w:rsidRDefault="00F42A27" w:rsidP="00C36464">
      <w:pPr>
        <w:spacing w:after="0"/>
        <w:ind w:right="648"/>
      </w:pPr>
    </w:p>
    <w:p w:rsidR="007352F3" w:rsidRDefault="00F42A27" w:rsidP="00C36464">
      <w:pPr>
        <w:spacing w:after="0"/>
        <w:ind w:right="648"/>
      </w:pPr>
      <w:r w:rsidRPr="00F42A27">
        <w:rPr>
          <w:bCs/>
        </w:rPr>
        <w:t xml:space="preserve">Singer, B., Bashir, A., Graham, H. &amp; Lofgren, J. (2000).  </w:t>
      </w:r>
      <w:proofErr w:type="spellStart"/>
      <w:r w:rsidRPr="00F42A27">
        <w:rPr>
          <w:bCs/>
          <w:i/>
          <w:iCs/>
        </w:rPr>
        <w:t>EmPOWER</w:t>
      </w:r>
      <w:proofErr w:type="spellEnd"/>
      <w:r w:rsidRPr="00F42A27">
        <w:rPr>
          <w:bCs/>
          <w:i/>
          <w:iCs/>
        </w:rPr>
        <w:t>:  A Method for Teaching Expository Writing, Teacher’s Guide. Architects for Learning, LLC.</w:t>
      </w:r>
    </w:p>
    <w:sectPr w:rsidR="007352F3" w:rsidSect="00A94233">
      <w:headerReference w:type="default" r:id="rId11"/>
      <w:footerReference w:type="default" r:id="rId12"/>
      <w:pgSz w:w="15840" w:h="12240" w:orient="landscape"/>
      <w:pgMar w:top="1152" w:right="864"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8AC" w:rsidRDefault="000B18AC" w:rsidP="005519EC">
      <w:pPr>
        <w:spacing w:after="0" w:line="240" w:lineRule="auto"/>
      </w:pPr>
      <w:r>
        <w:separator/>
      </w:r>
    </w:p>
  </w:endnote>
  <w:endnote w:type="continuationSeparator" w:id="0">
    <w:p w:rsidR="000B18AC" w:rsidRDefault="000B18AC" w:rsidP="0055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7F4" w:rsidRDefault="001767F4">
    <w:pPr>
      <w:pStyle w:val="Footer"/>
      <w:jc w:val="center"/>
    </w:pPr>
  </w:p>
  <w:p w:rsidR="001767F4" w:rsidRDefault="001767F4" w:rsidP="006E1652">
    <w:pPr>
      <w:pStyle w:val="Footer"/>
      <w:ind w:left="720" w:hanging="1620"/>
      <w:jc w:val="center"/>
    </w:pPr>
    <w:r>
      <w:t xml:space="preserve">- </w:t>
    </w:r>
    <w:sdt>
      <w:sdtPr>
        <w:id w:val="-631642464"/>
        <w:docPartObj>
          <w:docPartGallery w:val="Page Numbers (Bottom of Page)"/>
          <w:docPartUnique/>
        </w:docPartObj>
      </w:sdtPr>
      <w:sdtEndPr>
        <w:rPr>
          <w:noProof/>
        </w:rPr>
      </w:sdtEndPr>
      <w:sdtContent>
        <w:r w:rsidRPr="00972DE6">
          <w:rPr>
            <w:sz w:val="18"/>
          </w:rPr>
          <w:fldChar w:fldCharType="begin"/>
        </w:r>
        <w:r w:rsidRPr="00972DE6">
          <w:rPr>
            <w:sz w:val="18"/>
          </w:rPr>
          <w:instrText xml:space="preserve"> PAGE   \* MERGEFORMAT </w:instrText>
        </w:r>
        <w:r w:rsidRPr="00972DE6">
          <w:rPr>
            <w:sz w:val="18"/>
          </w:rPr>
          <w:fldChar w:fldCharType="separate"/>
        </w:r>
        <w:r w:rsidR="002327DF">
          <w:rPr>
            <w:noProof/>
            <w:sz w:val="18"/>
          </w:rPr>
          <w:t>5</w:t>
        </w:r>
        <w:r w:rsidRPr="00972DE6">
          <w:rPr>
            <w:noProof/>
            <w:sz w:val="18"/>
          </w:rPr>
          <w:fldChar w:fldCharType="end"/>
        </w:r>
        <w:r>
          <w:rPr>
            <w:noProof/>
            <w:sz w:val="18"/>
          </w:rPr>
          <w:t xml:space="preserve">   -</w:t>
        </w:r>
      </w:sdtContent>
    </w:sdt>
  </w:p>
  <w:p w:rsidR="001767F4" w:rsidRDefault="00176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8AC" w:rsidRDefault="000B18AC" w:rsidP="005519EC">
      <w:pPr>
        <w:spacing w:after="0" w:line="240" w:lineRule="auto"/>
      </w:pPr>
      <w:r>
        <w:separator/>
      </w:r>
    </w:p>
  </w:footnote>
  <w:footnote w:type="continuationSeparator" w:id="0">
    <w:p w:rsidR="000B18AC" w:rsidRDefault="000B18AC" w:rsidP="00551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7F4" w:rsidRPr="003765F0" w:rsidRDefault="001767F4" w:rsidP="003765F0">
    <w:pPr>
      <w:pStyle w:val="Header"/>
      <w:jc w:val="center"/>
      <w:rPr>
        <w:sz w:val="18"/>
      </w:rPr>
    </w:pPr>
    <w:r>
      <w:rPr>
        <w:noProof/>
        <w:sz w:val="18"/>
      </w:rPr>
      <mc:AlternateContent>
        <mc:Choice Requires="wps">
          <w:drawing>
            <wp:anchor distT="0" distB="0" distL="114300" distR="114300" simplePos="0" relativeHeight="251664384" behindDoc="0" locked="0" layoutInCell="1" allowOverlap="1">
              <wp:simplePos x="0" y="0"/>
              <wp:positionH relativeFrom="margin">
                <wp:posOffset>-153192</wp:posOffset>
              </wp:positionH>
              <wp:positionV relativeFrom="paragraph">
                <wp:posOffset>147551</wp:posOffset>
              </wp:positionV>
              <wp:extent cx="8608770" cy="0"/>
              <wp:effectExtent l="0" t="0" r="20955" b="19050"/>
              <wp:wrapNone/>
              <wp:docPr id="173" name="Straight Connector 173"/>
              <wp:cNvGraphicFramePr/>
              <a:graphic xmlns:a="http://schemas.openxmlformats.org/drawingml/2006/main">
                <a:graphicData uri="http://schemas.microsoft.com/office/word/2010/wordprocessingShape">
                  <wps:wsp>
                    <wps:cNvCnPr/>
                    <wps:spPr>
                      <a:xfrm>
                        <a:off x="0" y="0"/>
                        <a:ext cx="8608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00BF5" id="Straight Connector 17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5pt,11.6pt" to="665.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" strokecolor="black [3200]" strokeweight=".5pt">
              <v:stroke joinstyle="miter"/>
              <w10:wrap anchorx="margin"/>
            </v:line>
          </w:pict>
        </mc:Fallback>
      </mc:AlternateContent>
    </w:r>
    <w:r w:rsidRPr="003765F0">
      <w:rPr>
        <w:sz w:val="18"/>
      </w:rPr>
      <w:t xml:space="preserve">START </w:t>
    </w:r>
    <w:r>
      <w:rPr>
        <w:sz w:val="18"/>
      </w:rPr>
      <w:t>ASD &amp; Literacy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1F4"/>
    <w:multiLevelType w:val="hybridMultilevel"/>
    <w:tmpl w:val="EE1C4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B22AC"/>
    <w:multiLevelType w:val="hybridMultilevel"/>
    <w:tmpl w:val="2BE4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F63A6"/>
    <w:multiLevelType w:val="hybridMultilevel"/>
    <w:tmpl w:val="E67E26B2"/>
    <w:lvl w:ilvl="0" w:tplc="64E4E9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F752E"/>
    <w:multiLevelType w:val="hybridMultilevel"/>
    <w:tmpl w:val="70B8A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E42F8"/>
    <w:multiLevelType w:val="hybridMultilevel"/>
    <w:tmpl w:val="CD36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876EC"/>
    <w:multiLevelType w:val="hybridMultilevel"/>
    <w:tmpl w:val="B580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7291B"/>
    <w:multiLevelType w:val="hybridMultilevel"/>
    <w:tmpl w:val="2BDAC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C4977"/>
    <w:multiLevelType w:val="hybridMultilevel"/>
    <w:tmpl w:val="8FA4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61251"/>
    <w:multiLevelType w:val="hybridMultilevel"/>
    <w:tmpl w:val="E7624D72"/>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E23D1"/>
    <w:multiLevelType w:val="hybridMultilevel"/>
    <w:tmpl w:val="3586BF1A"/>
    <w:lvl w:ilvl="0" w:tplc="64E4E94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0A387C"/>
    <w:multiLevelType w:val="hybridMultilevel"/>
    <w:tmpl w:val="584A6EDA"/>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236BDD"/>
    <w:multiLevelType w:val="hybridMultilevel"/>
    <w:tmpl w:val="B3868C4E"/>
    <w:lvl w:ilvl="0" w:tplc="64E4E94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5340F53"/>
    <w:multiLevelType w:val="hybridMultilevel"/>
    <w:tmpl w:val="44C46F98"/>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63F58"/>
    <w:multiLevelType w:val="hybridMultilevel"/>
    <w:tmpl w:val="8760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8552EB"/>
    <w:multiLevelType w:val="hybridMultilevel"/>
    <w:tmpl w:val="7C204B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804617"/>
    <w:multiLevelType w:val="hybridMultilevel"/>
    <w:tmpl w:val="5F188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9378E"/>
    <w:multiLevelType w:val="hybridMultilevel"/>
    <w:tmpl w:val="FE9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9C6F49"/>
    <w:multiLevelType w:val="hybridMultilevel"/>
    <w:tmpl w:val="4C3C1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F164CE5"/>
    <w:multiLevelType w:val="hybridMultilevel"/>
    <w:tmpl w:val="5CD618BA"/>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1F1525"/>
    <w:multiLevelType w:val="hybridMultilevel"/>
    <w:tmpl w:val="B82E69B8"/>
    <w:lvl w:ilvl="0" w:tplc="64E4E94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30A01D8"/>
    <w:multiLevelType w:val="hybridMultilevel"/>
    <w:tmpl w:val="B72816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4E4E944">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B15E29"/>
    <w:multiLevelType w:val="hybridMultilevel"/>
    <w:tmpl w:val="10445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8AE5966"/>
    <w:multiLevelType w:val="hybridMultilevel"/>
    <w:tmpl w:val="D4CC4470"/>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AD1BB8"/>
    <w:multiLevelType w:val="hybridMultilevel"/>
    <w:tmpl w:val="4E0E02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B71FA4"/>
    <w:multiLevelType w:val="hybridMultilevel"/>
    <w:tmpl w:val="2408C3E0"/>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1F6A01"/>
    <w:multiLevelType w:val="hybridMultilevel"/>
    <w:tmpl w:val="F18AD376"/>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11460"/>
    <w:multiLevelType w:val="hybridMultilevel"/>
    <w:tmpl w:val="B1E63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2483B"/>
    <w:multiLevelType w:val="hybridMultilevel"/>
    <w:tmpl w:val="9702C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441A34"/>
    <w:multiLevelType w:val="hybridMultilevel"/>
    <w:tmpl w:val="F4F867A6"/>
    <w:lvl w:ilvl="0" w:tplc="04090001">
      <w:start w:val="1"/>
      <w:numFmt w:val="bullet"/>
      <w:lvlText w:val=""/>
      <w:lvlJc w:val="left"/>
      <w:pPr>
        <w:ind w:left="592" w:hanging="360"/>
      </w:pPr>
      <w:rPr>
        <w:rFonts w:ascii="Symbol" w:hAnsi="Symbol"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29" w15:restartNumberingAfterBreak="0">
    <w:nsid w:val="37352A40"/>
    <w:multiLevelType w:val="hybridMultilevel"/>
    <w:tmpl w:val="11C2B38C"/>
    <w:lvl w:ilvl="0" w:tplc="EFDA4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F3C6F"/>
    <w:multiLevelType w:val="hybridMultilevel"/>
    <w:tmpl w:val="3C42314E"/>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4A795A"/>
    <w:multiLevelType w:val="hybridMultilevel"/>
    <w:tmpl w:val="A198C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1A1DDD"/>
    <w:multiLevelType w:val="hybridMultilevel"/>
    <w:tmpl w:val="BE4259D8"/>
    <w:lvl w:ilvl="0" w:tplc="BA46A5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832997"/>
    <w:multiLevelType w:val="hybridMultilevel"/>
    <w:tmpl w:val="0E04FAD8"/>
    <w:lvl w:ilvl="0" w:tplc="AC281DD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9C182E"/>
    <w:multiLevelType w:val="hybridMultilevel"/>
    <w:tmpl w:val="A434F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0A2158"/>
    <w:multiLevelType w:val="hybridMultilevel"/>
    <w:tmpl w:val="CB0C2EB6"/>
    <w:lvl w:ilvl="0" w:tplc="7992376C">
      <w:start w:val="1"/>
      <w:numFmt w:val="bullet"/>
      <w:lvlText w:val=""/>
      <w:lvlJc w:val="left"/>
      <w:pPr>
        <w:ind w:left="720" w:hanging="360"/>
      </w:pPr>
      <w:rPr>
        <w:rFonts w:ascii="Symbol" w:hAnsi="Symbol" w:hint="default"/>
        <w:color w:val="000000" w:themeColor="text1"/>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1D7199"/>
    <w:multiLevelType w:val="hybridMultilevel"/>
    <w:tmpl w:val="7E50281E"/>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C53C91"/>
    <w:multiLevelType w:val="hybridMultilevel"/>
    <w:tmpl w:val="8ABA958C"/>
    <w:lvl w:ilvl="0" w:tplc="6840E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B40398"/>
    <w:multiLevelType w:val="hybridMultilevel"/>
    <w:tmpl w:val="3294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D744D6"/>
    <w:multiLevelType w:val="hybridMultilevel"/>
    <w:tmpl w:val="31C83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5D36840"/>
    <w:multiLevelType w:val="hybridMultilevel"/>
    <w:tmpl w:val="729E7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6975D3"/>
    <w:multiLevelType w:val="hybridMultilevel"/>
    <w:tmpl w:val="C7B897EC"/>
    <w:lvl w:ilvl="0" w:tplc="04090001">
      <w:start w:val="1"/>
      <w:numFmt w:val="bullet"/>
      <w:lvlText w:val=""/>
      <w:lvlJc w:val="left"/>
      <w:pPr>
        <w:ind w:left="720" w:hanging="360"/>
      </w:pPr>
      <w:rPr>
        <w:rFonts w:ascii="Symbol" w:hAnsi="Symbol" w:hint="default"/>
      </w:rPr>
    </w:lvl>
    <w:lvl w:ilvl="1" w:tplc="9EB27ED8">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A56672"/>
    <w:multiLevelType w:val="hybridMultilevel"/>
    <w:tmpl w:val="CA603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C53FDF"/>
    <w:multiLevelType w:val="hybridMultilevel"/>
    <w:tmpl w:val="3F5881F2"/>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D7067E"/>
    <w:multiLevelType w:val="hybridMultilevel"/>
    <w:tmpl w:val="9C0C2346"/>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0015F9"/>
    <w:multiLevelType w:val="hybridMultilevel"/>
    <w:tmpl w:val="3F5AE472"/>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2C2E9D"/>
    <w:multiLevelType w:val="hybridMultilevel"/>
    <w:tmpl w:val="E520A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C576BC4"/>
    <w:multiLevelType w:val="hybridMultilevel"/>
    <w:tmpl w:val="D19E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A27EFA"/>
    <w:multiLevelType w:val="hybridMultilevel"/>
    <w:tmpl w:val="30A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F83706"/>
    <w:multiLevelType w:val="hybridMultilevel"/>
    <w:tmpl w:val="4E16F57A"/>
    <w:lvl w:ilvl="0" w:tplc="F33A85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267A18"/>
    <w:multiLevelType w:val="hybridMultilevel"/>
    <w:tmpl w:val="57CCA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221D6C"/>
    <w:multiLevelType w:val="hybridMultilevel"/>
    <w:tmpl w:val="50727454"/>
    <w:lvl w:ilvl="0" w:tplc="64E4E94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776078"/>
    <w:multiLevelType w:val="hybridMultilevel"/>
    <w:tmpl w:val="4BE61238"/>
    <w:lvl w:ilvl="0" w:tplc="64E4E94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9E30E9"/>
    <w:multiLevelType w:val="hybridMultilevel"/>
    <w:tmpl w:val="4C1E8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CD7DD4"/>
    <w:multiLevelType w:val="hybridMultilevel"/>
    <w:tmpl w:val="109A6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4E6C21"/>
    <w:multiLevelType w:val="hybridMultilevel"/>
    <w:tmpl w:val="88441D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931DD4"/>
    <w:multiLevelType w:val="hybridMultilevel"/>
    <w:tmpl w:val="FEAE226A"/>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7" w15:restartNumberingAfterBreak="0">
    <w:nsid w:val="621D4A26"/>
    <w:multiLevelType w:val="hybridMultilevel"/>
    <w:tmpl w:val="8B9442BC"/>
    <w:lvl w:ilvl="0" w:tplc="4ACCF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423073"/>
    <w:multiLevelType w:val="hybridMultilevel"/>
    <w:tmpl w:val="ABB6141A"/>
    <w:lvl w:ilvl="0" w:tplc="EA3C8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AD0873"/>
    <w:multiLevelType w:val="hybridMultilevel"/>
    <w:tmpl w:val="86724184"/>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34459B"/>
    <w:multiLevelType w:val="hybridMultilevel"/>
    <w:tmpl w:val="6784A3E6"/>
    <w:lvl w:ilvl="0" w:tplc="64E4E94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6756DD5"/>
    <w:multiLevelType w:val="hybridMultilevel"/>
    <w:tmpl w:val="B74E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037B2E"/>
    <w:multiLevelType w:val="hybridMultilevel"/>
    <w:tmpl w:val="AF502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036564"/>
    <w:multiLevelType w:val="hybridMultilevel"/>
    <w:tmpl w:val="D9D2D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9792569"/>
    <w:multiLevelType w:val="hybridMultilevel"/>
    <w:tmpl w:val="DFB0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E813BE"/>
    <w:multiLevelType w:val="hybridMultilevel"/>
    <w:tmpl w:val="8C1A5992"/>
    <w:lvl w:ilvl="0" w:tplc="64E4E944">
      <w:numFmt w:val="bullet"/>
      <w:lvlText w:val="-"/>
      <w:lvlJc w:val="left"/>
      <w:pPr>
        <w:ind w:left="592" w:hanging="360"/>
      </w:pPr>
      <w:rPr>
        <w:rFonts w:ascii="Calibri" w:eastAsiaTheme="minorHAnsi" w:hAnsi="Calibri" w:cstheme="minorBidi"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66" w15:restartNumberingAfterBreak="0">
    <w:nsid w:val="6D495D86"/>
    <w:multiLevelType w:val="hybridMultilevel"/>
    <w:tmpl w:val="AAEEDE0E"/>
    <w:lvl w:ilvl="0" w:tplc="64E4E94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9B5529"/>
    <w:multiLevelType w:val="hybridMultilevel"/>
    <w:tmpl w:val="7E74C2C4"/>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E619D8"/>
    <w:multiLevelType w:val="hybridMultilevel"/>
    <w:tmpl w:val="4ADAF11A"/>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9E203B"/>
    <w:multiLevelType w:val="hybridMultilevel"/>
    <w:tmpl w:val="73EEF79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0" w15:restartNumberingAfterBreak="0">
    <w:nsid w:val="760459B8"/>
    <w:multiLevelType w:val="hybridMultilevel"/>
    <w:tmpl w:val="7F846486"/>
    <w:lvl w:ilvl="0" w:tplc="B100D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1C1BB8"/>
    <w:multiLevelType w:val="hybridMultilevel"/>
    <w:tmpl w:val="2960B24A"/>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3F2ACC"/>
    <w:multiLevelType w:val="hybridMultilevel"/>
    <w:tmpl w:val="F984BEA8"/>
    <w:lvl w:ilvl="0" w:tplc="04090001">
      <w:start w:val="1"/>
      <w:numFmt w:val="bullet"/>
      <w:lvlText w:val=""/>
      <w:lvlJc w:val="left"/>
      <w:pPr>
        <w:ind w:left="720" w:hanging="360"/>
      </w:pPr>
      <w:rPr>
        <w:rFonts w:ascii="Symbol" w:hAnsi="Symbol" w:hint="default"/>
      </w:rPr>
    </w:lvl>
    <w:lvl w:ilvl="1" w:tplc="73AAAAD4">
      <w:numFmt w:val="bullet"/>
      <w:lvlText w:val="-"/>
      <w:lvlJc w:val="left"/>
      <w:pPr>
        <w:ind w:left="1440" w:hanging="360"/>
      </w:pPr>
      <w:rPr>
        <w:rFonts w:ascii="Calibri" w:hAnsi="Calibri"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6535BB"/>
    <w:multiLevelType w:val="hybridMultilevel"/>
    <w:tmpl w:val="184687D4"/>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BC3B96"/>
    <w:multiLevelType w:val="hybridMultilevel"/>
    <w:tmpl w:val="4EE4D5B2"/>
    <w:lvl w:ilvl="0" w:tplc="7992376C">
      <w:start w:val="1"/>
      <w:numFmt w:val="bullet"/>
      <w:lvlText w:val=""/>
      <w:lvlJc w:val="left"/>
      <w:pPr>
        <w:ind w:left="720" w:hanging="360"/>
      </w:pPr>
      <w:rPr>
        <w:rFonts w:ascii="Symbol" w:hAnsi="Symbol" w:hint="default"/>
        <w:color w:val="000000" w:themeColor="text1"/>
      </w:rPr>
    </w:lvl>
    <w:lvl w:ilvl="1" w:tplc="8CAACAA6">
      <w:numFmt w:val="bullet"/>
      <w:lvlText w:val="-"/>
      <w:lvlJc w:val="left"/>
      <w:pPr>
        <w:ind w:left="1440" w:hanging="360"/>
      </w:pPr>
      <w:rPr>
        <w:rFonts w:ascii="Calibri" w:hAnsi="Calibri"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BB57E5"/>
    <w:multiLevelType w:val="hybridMultilevel"/>
    <w:tmpl w:val="6466F3FE"/>
    <w:lvl w:ilvl="0" w:tplc="64E4E944">
      <w:numFmt w:val="bullet"/>
      <w:lvlText w:val="-"/>
      <w:lvlJc w:val="left"/>
      <w:pPr>
        <w:ind w:left="720" w:hanging="360"/>
      </w:pPr>
      <w:rPr>
        <w:rFonts w:ascii="Calibri" w:eastAsiaTheme="minorHAnsi" w:hAnsi="Calibri" w:cstheme="minorBidi"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973CF4"/>
    <w:multiLevelType w:val="hybridMultilevel"/>
    <w:tmpl w:val="2C3C4AAC"/>
    <w:lvl w:ilvl="0" w:tplc="04090001">
      <w:start w:val="1"/>
      <w:numFmt w:val="bullet"/>
      <w:lvlText w:val=""/>
      <w:lvlJc w:val="left"/>
      <w:pPr>
        <w:ind w:left="720" w:hanging="360"/>
      </w:pPr>
      <w:rPr>
        <w:rFonts w:ascii="Symbol" w:hAnsi="Symbol" w:hint="default"/>
      </w:rPr>
    </w:lvl>
    <w:lvl w:ilvl="1" w:tplc="64E4E94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5"/>
  </w:num>
  <w:num w:numId="3">
    <w:abstractNumId w:val="16"/>
  </w:num>
  <w:num w:numId="4">
    <w:abstractNumId w:val="28"/>
  </w:num>
  <w:num w:numId="5">
    <w:abstractNumId w:val="47"/>
  </w:num>
  <w:num w:numId="6">
    <w:abstractNumId w:val="26"/>
  </w:num>
  <w:num w:numId="7">
    <w:abstractNumId w:val="27"/>
  </w:num>
  <w:num w:numId="8">
    <w:abstractNumId w:val="33"/>
  </w:num>
  <w:num w:numId="9">
    <w:abstractNumId w:val="15"/>
  </w:num>
  <w:num w:numId="10">
    <w:abstractNumId w:val="31"/>
  </w:num>
  <w:num w:numId="11">
    <w:abstractNumId w:val="38"/>
  </w:num>
  <w:num w:numId="12">
    <w:abstractNumId w:val="23"/>
  </w:num>
  <w:num w:numId="13">
    <w:abstractNumId w:val="68"/>
  </w:num>
  <w:num w:numId="14">
    <w:abstractNumId w:val="19"/>
  </w:num>
  <w:num w:numId="15">
    <w:abstractNumId w:val="76"/>
  </w:num>
  <w:num w:numId="16">
    <w:abstractNumId w:val="56"/>
  </w:num>
  <w:num w:numId="17">
    <w:abstractNumId w:val="14"/>
  </w:num>
  <w:num w:numId="18">
    <w:abstractNumId w:val="63"/>
  </w:num>
  <w:num w:numId="19">
    <w:abstractNumId w:val="73"/>
  </w:num>
  <w:num w:numId="20">
    <w:abstractNumId w:val="18"/>
  </w:num>
  <w:num w:numId="21">
    <w:abstractNumId w:val="72"/>
  </w:num>
  <w:num w:numId="22">
    <w:abstractNumId w:val="70"/>
  </w:num>
  <w:num w:numId="23">
    <w:abstractNumId w:val="49"/>
  </w:num>
  <w:num w:numId="24">
    <w:abstractNumId w:val="32"/>
  </w:num>
  <w:num w:numId="25">
    <w:abstractNumId w:val="37"/>
  </w:num>
  <w:num w:numId="26">
    <w:abstractNumId w:val="42"/>
  </w:num>
  <w:num w:numId="27">
    <w:abstractNumId w:val="3"/>
  </w:num>
  <w:num w:numId="28">
    <w:abstractNumId w:val="53"/>
  </w:num>
  <w:num w:numId="29">
    <w:abstractNumId w:val="50"/>
  </w:num>
  <w:num w:numId="30">
    <w:abstractNumId w:val="34"/>
  </w:num>
  <w:num w:numId="31">
    <w:abstractNumId w:val="29"/>
  </w:num>
  <w:num w:numId="32">
    <w:abstractNumId w:val="13"/>
  </w:num>
  <w:num w:numId="33">
    <w:abstractNumId w:val="58"/>
  </w:num>
  <w:num w:numId="34">
    <w:abstractNumId w:val="57"/>
  </w:num>
  <w:num w:numId="35">
    <w:abstractNumId w:val="10"/>
  </w:num>
  <w:num w:numId="36">
    <w:abstractNumId w:val="45"/>
  </w:num>
  <w:num w:numId="37">
    <w:abstractNumId w:val="22"/>
  </w:num>
  <w:num w:numId="38">
    <w:abstractNumId w:val="30"/>
  </w:num>
  <w:num w:numId="39">
    <w:abstractNumId w:val="25"/>
  </w:num>
  <w:num w:numId="40">
    <w:abstractNumId w:val="71"/>
  </w:num>
  <w:num w:numId="41">
    <w:abstractNumId w:val="8"/>
  </w:num>
  <w:num w:numId="42">
    <w:abstractNumId w:val="44"/>
  </w:num>
  <w:num w:numId="43">
    <w:abstractNumId w:val="36"/>
  </w:num>
  <w:num w:numId="44">
    <w:abstractNumId w:val="64"/>
  </w:num>
  <w:num w:numId="45">
    <w:abstractNumId w:val="12"/>
  </w:num>
  <w:num w:numId="46">
    <w:abstractNumId w:val="60"/>
  </w:num>
  <w:num w:numId="47">
    <w:abstractNumId w:val="7"/>
  </w:num>
  <w:num w:numId="48">
    <w:abstractNumId w:val="9"/>
  </w:num>
  <w:num w:numId="49">
    <w:abstractNumId w:val="69"/>
  </w:num>
  <w:num w:numId="50">
    <w:abstractNumId w:val="66"/>
  </w:num>
  <w:num w:numId="51">
    <w:abstractNumId w:val="62"/>
  </w:num>
  <w:num w:numId="52">
    <w:abstractNumId w:val="52"/>
  </w:num>
  <w:num w:numId="53">
    <w:abstractNumId w:val="61"/>
  </w:num>
  <w:num w:numId="54">
    <w:abstractNumId w:val="24"/>
  </w:num>
  <w:num w:numId="55">
    <w:abstractNumId w:val="55"/>
  </w:num>
  <w:num w:numId="56">
    <w:abstractNumId w:val="75"/>
  </w:num>
  <w:num w:numId="57">
    <w:abstractNumId w:val="39"/>
  </w:num>
  <w:num w:numId="58">
    <w:abstractNumId w:val="5"/>
  </w:num>
  <w:num w:numId="59">
    <w:abstractNumId w:val="2"/>
  </w:num>
  <w:num w:numId="60">
    <w:abstractNumId w:val="4"/>
  </w:num>
  <w:num w:numId="61">
    <w:abstractNumId w:val="54"/>
  </w:num>
  <w:num w:numId="62">
    <w:abstractNumId w:val="43"/>
  </w:num>
  <w:num w:numId="63">
    <w:abstractNumId w:val="48"/>
  </w:num>
  <w:num w:numId="64">
    <w:abstractNumId w:val="40"/>
  </w:num>
  <w:num w:numId="65">
    <w:abstractNumId w:val="11"/>
  </w:num>
  <w:num w:numId="66">
    <w:abstractNumId w:val="46"/>
  </w:num>
  <w:num w:numId="67">
    <w:abstractNumId w:val="6"/>
  </w:num>
  <w:num w:numId="68">
    <w:abstractNumId w:val="51"/>
  </w:num>
  <w:num w:numId="69">
    <w:abstractNumId w:val="17"/>
  </w:num>
  <w:num w:numId="70">
    <w:abstractNumId w:val="21"/>
  </w:num>
  <w:num w:numId="71">
    <w:abstractNumId w:val="0"/>
  </w:num>
  <w:num w:numId="72">
    <w:abstractNumId w:val="67"/>
  </w:num>
  <w:num w:numId="73">
    <w:abstractNumId w:val="59"/>
  </w:num>
  <w:num w:numId="74">
    <w:abstractNumId w:val="20"/>
  </w:num>
  <w:num w:numId="75">
    <w:abstractNumId w:val="41"/>
  </w:num>
  <w:num w:numId="76">
    <w:abstractNumId w:val="35"/>
  </w:num>
  <w:num w:numId="77">
    <w:abstractNumId w:val="7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5A"/>
    <w:rsid w:val="000026DC"/>
    <w:rsid w:val="00006545"/>
    <w:rsid w:val="00006906"/>
    <w:rsid w:val="0000797E"/>
    <w:rsid w:val="00014C64"/>
    <w:rsid w:val="00014F0B"/>
    <w:rsid w:val="00017753"/>
    <w:rsid w:val="00025D12"/>
    <w:rsid w:val="00027627"/>
    <w:rsid w:val="00036CC6"/>
    <w:rsid w:val="0005269D"/>
    <w:rsid w:val="000544AB"/>
    <w:rsid w:val="0005454C"/>
    <w:rsid w:val="00054558"/>
    <w:rsid w:val="000546BC"/>
    <w:rsid w:val="00055736"/>
    <w:rsid w:val="0005749E"/>
    <w:rsid w:val="000601C8"/>
    <w:rsid w:val="00070BEC"/>
    <w:rsid w:val="000752F3"/>
    <w:rsid w:val="000800EF"/>
    <w:rsid w:val="000869EB"/>
    <w:rsid w:val="0009342B"/>
    <w:rsid w:val="00097ED9"/>
    <w:rsid w:val="000A734A"/>
    <w:rsid w:val="000B18AC"/>
    <w:rsid w:val="000B315D"/>
    <w:rsid w:val="000B3F0A"/>
    <w:rsid w:val="000B65F9"/>
    <w:rsid w:val="000B7882"/>
    <w:rsid w:val="000C1CFF"/>
    <w:rsid w:val="000C31FA"/>
    <w:rsid w:val="000C6FCE"/>
    <w:rsid w:val="000D4B16"/>
    <w:rsid w:val="000F2E78"/>
    <w:rsid w:val="000F327C"/>
    <w:rsid w:val="000F3C1E"/>
    <w:rsid w:val="000F7B81"/>
    <w:rsid w:val="00113DAE"/>
    <w:rsid w:val="0011627C"/>
    <w:rsid w:val="001255A1"/>
    <w:rsid w:val="00134B2D"/>
    <w:rsid w:val="00142F66"/>
    <w:rsid w:val="00143EF4"/>
    <w:rsid w:val="00151F18"/>
    <w:rsid w:val="001523B7"/>
    <w:rsid w:val="001535B3"/>
    <w:rsid w:val="00156407"/>
    <w:rsid w:val="00171F05"/>
    <w:rsid w:val="001767F4"/>
    <w:rsid w:val="0018331E"/>
    <w:rsid w:val="00195B60"/>
    <w:rsid w:val="00195FE6"/>
    <w:rsid w:val="00197E7E"/>
    <w:rsid w:val="001A30E4"/>
    <w:rsid w:val="001A4529"/>
    <w:rsid w:val="001A7E98"/>
    <w:rsid w:val="001B52F1"/>
    <w:rsid w:val="001C11A5"/>
    <w:rsid w:val="001C72A4"/>
    <w:rsid w:val="001F1371"/>
    <w:rsid w:val="001F24BE"/>
    <w:rsid w:val="00216A79"/>
    <w:rsid w:val="00220F38"/>
    <w:rsid w:val="002327DF"/>
    <w:rsid w:val="002446D9"/>
    <w:rsid w:val="0024610F"/>
    <w:rsid w:val="00246549"/>
    <w:rsid w:val="00251C0F"/>
    <w:rsid w:val="00263881"/>
    <w:rsid w:val="002721D6"/>
    <w:rsid w:val="002734E7"/>
    <w:rsid w:val="00277F4E"/>
    <w:rsid w:val="00282B87"/>
    <w:rsid w:val="00294B8E"/>
    <w:rsid w:val="002B1478"/>
    <w:rsid w:val="002C235C"/>
    <w:rsid w:val="002E0E47"/>
    <w:rsid w:val="002E1299"/>
    <w:rsid w:val="002E6694"/>
    <w:rsid w:val="002F27AF"/>
    <w:rsid w:val="002F5806"/>
    <w:rsid w:val="00306542"/>
    <w:rsid w:val="00316F4B"/>
    <w:rsid w:val="00320940"/>
    <w:rsid w:val="00322616"/>
    <w:rsid w:val="00353703"/>
    <w:rsid w:val="00354B6A"/>
    <w:rsid w:val="003758F5"/>
    <w:rsid w:val="003765F0"/>
    <w:rsid w:val="00390004"/>
    <w:rsid w:val="00391D26"/>
    <w:rsid w:val="0039619A"/>
    <w:rsid w:val="003973AF"/>
    <w:rsid w:val="003A1B67"/>
    <w:rsid w:val="003D5969"/>
    <w:rsid w:val="003E6F34"/>
    <w:rsid w:val="00402CD7"/>
    <w:rsid w:val="004432DF"/>
    <w:rsid w:val="004473B4"/>
    <w:rsid w:val="004521E8"/>
    <w:rsid w:val="00452FDE"/>
    <w:rsid w:val="00460280"/>
    <w:rsid w:val="00460FE7"/>
    <w:rsid w:val="0046649F"/>
    <w:rsid w:val="00476A26"/>
    <w:rsid w:val="0048181A"/>
    <w:rsid w:val="00485E11"/>
    <w:rsid w:val="00497A40"/>
    <w:rsid w:val="004A0E97"/>
    <w:rsid w:val="004A53F9"/>
    <w:rsid w:val="004A711F"/>
    <w:rsid w:val="004A7D1A"/>
    <w:rsid w:val="004B4D36"/>
    <w:rsid w:val="004D0CB7"/>
    <w:rsid w:val="004D4D8F"/>
    <w:rsid w:val="004E04A7"/>
    <w:rsid w:val="004F2455"/>
    <w:rsid w:val="004F38C0"/>
    <w:rsid w:val="004F5A55"/>
    <w:rsid w:val="005048B7"/>
    <w:rsid w:val="00505D84"/>
    <w:rsid w:val="00513C06"/>
    <w:rsid w:val="00515733"/>
    <w:rsid w:val="00520397"/>
    <w:rsid w:val="005311BE"/>
    <w:rsid w:val="00541E11"/>
    <w:rsid w:val="005519EC"/>
    <w:rsid w:val="005531F6"/>
    <w:rsid w:val="00564C12"/>
    <w:rsid w:val="00567B70"/>
    <w:rsid w:val="00567F55"/>
    <w:rsid w:val="005706E9"/>
    <w:rsid w:val="00580F72"/>
    <w:rsid w:val="00582FC6"/>
    <w:rsid w:val="00583022"/>
    <w:rsid w:val="00583688"/>
    <w:rsid w:val="00593D82"/>
    <w:rsid w:val="005A6FA7"/>
    <w:rsid w:val="005B2C55"/>
    <w:rsid w:val="005B50A1"/>
    <w:rsid w:val="005B7E90"/>
    <w:rsid w:val="005C00EE"/>
    <w:rsid w:val="005D1492"/>
    <w:rsid w:val="005D2142"/>
    <w:rsid w:val="005F24E9"/>
    <w:rsid w:val="005F65C5"/>
    <w:rsid w:val="005F690B"/>
    <w:rsid w:val="0060050E"/>
    <w:rsid w:val="00601703"/>
    <w:rsid w:val="006140FC"/>
    <w:rsid w:val="006159EE"/>
    <w:rsid w:val="00624207"/>
    <w:rsid w:val="006249F4"/>
    <w:rsid w:val="006304C7"/>
    <w:rsid w:val="00632509"/>
    <w:rsid w:val="0063503D"/>
    <w:rsid w:val="00637479"/>
    <w:rsid w:val="00640008"/>
    <w:rsid w:val="00645CBB"/>
    <w:rsid w:val="00647A6E"/>
    <w:rsid w:val="00654332"/>
    <w:rsid w:val="00657DE5"/>
    <w:rsid w:val="00661E3B"/>
    <w:rsid w:val="00663388"/>
    <w:rsid w:val="00663A74"/>
    <w:rsid w:val="00666F5B"/>
    <w:rsid w:val="006678EB"/>
    <w:rsid w:val="00670E55"/>
    <w:rsid w:val="006724BB"/>
    <w:rsid w:val="00673303"/>
    <w:rsid w:val="00675F8E"/>
    <w:rsid w:val="00675FD4"/>
    <w:rsid w:val="006818EF"/>
    <w:rsid w:val="00693AA3"/>
    <w:rsid w:val="006A1736"/>
    <w:rsid w:val="006A3B14"/>
    <w:rsid w:val="006A6E7E"/>
    <w:rsid w:val="006E1652"/>
    <w:rsid w:val="006E19E4"/>
    <w:rsid w:val="006E6D31"/>
    <w:rsid w:val="00703872"/>
    <w:rsid w:val="0070433D"/>
    <w:rsid w:val="00704D80"/>
    <w:rsid w:val="00712ABA"/>
    <w:rsid w:val="00720347"/>
    <w:rsid w:val="00730DFA"/>
    <w:rsid w:val="007352F3"/>
    <w:rsid w:val="00736DCC"/>
    <w:rsid w:val="00740DAB"/>
    <w:rsid w:val="00741EB8"/>
    <w:rsid w:val="00744B02"/>
    <w:rsid w:val="00752334"/>
    <w:rsid w:val="007644DE"/>
    <w:rsid w:val="00766852"/>
    <w:rsid w:val="007735E8"/>
    <w:rsid w:val="00777B75"/>
    <w:rsid w:val="007A38C8"/>
    <w:rsid w:val="007B7FDA"/>
    <w:rsid w:val="007E3C4F"/>
    <w:rsid w:val="007F3C47"/>
    <w:rsid w:val="0080353E"/>
    <w:rsid w:val="0080511F"/>
    <w:rsid w:val="00820219"/>
    <w:rsid w:val="00820D3F"/>
    <w:rsid w:val="00827853"/>
    <w:rsid w:val="00832D4F"/>
    <w:rsid w:val="00851351"/>
    <w:rsid w:val="00851BC5"/>
    <w:rsid w:val="0085510B"/>
    <w:rsid w:val="008616DC"/>
    <w:rsid w:val="008627BE"/>
    <w:rsid w:val="00864A47"/>
    <w:rsid w:val="00865691"/>
    <w:rsid w:val="0087604A"/>
    <w:rsid w:val="00885887"/>
    <w:rsid w:val="008878BF"/>
    <w:rsid w:val="008942D1"/>
    <w:rsid w:val="008D1EE0"/>
    <w:rsid w:val="008D79BE"/>
    <w:rsid w:val="008E440C"/>
    <w:rsid w:val="00906C48"/>
    <w:rsid w:val="009074C3"/>
    <w:rsid w:val="00907CBD"/>
    <w:rsid w:val="00914BDE"/>
    <w:rsid w:val="009228D6"/>
    <w:rsid w:val="0093227F"/>
    <w:rsid w:val="0094755A"/>
    <w:rsid w:val="0095419C"/>
    <w:rsid w:val="009542AC"/>
    <w:rsid w:val="009648E6"/>
    <w:rsid w:val="00965CD6"/>
    <w:rsid w:val="009662D8"/>
    <w:rsid w:val="00972DE6"/>
    <w:rsid w:val="00976968"/>
    <w:rsid w:val="00981E9F"/>
    <w:rsid w:val="00995107"/>
    <w:rsid w:val="009A0F87"/>
    <w:rsid w:val="009B5A09"/>
    <w:rsid w:val="009C0D7E"/>
    <w:rsid w:val="009C463A"/>
    <w:rsid w:val="009C4ABA"/>
    <w:rsid w:val="009D7822"/>
    <w:rsid w:val="009D7AA9"/>
    <w:rsid w:val="009E18C1"/>
    <w:rsid w:val="009F103C"/>
    <w:rsid w:val="009F72A6"/>
    <w:rsid w:val="00A001AB"/>
    <w:rsid w:val="00A0783F"/>
    <w:rsid w:val="00A10FDB"/>
    <w:rsid w:val="00A146EA"/>
    <w:rsid w:val="00A16D6C"/>
    <w:rsid w:val="00A33D1B"/>
    <w:rsid w:val="00A43239"/>
    <w:rsid w:val="00A441DA"/>
    <w:rsid w:val="00A50B33"/>
    <w:rsid w:val="00A6125D"/>
    <w:rsid w:val="00A625EC"/>
    <w:rsid w:val="00A63B35"/>
    <w:rsid w:val="00A65B84"/>
    <w:rsid w:val="00A77EB2"/>
    <w:rsid w:val="00A80326"/>
    <w:rsid w:val="00A862ED"/>
    <w:rsid w:val="00A86E1B"/>
    <w:rsid w:val="00A91EE3"/>
    <w:rsid w:val="00A93C8A"/>
    <w:rsid w:val="00A94233"/>
    <w:rsid w:val="00A94FBA"/>
    <w:rsid w:val="00AA1D46"/>
    <w:rsid w:val="00AA2C47"/>
    <w:rsid w:val="00AA41EB"/>
    <w:rsid w:val="00AA6745"/>
    <w:rsid w:val="00AB263D"/>
    <w:rsid w:val="00AC07AB"/>
    <w:rsid w:val="00AC4319"/>
    <w:rsid w:val="00AC61A1"/>
    <w:rsid w:val="00AC6504"/>
    <w:rsid w:val="00AD1EF1"/>
    <w:rsid w:val="00AF02C5"/>
    <w:rsid w:val="00AF11A5"/>
    <w:rsid w:val="00AF61E3"/>
    <w:rsid w:val="00B0236E"/>
    <w:rsid w:val="00B026DE"/>
    <w:rsid w:val="00B04BEF"/>
    <w:rsid w:val="00B05082"/>
    <w:rsid w:val="00B10E34"/>
    <w:rsid w:val="00B263C4"/>
    <w:rsid w:val="00B427DF"/>
    <w:rsid w:val="00B6172D"/>
    <w:rsid w:val="00B64290"/>
    <w:rsid w:val="00B715A2"/>
    <w:rsid w:val="00B76004"/>
    <w:rsid w:val="00B96A7B"/>
    <w:rsid w:val="00BA0246"/>
    <w:rsid w:val="00BB06A5"/>
    <w:rsid w:val="00BC5CE0"/>
    <w:rsid w:val="00BD07AF"/>
    <w:rsid w:val="00BD15E0"/>
    <w:rsid w:val="00BD6A3C"/>
    <w:rsid w:val="00BD77C0"/>
    <w:rsid w:val="00BD7D48"/>
    <w:rsid w:val="00BF6E6C"/>
    <w:rsid w:val="00C10883"/>
    <w:rsid w:val="00C1230A"/>
    <w:rsid w:val="00C16E72"/>
    <w:rsid w:val="00C17647"/>
    <w:rsid w:val="00C2273E"/>
    <w:rsid w:val="00C36464"/>
    <w:rsid w:val="00C4094B"/>
    <w:rsid w:val="00C50DE0"/>
    <w:rsid w:val="00C5289D"/>
    <w:rsid w:val="00C54A88"/>
    <w:rsid w:val="00C6403F"/>
    <w:rsid w:val="00C71CDB"/>
    <w:rsid w:val="00C809C8"/>
    <w:rsid w:val="00C87469"/>
    <w:rsid w:val="00C95A14"/>
    <w:rsid w:val="00C973AA"/>
    <w:rsid w:val="00CA04C0"/>
    <w:rsid w:val="00CA1916"/>
    <w:rsid w:val="00CB0CAF"/>
    <w:rsid w:val="00CB7671"/>
    <w:rsid w:val="00CC2A3D"/>
    <w:rsid w:val="00CC6C98"/>
    <w:rsid w:val="00CD1402"/>
    <w:rsid w:val="00CD1A59"/>
    <w:rsid w:val="00CD50F0"/>
    <w:rsid w:val="00CD6301"/>
    <w:rsid w:val="00CD7444"/>
    <w:rsid w:val="00CD7F5B"/>
    <w:rsid w:val="00CE0C80"/>
    <w:rsid w:val="00CE3727"/>
    <w:rsid w:val="00D04C51"/>
    <w:rsid w:val="00D34A2A"/>
    <w:rsid w:val="00D34A46"/>
    <w:rsid w:val="00D3535C"/>
    <w:rsid w:val="00D45546"/>
    <w:rsid w:val="00D46300"/>
    <w:rsid w:val="00D60225"/>
    <w:rsid w:val="00D63580"/>
    <w:rsid w:val="00D75226"/>
    <w:rsid w:val="00D829C2"/>
    <w:rsid w:val="00D82A82"/>
    <w:rsid w:val="00D8696A"/>
    <w:rsid w:val="00D956EA"/>
    <w:rsid w:val="00DA3F13"/>
    <w:rsid w:val="00DB171C"/>
    <w:rsid w:val="00DB1E8A"/>
    <w:rsid w:val="00DB3B18"/>
    <w:rsid w:val="00DB42AF"/>
    <w:rsid w:val="00DD3B40"/>
    <w:rsid w:val="00DE6361"/>
    <w:rsid w:val="00E15CD9"/>
    <w:rsid w:val="00E214D7"/>
    <w:rsid w:val="00E24B15"/>
    <w:rsid w:val="00E35145"/>
    <w:rsid w:val="00E41B0A"/>
    <w:rsid w:val="00E42CA8"/>
    <w:rsid w:val="00E437D9"/>
    <w:rsid w:val="00E447DE"/>
    <w:rsid w:val="00E474D1"/>
    <w:rsid w:val="00E54346"/>
    <w:rsid w:val="00E7506D"/>
    <w:rsid w:val="00E75EAA"/>
    <w:rsid w:val="00E83A80"/>
    <w:rsid w:val="00E9340A"/>
    <w:rsid w:val="00EA1A5A"/>
    <w:rsid w:val="00EB62C5"/>
    <w:rsid w:val="00EC53FF"/>
    <w:rsid w:val="00ED220C"/>
    <w:rsid w:val="00ED2F71"/>
    <w:rsid w:val="00ED368D"/>
    <w:rsid w:val="00ED5B0E"/>
    <w:rsid w:val="00ED70E3"/>
    <w:rsid w:val="00EE1868"/>
    <w:rsid w:val="00EF4E06"/>
    <w:rsid w:val="00F23F3C"/>
    <w:rsid w:val="00F35600"/>
    <w:rsid w:val="00F36755"/>
    <w:rsid w:val="00F376AC"/>
    <w:rsid w:val="00F42A27"/>
    <w:rsid w:val="00F46EFD"/>
    <w:rsid w:val="00F55895"/>
    <w:rsid w:val="00F5669E"/>
    <w:rsid w:val="00F7228B"/>
    <w:rsid w:val="00F80DBA"/>
    <w:rsid w:val="00F845FA"/>
    <w:rsid w:val="00F86990"/>
    <w:rsid w:val="00FC250F"/>
    <w:rsid w:val="00FC338F"/>
    <w:rsid w:val="00FD0D56"/>
    <w:rsid w:val="00FD4851"/>
    <w:rsid w:val="00FD54DA"/>
    <w:rsid w:val="00FE3701"/>
    <w:rsid w:val="00FE3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0A942"/>
  <w15:docId w15:val="{769B4A71-276E-4555-B234-5F6EC1FD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755A"/>
    <w:pPr>
      <w:spacing w:after="200" w:line="276" w:lineRule="auto"/>
    </w:pPr>
  </w:style>
  <w:style w:type="paragraph" w:styleId="Heading2">
    <w:name w:val="heading 2"/>
    <w:basedOn w:val="Normal"/>
    <w:link w:val="Heading2Char"/>
    <w:uiPriority w:val="9"/>
    <w:qFormat/>
    <w:rsid w:val="000276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7882"/>
    <w:pPr>
      <w:ind w:left="720"/>
      <w:contextualSpacing/>
    </w:pPr>
  </w:style>
  <w:style w:type="character" w:styleId="Hyperlink">
    <w:name w:val="Hyperlink"/>
    <w:basedOn w:val="DefaultParagraphFont"/>
    <w:uiPriority w:val="99"/>
    <w:unhideWhenUsed/>
    <w:rsid w:val="000026DC"/>
    <w:rPr>
      <w:color w:val="0563C1" w:themeColor="hyperlink"/>
      <w:u w:val="single"/>
    </w:rPr>
  </w:style>
  <w:style w:type="character" w:styleId="FollowedHyperlink">
    <w:name w:val="FollowedHyperlink"/>
    <w:basedOn w:val="DefaultParagraphFont"/>
    <w:uiPriority w:val="99"/>
    <w:semiHidden/>
    <w:unhideWhenUsed/>
    <w:rsid w:val="000026DC"/>
    <w:rPr>
      <w:color w:val="954F72" w:themeColor="followedHyperlink"/>
      <w:u w:val="single"/>
    </w:rPr>
  </w:style>
  <w:style w:type="character" w:customStyle="1" w:styleId="Heading2Char">
    <w:name w:val="Heading 2 Char"/>
    <w:basedOn w:val="DefaultParagraphFont"/>
    <w:link w:val="Heading2"/>
    <w:uiPriority w:val="9"/>
    <w:rsid w:val="00027627"/>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51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9EC"/>
  </w:style>
  <w:style w:type="paragraph" w:styleId="Footer">
    <w:name w:val="footer"/>
    <w:basedOn w:val="Normal"/>
    <w:link w:val="FooterChar"/>
    <w:uiPriority w:val="99"/>
    <w:unhideWhenUsed/>
    <w:rsid w:val="00551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960317">
      <w:bodyDiv w:val="1"/>
      <w:marLeft w:val="0"/>
      <w:marRight w:val="0"/>
      <w:marTop w:val="0"/>
      <w:marBottom w:val="0"/>
      <w:divBdr>
        <w:top w:val="none" w:sz="0" w:space="0" w:color="auto"/>
        <w:left w:val="none" w:sz="0" w:space="0" w:color="auto"/>
        <w:bottom w:val="none" w:sz="0" w:space="0" w:color="auto"/>
        <w:right w:val="none" w:sz="0" w:space="0" w:color="auto"/>
      </w:divBdr>
      <w:divsChild>
        <w:div w:id="415129030">
          <w:marLeft w:val="0"/>
          <w:marRight w:val="0"/>
          <w:marTop w:val="0"/>
          <w:marBottom w:val="0"/>
          <w:divBdr>
            <w:top w:val="none" w:sz="0" w:space="0" w:color="auto"/>
            <w:left w:val="none" w:sz="0" w:space="0" w:color="auto"/>
            <w:bottom w:val="none" w:sz="0" w:space="0" w:color="auto"/>
            <w:right w:val="none" w:sz="0" w:space="0" w:color="auto"/>
          </w:divBdr>
          <w:divsChild>
            <w:div w:id="1942910131">
              <w:marLeft w:val="0"/>
              <w:marRight w:val="0"/>
              <w:marTop w:val="1305"/>
              <w:marBottom w:val="0"/>
              <w:divBdr>
                <w:top w:val="none" w:sz="0" w:space="0" w:color="auto"/>
                <w:left w:val="none" w:sz="0" w:space="0" w:color="auto"/>
                <w:bottom w:val="none" w:sz="0" w:space="0" w:color="auto"/>
                <w:right w:val="none" w:sz="0" w:space="0" w:color="auto"/>
              </w:divBdr>
              <w:divsChild>
                <w:div w:id="629752429">
                  <w:marLeft w:val="0"/>
                  <w:marRight w:val="0"/>
                  <w:marTop w:val="0"/>
                  <w:marBottom w:val="0"/>
                  <w:divBdr>
                    <w:top w:val="none" w:sz="0" w:space="0" w:color="auto"/>
                    <w:left w:val="none" w:sz="0" w:space="0" w:color="auto"/>
                    <w:bottom w:val="none" w:sz="0" w:space="0" w:color="auto"/>
                    <w:right w:val="none" w:sz="0" w:space="0" w:color="auto"/>
                  </w:divBdr>
                  <w:divsChild>
                    <w:div w:id="1929148719">
                      <w:marLeft w:val="0"/>
                      <w:marRight w:val="0"/>
                      <w:marTop w:val="0"/>
                      <w:marBottom w:val="0"/>
                      <w:divBdr>
                        <w:top w:val="none" w:sz="0" w:space="0" w:color="auto"/>
                        <w:left w:val="none" w:sz="0" w:space="0" w:color="auto"/>
                        <w:bottom w:val="none" w:sz="0" w:space="0" w:color="auto"/>
                        <w:right w:val="none" w:sz="0" w:space="0" w:color="auto"/>
                      </w:divBdr>
                      <w:divsChild>
                        <w:div w:id="216555062">
                          <w:marLeft w:val="0"/>
                          <w:marRight w:val="0"/>
                          <w:marTop w:val="0"/>
                          <w:marBottom w:val="0"/>
                          <w:divBdr>
                            <w:top w:val="none" w:sz="0" w:space="0" w:color="auto"/>
                            <w:left w:val="none" w:sz="0" w:space="0" w:color="auto"/>
                            <w:bottom w:val="none" w:sz="0" w:space="0" w:color="auto"/>
                            <w:right w:val="none" w:sz="0" w:space="0" w:color="auto"/>
                          </w:divBdr>
                          <w:divsChild>
                            <w:div w:id="1688555149">
                              <w:marLeft w:val="0"/>
                              <w:marRight w:val="0"/>
                              <w:marTop w:val="0"/>
                              <w:marBottom w:val="0"/>
                              <w:divBdr>
                                <w:top w:val="none" w:sz="0" w:space="0" w:color="auto"/>
                                <w:left w:val="none" w:sz="0" w:space="0" w:color="auto"/>
                                <w:bottom w:val="none" w:sz="0" w:space="0" w:color="auto"/>
                                <w:right w:val="none" w:sz="0" w:space="0" w:color="auto"/>
                              </w:divBdr>
                              <w:divsChild>
                                <w:div w:id="897320956">
                                  <w:marLeft w:val="0"/>
                                  <w:marRight w:val="0"/>
                                  <w:marTop w:val="0"/>
                                  <w:marBottom w:val="0"/>
                                  <w:divBdr>
                                    <w:top w:val="none" w:sz="0" w:space="0" w:color="auto"/>
                                    <w:left w:val="none" w:sz="0" w:space="0" w:color="auto"/>
                                    <w:bottom w:val="none" w:sz="0" w:space="0" w:color="auto"/>
                                    <w:right w:val="none" w:sz="0" w:space="0" w:color="auto"/>
                                  </w:divBdr>
                                  <w:divsChild>
                                    <w:div w:id="538661325">
                                      <w:marLeft w:val="0"/>
                                      <w:marRight w:val="0"/>
                                      <w:marTop w:val="0"/>
                                      <w:marBottom w:val="0"/>
                                      <w:divBdr>
                                        <w:top w:val="none" w:sz="0" w:space="0" w:color="auto"/>
                                        <w:left w:val="none" w:sz="0" w:space="0" w:color="auto"/>
                                        <w:bottom w:val="none" w:sz="0" w:space="0" w:color="auto"/>
                                        <w:right w:val="none" w:sz="0" w:space="0" w:color="auto"/>
                                      </w:divBdr>
                                      <w:divsChild>
                                        <w:div w:id="634481842">
                                          <w:marLeft w:val="0"/>
                                          <w:marRight w:val="0"/>
                                          <w:marTop w:val="0"/>
                                          <w:marBottom w:val="0"/>
                                          <w:divBdr>
                                            <w:top w:val="none" w:sz="0" w:space="0" w:color="auto"/>
                                            <w:left w:val="none" w:sz="0" w:space="0" w:color="auto"/>
                                            <w:bottom w:val="none" w:sz="0" w:space="0" w:color="auto"/>
                                            <w:right w:val="none" w:sz="0" w:space="0" w:color="auto"/>
                                          </w:divBdr>
                                          <w:divsChild>
                                            <w:div w:id="1079710275">
                                              <w:marLeft w:val="0"/>
                                              <w:marRight w:val="0"/>
                                              <w:marTop w:val="0"/>
                                              <w:marBottom w:val="0"/>
                                              <w:divBdr>
                                                <w:top w:val="none" w:sz="0" w:space="0" w:color="auto"/>
                                                <w:left w:val="none" w:sz="0" w:space="0" w:color="auto"/>
                                                <w:bottom w:val="none" w:sz="0" w:space="0" w:color="auto"/>
                                                <w:right w:val="none" w:sz="0" w:space="0" w:color="auto"/>
                                              </w:divBdr>
                                              <w:divsChild>
                                                <w:div w:id="949438307">
                                                  <w:marLeft w:val="0"/>
                                                  <w:marRight w:val="0"/>
                                                  <w:marTop w:val="0"/>
                                                  <w:marBottom w:val="0"/>
                                                  <w:divBdr>
                                                    <w:top w:val="none" w:sz="0" w:space="0" w:color="auto"/>
                                                    <w:left w:val="none" w:sz="0" w:space="0" w:color="auto"/>
                                                    <w:bottom w:val="none" w:sz="0" w:space="0" w:color="auto"/>
                                                    <w:right w:val="none" w:sz="0" w:space="0" w:color="auto"/>
                                                  </w:divBdr>
                                                  <w:divsChild>
                                                    <w:div w:id="231551254">
                                                      <w:marLeft w:val="0"/>
                                                      <w:marRight w:val="0"/>
                                                      <w:marTop w:val="0"/>
                                                      <w:marBottom w:val="0"/>
                                                      <w:divBdr>
                                                        <w:top w:val="none" w:sz="0" w:space="0" w:color="auto"/>
                                                        <w:left w:val="none" w:sz="0" w:space="0" w:color="auto"/>
                                                        <w:bottom w:val="none" w:sz="0" w:space="0" w:color="auto"/>
                                                        <w:right w:val="none" w:sz="0" w:space="0" w:color="auto"/>
                                                      </w:divBdr>
                                                      <w:divsChild>
                                                        <w:div w:id="504056207">
                                                          <w:marLeft w:val="0"/>
                                                          <w:marRight w:val="0"/>
                                                          <w:marTop w:val="0"/>
                                                          <w:marBottom w:val="0"/>
                                                          <w:divBdr>
                                                            <w:top w:val="none" w:sz="0" w:space="0" w:color="auto"/>
                                                            <w:left w:val="none" w:sz="0" w:space="0" w:color="auto"/>
                                                            <w:bottom w:val="none" w:sz="0" w:space="0" w:color="auto"/>
                                                            <w:right w:val="none" w:sz="0" w:space="0" w:color="auto"/>
                                                          </w:divBdr>
                                                          <w:divsChild>
                                                            <w:div w:id="534076056">
                                                              <w:marLeft w:val="0"/>
                                                              <w:marRight w:val="0"/>
                                                              <w:marTop w:val="0"/>
                                                              <w:marBottom w:val="0"/>
                                                              <w:divBdr>
                                                                <w:top w:val="none" w:sz="0" w:space="0" w:color="auto"/>
                                                                <w:left w:val="none" w:sz="0" w:space="0" w:color="auto"/>
                                                                <w:bottom w:val="none" w:sz="0" w:space="0" w:color="auto"/>
                                                                <w:right w:val="none" w:sz="0" w:space="0" w:color="auto"/>
                                                              </w:divBdr>
                                                              <w:divsChild>
                                                                <w:div w:id="1461537361">
                                                                  <w:marLeft w:val="0"/>
                                                                  <w:marRight w:val="0"/>
                                                                  <w:marTop w:val="0"/>
                                                                  <w:marBottom w:val="0"/>
                                                                  <w:divBdr>
                                                                    <w:top w:val="none" w:sz="0" w:space="0" w:color="auto"/>
                                                                    <w:left w:val="none" w:sz="0" w:space="0" w:color="auto"/>
                                                                    <w:bottom w:val="none" w:sz="0" w:space="0" w:color="auto"/>
                                                                    <w:right w:val="none" w:sz="0" w:space="0" w:color="auto"/>
                                                                  </w:divBdr>
                                                                  <w:divsChild>
                                                                    <w:div w:id="1518888376">
                                                                      <w:marLeft w:val="0"/>
                                                                      <w:marRight w:val="0"/>
                                                                      <w:marTop w:val="0"/>
                                                                      <w:marBottom w:val="0"/>
                                                                      <w:divBdr>
                                                                        <w:top w:val="none" w:sz="0" w:space="0" w:color="auto"/>
                                                                        <w:left w:val="none" w:sz="0" w:space="0" w:color="auto"/>
                                                                        <w:bottom w:val="none" w:sz="0" w:space="0" w:color="auto"/>
                                                                        <w:right w:val="none" w:sz="0" w:space="0" w:color="auto"/>
                                                                      </w:divBdr>
                                                                      <w:divsChild>
                                                                        <w:div w:id="52654844">
                                                                          <w:marLeft w:val="0"/>
                                                                          <w:marRight w:val="0"/>
                                                                          <w:marTop w:val="0"/>
                                                                          <w:marBottom w:val="0"/>
                                                                          <w:divBdr>
                                                                            <w:top w:val="none" w:sz="0" w:space="0" w:color="auto"/>
                                                                            <w:left w:val="none" w:sz="0" w:space="0" w:color="auto"/>
                                                                            <w:bottom w:val="none" w:sz="0" w:space="0" w:color="auto"/>
                                                                            <w:right w:val="none" w:sz="0" w:space="0" w:color="auto"/>
                                                                          </w:divBdr>
                                                                          <w:divsChild>
                                                                            <w:div w:id="7992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057268">
      <w:bodyDiv w:val="1"/>
      <w:marLeft w:val="0"/>
      <w:marRight w:val="0"/>
      <w:marTop w:val="0"/>
      <w:marBottom w:val="0"/>
      <w:divBdr>
        <w:top w:val="none" w:sz="0" w:space="0" w:color="auto"/>
        <w:left w:val="none" w:sz="0" w:space="0" w:color="auto"/>
        <w:bottom w:val="none" w:sz="0" w:space="0" w:color="auto"/>
        <w:right w:val="none" w:sz="0" w:space="0" w:color="auto"/>
      </w:divBdr>
      <w:divsChild>
        <w:div w:id="113208656">
          <w:marLeft w:val="0"/>
          <w:marRight w:val="0"/>
          <w:marTop w:val="0"/>
          <w:marBottom w:val="0"/>
          <w:divBdr>
            <w:top w:val="none" w:sz="0" w:space="0" w:color="auto"/>
            <w:left w:val="none" w:sz="0" w:space="0" w:color="auto"/>
            <w:bottom w:val="none" w:sz="0" w:space="0" w:color="auto"/>
            <w:right w:val="none" w:sz="0" w:space="0" w:color="auto"/>
          </w:divBdr>
        </w:div>
        <w:div w:id="1330017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vsu.edu/autismcenter" TargetMode="External"/><Relationship Id="rId4" Type="http://schemas.openxmlformats.org/officeDocument/2006/relationships/settings" Target="settings.xml"/><Relationship Id="rId9" Type="http://schemas.openxmlformats.org/officeDocument/2006/relationships/hyperlink" Target="https://www.gvsu.edu/autismcenter/positive-behavioral-interventions-support-for-students-with-asd-9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1E89A-4883-47E8-9886-36AF90D7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4454</Words>
  <Characters>25388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Stacie Rulison</dc:creator>
  <cp:lastModifiedBy>Stacie Rulison</cp:lastModifiedBy>
  <cp:revision>6</cp:revision>
  <cp:lastPrinted>2016-11-01T14:33:00Z</cp:lastPrinted>
  <dcterms:created xsi:type="dcterms:W3CDTF">2016-11-29T19:38:00Z</dcterms:created>
  <dcterms:modified xsi:type="dcterms:W3CDTF">2016-11-29T20:32:00Z</dcterms:modified>
</cp:coreProperties>
</file>