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6D69" w:rsidRDefault="00F7601A">
      <w:pPr>
        <w:jc w:val="center"/>
        <w:rPr>
          <w:b/>
          <w:sz w:val="28"/>
          <w:szCs w:val="28"/>
        </w:rPr>
      </w:pPr>
      <w:bookmarkStart w:id="0" w:name="_GoBack"/>
      <w:bookmarkEnd w:id="0"/>
      <w:r>
        <w:rPr>
          <w:b/>
          <w:sz w:val="28"/>
          <w:szCs w:val="28"/>
        </w:rPr>
        <w:t>Social Goals</w:t>
      </w:r>
    </w:p>
    <w:p w14:paraId="00000002" w14:textId="77777777" w:rsidR="00EA6D69" w:rsidRDefault="00EA6D69">
      <w:pPr>
        <w:jc w:val="center"/>
        <w:rPr>
          <w:b/>
          <w:sz w:val="28"/>
          <w:szCs w:val="28"/>
        </w:rPr>
      </w:pPr>
    </w:p>
    <w:p w14:paraId="00000003" w14:textId="77777777" w:rsidR="00EA6D69" w:rsidRDefault="00F7601A">
      <w:pPr>
        <w:spacing w:line="240" w:lineRule="auto"/>
        <w:rPr>
          <w:sz w:val="24"/>
          <w:szCs w:val="24"/>
        </w:rPr>
      </w:pPr>
      <w:r>
        <w:rPr>
          <w:b/>
          <w:sz w:val="24"/>
          <w:szCs w:val="24"/>
        </w:rPr>
        <w:t>Rationale:</w:t>
      </w:r>
      <w:r>
        <w:rPr>
          <w:sz w:val="24"/>
          <w:szCs w:val="24"/>
        </w:rPr>
        <w:t xml:space="preserve">  Th</w:t>
      </w:r>
      <w:r>
        <w:rPr>
          <w:color w:val="232323"/>
          <w:sz w:val="24"/>
          <w:szCs w:val="24"/>
        </w:rPr>
        <w:t>ere is a wealth of research that highlights the need for improved social competency for students with ASD.  One key study shows that</w:t>
      </w:r>
      <w:r>
        <w:rPr>
          <w:sz w:val="24"/>
          <w:szCs w:val="24"/>
        </w:rPr>
        <w:t xml:space="preserve"> s</w:t>
      </w:r>
      <w:r>
        <w:rPr>
          <w:sz w:val="24"/>
          <w:szCs w:val="24"/>
        </w:rPr>
        <w:t>tudents with adequate social skills are more likely to have positive outcomes, while significant social difficulties place the child at risk for developing later problem behaviors (</w:t>
      </w:r>
      <w:proofErr w:type="spellStart"/>
      <w:r>
        <w:rPr>
          <w:sz w:val="24"/>
          <w:szCs w:val="24"/>
        </w:rPr>
        <w:t>Koegel</w:t>
      </w:r>
      <w:proofErr w:type="spellEnd"/>
      <w:r>
        <w:rPr>
          <w:sz w:val="24"/>
          <w:szCs w:val="24"/>
        </w:rPr>
        <w:t xml:space="preserve">, </w:t>
      </w:r>
      <w:proofErr w:type="spellStart"/>
      <w:r>
        <w:rPr>
          <w:sz w:val="24"/>
          <w:szCs w:val="24"/>
        </w:rPr>
        <w:t>Koegel</w:t>
      </w:r>
      <w:proofErr w:type="spellEnd"/>
      <w:r>
        <w:rPr>
          <w:sz w:val="24"/>
          <w:szCs w:val="24"/>
        </w:rPr>
        <w:t xml:space="preserve">, &amp; Surratt, 1992).  Researchers Venter, Lord, and </w:t>
      </w:r>
      <w:proofErr w:type="spellStart"/>
      <w:r>
        <w:rPr>
          <w:sz w:val="24"/>
          <w:szCs w:val="24"/>
        </w:rPr>
        <w:t>Schopler</w:t>
      </w:r>
      <w:proofErr w:type="spellEnd"/>
      <w:r>
        <w:rPr>
          <w:sz w:val="24"/>
          <w:szCs w:val="24"/>
        </w:rPr>
        <w:t xml:space="preserve"> (</w:t>
      </w:r>
      <w:r>
        <w:rPr>
          <w:sz w:val="24"/>
          <w:szCs w:val="24"/>
        </w:rPr>
        <w:t>1992) conducted a study of children with autism and found that social skills during childhood were strong predictors of adult adaptive functioning.  Developing goals focused on social competency is essential to improved outcomes for young adults on the Aut</w:t>
      </w:r>
      <w:r>
        <w:rPr>
          <w:sz w:val="24"/>
          <w:szCs w:val="24"/>
        </w:rPr>
        <w:t xml:space="preserve">ism Spectrum.  </w:t>
      </w:r>
    </w:p>
    <w:p w14:paraId="00000004" w14:textId="77777777" w:rsidR="00EA6D69" w:rsidRDefault="00EA6D69">
      <w:pPr>
        <w:spacing w:line="240" w:lineRule="auto"/>
        <w:rPr>
          <w:sz w:val="24"/>
          <w:szCs w:val="24"/>
        </w:rPr>
      </w:pPr>
    </w:p>
    <w:p w14:paraId="00000005" w14:textId="77777777" w:rsidR="00EA6D69" w:rsidRDefault="00F7601A">
      <w:pPr>
        <w:spacing w:line="240" w:lineRule="auto"/>
        <w:rPr>
          <w:sz w:val="24"/>
          <w:szCs w:val="24"/>
          <w:highlight w:val="white"/>
        </w:rPr>
      </w:pPr>
      <w:r>
        <w:rPr>
          <w:sz w:val="24"/>
          <w:szCs w:val="24"/>
        </w:rPr>
        <w:t xml:space="preserve">Additionally IDEA (Individuals with Disability Education Act) addresses FAPE (Free Appropriate Public Education) as, </w:t>
      </w:r>
      <w:r>
        <w:rPr>
          <w:i/>
          <w:sz w:val="24"/>
          <w:szCs w:val="24"/>
        </w:rPr>
        <w:t>“</w:t>
      </w:r>
      <w:r>
        <w:rPr>
          <w:i/>
          <w:sz w:val="24"/>
          <w:szCs w:val="24"/>
          <w:highlight w:val="white"/>
        </w:rPr>
        <w:t>An educational program that is individualized to a specific child, designed to meet that child's unique needs, provides a</w:t>
      </w:r>
      <w:r>
        <w:rPr>
          <w:i/>
          <w:sz w:val="24"/>
          <w:szCs w:val="24"/>
          <w:highlight w:val="white"/>
        </w:rPr>
        <w:t xml:space="preserve">ccess to the general curriculum, meets the grade-level standards established by the state, and from which the child receives educational benefit.”  </w:t>
      </w:r>
      <w:r>
        <w:rPr>
          <w:sz w:val="24"/>
          <w:szCs w:val="24"/>
          <w:highlight w:val="white"/>
        </w:rPr>
        <w:t xml:space="preserve">Federal language defines </w:t>
      </w:r>
      <w:r>
        <w:rPr>
          <w:i/>
          <w:sz w:val="24"/>
          <w:szCs w:val="24"/>
          <w:highlight w:val="white"/>
        </w:rPr>
        <w:t xml:space="preserve">Educational Benefit </w:t>
      </w:r>
      <w:r>
        <w:rPr>
          <w:sz w:val="24"/>
          <w:szCs w:val="24"/>
          <w:highlight w:val="white"/>
        </w:rPr>
        <w:t>as progress over time on IEP goals, in curriculum, and in adapt</w:t>
      </w:r>
      <w:r>
        <w:rPr>
          <w:sz w:val="24"/>
          <w:szCs w:val="24"/>
          <w:highlight w:val="white"/>
        </w:rPr>
        <w:t>ive areas such as independence, communication, behavior, and social competency.</w:t>
      </w:r>
    </w:p>
    <w:p w14:paraId="00000006" w14:textId="77777777" w:rsidR="00EA6D69" w:rsidRDefault="00EA6D69">
      <w:pPr>
        <w:spacing w:line="240" w:lineRule="auto"/>
        <w:rPr>
          <w:color w:val="0067A5"/>
          <w:sz w:val="48"/>
          <w:szCs w:val="48"/>
        </w:rPr>
      </w:pPr>
    </w:p>
    <w:p w14:paraId="00000007" w14:textId="77777777" w:rsidR="00EA6D69" w:rsidRDefault="00F7601A">
      <w:pPr>
        <w:rPr>
          <w:color w:val="0067A5"/>
          <w:sz w:val="48"/>
          <w:szCs w:val="48"/>
        </w:rPr>
      </w:pPr>
      <w:r>
        <w:rPr>
          <w:b/>
          <w:color w:val="232323"/>
          <w:sz w:val="24"/>
          <w:szCs w:val="24"/>
        </w:rPr>
        <w:t xml:space="preserve">Process: </w:t>
      </w:r>
      <w:r>
        <w:rPr>
          <w:color w:val="232323"/>
          <w:sz w:val="24"/>
          <w:szCs w:val="24"/>
        </w:rPr>
        <w:t xml:space="preserve"> The following practices are critical to supporting social competence in students with ASD.</w:t>
      </w:r>
    </w:p>
    <w:p w14:paraId="00000008" w14:textId="77777777" w:rsidR="00EA6D69" w:rsidRDefault="00EA6D69">
      <w:pPr>
        <w:rPr>
          <w:color w:val="232323"/>
          <w:sz w:val="23"/>
          <w:szCs w:val="23"/>
        </w:rPr>
      </w:pPr>
    </w:p>
    <w:p w14:paraId="00000009" w14:textId="77777777" w:rsidR="00EA6D69" w:rsidRDefault="00F7601A">
      <w:pPr>
        <w:rPr>
          <w:sz w:val="24"/>
          <w:szCs w:val="24"/>
        </w:rPr>
      </w:pPr>
      <w:r>
        <w:rPr>
          <w:sz w:val="24"/>
          <w:szCs w:val="24"/>
          <w:u w:val="single"/>
        </w:rPr>
        <w:t>Developing Social Competence Goals</w:t>
      </w:r>
    </w:p>
    <w:p w14:paraId="0000000A" w14:textId="77777777" w:rsidR="00EA6D69" w:rsidRDefault="00F7601A">
      <w:pPr>
        <w:numPr>
          <w:ilvl w:val="0"/>
          <w:numId w:val="1"/>
        </w:numPr>
        <w:rPr>
          <w:sz w:val="24"/>
          <w:szCs w:val="24"/>
        </w:rPr>
      </w:pPr>
      <w:r>
        <w:rPr>
          <w:sz w:val="24"/>
          <w:szCs w:val="24"/>
        </w:rPr>
        <w:t>Be intentional in addressing communica</w:t>
      </w:r>
      <w:r>
        <w:rPr>
          <w:sz w:val="24"/>
          <w:szCs w:val="24"/>
        </w:rPr>
        <w:t xml:space="preserve">tion and socialization within an IEP team meeting.  Please refer to the </w:t>
      </w:r>
      <w:hyperlink r:id="rId7">
        <w:r>
          <w:rPr>
            <w:color w:val="1155CC"/>
            <w:sz w:val="24"/>
            <w:szCs w:val="24"/>
            <w:u w:val="single"/>
          </w:rPr>
          <w:t>IEP Process Board Template</w:t>
        </w:r>
      </w:hyperlink>
      <w:r>
        <w:rPr>
          <w:sz w:val="24"/>
          <w:szCs w:val="24"/>
        </w:rPr>
        <w:t xml:space="preserve"> to guide IEP Team meetings.</w:t>
      </w:r>
    </w:p>
    <w:p w14:paraId="0000000B" w14:textId="77777777" w:rsidR="00EA6D69" w:rsidRDefault="00F7601A">
      <w:pPr>
        <w:numPr>
          <w:ilvl w:val="0"/>
          <w:numId w:val="1"/>
        </w:numPr>
        <w:rPr>
          <w:sz w:val="24"/>
          <w:szCs w:val="24"/>
        </w:rPr>
      </w:pPr>
      <w:r>
        <w:rPr>
          <w:sz w:val="24"/>
          <w:szCs w:val="24"/>
        </w:rPr>
        <w:t>Develop goals that support stude</w:t>
      </w:r>
      <w:r>
        <w:rPr>
          <w:sz w:val="24"/>
          <w:szCs w:val="24"/>
        </w:rPr>
        <w:t>nt needs identified in the social / communication area.</w:t>
      </w:r>
    </w:p>
    <w:p w14:paraId="0000000C" w14:textId="77777777" w:rsidR="00EA6D69" w:rsidRDefault="00F7601A">
      <w:pPr>
        <w:numPr>
          <w:ilvl w:val="0"/>
          <w:numId w:val="1"/>
        </w:numPr>
        <w:rPr>
          <w:sz w:val="24"/>
          <w:szCs w:val="24"/>
        </w:rPr>
      </w:pPr>
      <w:r>
        <w:rPr>
          <w:sz w:val="24"/>
          <w:szCs w:val="24"/>
        </w:rPr>
        <w:t>Develop a system for data collection toward goal attainment.</w:t>
      </w:r>
    </w:p>
    <w:p w14:paraId="0000000D" w14:textId="77777777" w:rsidR="00EA6D69" w:rsidRDefault="00EA6D69">
      <w:pPr>
        <w:rPr>
          <w:b/>
          <w:sz w:val="24"/>
          <w:szCs w:val="24"/>
        </w:rPr>
      </w:pPr>
    </w:p>
    <w:p w14:paraId="0000000E" w14:textId="77777777" w:rsidR="00EA6D69" w:rsidRDefault="00F7601A">
      <w:pPr>
        <w:rPr>
          <w:sz w:val="24"/>
          <w:szCs w:val="24"/>
          <w:u w:val="single"/>
        </w:rPr>
      </w:pPr>
      <w:r>
        <w:rPr>
          <w:sz w:val="24"/>
          <w:szCs w:val="24"/>
          <w:u w:val="single"/>
        </w:rPr>
        <w:t>Goal Samples</w:t>
      </w:r>
    </w:p>
    <w:p w14:paraId="0000000F" w14:textId="77777777" w:rsidR="00EA6D69" w:rsidRDefault="00EA6D69">
      <w:pPr>
        <w:rPr>
          <w:sz w:val="24"/>
          <w:szCs w:val="24"/>
          <w:u w:val="single"/>
        </w:rPr>
      </w:pPr>
    </w:p>
    <w:p w14:paraId="00000010" w14:textId="77777777" w:rsidR="00EA6D69" w:rsidRDefault="00F7601A">
      <w:pPr>
        <w:rPr>
          <w:sz w:val="24"/>
          <w:szCs w:val="24"/>
          <w:u w:val="single"/>
        </w:rPr>
      </w:pPr>
      <w:hyperlink r:id="rId8">
        <w:r>
          <w:rPr>
            <w:color w:val="1155CC"/>
            <w:sz w:val="24"/>
            <w:szCs w:val="24"/>
            <w:u w:val="single"/>
          </w:rPr>
          <w:t>Personal Space Goal Sample</w:t>
        </w:r>
      </w:hyperlink>
    </w:p>
    <w:p w14:paraId="00000011" w14:textId="77777777" w:rsidR="00EA6D69" w:rsidRDefault="00F7601A">
      <w:pPr>
        <w:rPr>
          <w:sz w:val="24"/>
          <w:szCs w:val="24"/>
          <w:u w:val="single"/>
        </w:rPr>
      </w:pPr>
      <w:hyperlink r:id="rId9">
        <w:r>
          <w:rPr>
            <w:color w:val="1155CC"/>
            <w:sz w:val="24"/>
            <w:szCs w:val="24"/>
            <w:u w:val="single"/>
          </w:rPr>
          <w:t>Hand Raising Goal Sample</w:t>
        </w:r>
      </w:hyperlink>
    </w:p>
    <w:p w14:paraId="00000012" w14:textId="77777777" w:rsidR="00EA6D69" w:rsidRDefault="00F7601A">
      <w:pPr>
        <w:rPr>
          <w:sz w:val="24"/>
          <w:szCs w:val="24"/>
          <w:u w:val="single"/>
        </w:rPr>
      </w:pPr>
      <w:hyperlink r:id="rId10">
        <w:r>
          <w:rPr>
            <w:color w:val="1155CC"/>
            <w:sz w:val="24"/>
            <w:szCs w:val="24"/>
            <w:u w:val="single"/>
          </w:rPr>
          <w:t>Looking Up Answers with a Partner Goal Sample</w:t>
        </w:r>
      </w:hyperlink>
    </w:p>
    <w:p w14:paraId="00000013" w14:textId="77777777" w:rsidR="00EA6D69" w:rsidRDefault="00F7601A">
      <w:pPr>
        <w:rPr>
          <w:sz w:val="24"/>
          <w:szCs w:val="24"/>
          <w:u w:val="single"/>
        </w:rPr>
      </w:pPr>
      <w:hyperlink r:id="rId11">
        <w:r>
          <w:rPr>
            <w:color w:val="1155CC"/>
            <w:sz w:val="24"/>
            <w:szCs w:val="24"/>
            <w:u w:val="single"/>
          </w:rPr>
          <w:t>Participation in Cafeteria Goal Sample</w:t>
        </w:r>
      </w:hyperlink>
    </w:p>
    <w:p w14:paraId="00000014" w14:textId="77777777" w:rsidR="00EA6D69" w:rsidRDefault="00F7601A">
      <w:pPr>
        <w:rPr>
          <w:sz w:val="24"/>
          <w:szCs w:val="24"/>
          <w:u w:val="single"/>
        </w:rPr>
      </w:pPr>
      <w:hyperlink r:id="rId12">
        <w:r>
          <w:rPr>
            <w:color w:val="1155CC"/>
            <w:sz w:val="24"/>
            <w:szCs w:val="24"/>
            <w:u w:val="single"/>
          </w:rPr>
          <w:t>Regulation in PE Goal Sample</w:t>
        </w:r>
      </w:hyperlink>
    </w:p>
    <w:p w14:paraId="00000015" w14:textId="77777777" w:rsidR="00EA6D69" w:rsidRDefault="00F7601A">
      <w:pPr>
        <w:rPr>
          <w:sz w:val="24"/>
          <w:szCs w:val="24"/>
          <w:u w:val="single"/>
        </w:rPr>
      </w:pPr>
      <w:hyperlink r:id="rId13">
        <w:proofErr w:type="spellStart"/>
        <w:r>
          <w:rPr>
            <w:color w:val="1155CC"/>
            <w:sz w:val="24"/>
            <w:szCs w:val="24"/>
            <w:u w:val="single"/>
          </w:rPr>
          <w:t>Self Management</w:t>
        </w:r>
        <w:proofErr w:type="spellEnd"/>
        <w:r>
          <w:rPr>
            <w:color w:val="1155CC"/>
            <w:sz w:val="24"/>
            <w:szCs w:val="24"/>
            <w:u w:val="single"/>
          </w:rPr>
          <w:t xml:space="preserve"> in Group Work Goal Sample</w:t>
        </w:r>
      </w:hyperlink>
    </w:p>
    <w:p w14:paraId="00000016" w14:textId="77777777" w:rsidR="00EA6D69" w:rsidRDefault="00F7601A">
      <w:pPr>
        <w:rPr>
          <w:sz w:val="24"/>
          <w:szCs w:val="24"/>
          <w:u w:val="single"/>
        </w:rPr>
      </w:pPr>
      <w:hyperlink r:id="rId14">
        <w:r>
          <w:rPr>
            <w:color w:val="1155CC"/>
            <w:sz w:val="24"/>
            <w:szCs w:val="24"/>
            <w:u w:val="single"/>
          </w:rPr>
          <w:t>Completion of Group Work Self Reflection Form Goal Sample</w:t>
        </w:r>
      </w:hyperlink>
    </w:p>
    <w:p w14:paraId="00000017" w14:textId="77777777" w:rsidR="00EA6D69" w:rsidRDefault="00F7601A">
      <w:pPr>
        <w:rPr>
          <w:sz w:val="24"/>
          <w:szCs w:val="24"/>
          <w:u w:val="single"/>
        </w:rPr>
      </w:pPr>
      <w:hyperlink r:id="rId15">
        <w:r>
          <w:rPr>
            <w:color w:val="1155CC"/>
            <w:sz w:val="24"/>
            <w:szCs w:val="24"/>
            <w:u w:val="single"/>
          </w:rPr>
          <w:t>Independence in Classroom Stat</w:t>
        </w:r>
        <w:r>
          <w:rPr>
            <w:color w:val="1155CC"/>
            <w:sz w:val="24"/>
            <w:szCs w:val="24"/>
            <w:u w:val="single"/>
          </w:rPr>
          <w:t>ion Rotations Goal Sample</w:t>
        </w:r>
      </w:hyperlink>
    </w:p>
    <w:p w14:paraId="00000018" w14:textId="77777777" w:rsidR="00EA6D69" w:rsidRDefault="00F7601A">
      <w:pPr>
        <w:rPr>
          <w:sz w:val="24"/>
          <w:szCs w:val="24"/>
          <w:u w:val="single"/>
        </w:rPr>
      </w:pPr>
      <w:hyperlink r:id="rId16">
        <w:proofErr w:type="spellStart"/>
        <w:r>
          <w:rPr>
            <w:color w:val="1155CC"/>
            <w:sz w:val="24"/>
            <w:szCs w:val="24"/>
            <w:u w:val="single"/>
          </w:rPr>
          <w:t>Self Management</w:t>
        </w:r>
        <w:proofErr w:type="spellEnd"/>
        <w:r>
          <w:rPr>
            <w:color w:val="1155CC"/>
            <w:sz w:val="24"/>
            <w:szCs w:val="24"/>
            <w:u w:val="single"/>
          </w:rPr>
          <w:t xml:space="preserve"> in Assembly Goal Sample</w:t>
        </w:r>
      </w:hyperlink>
    </w:p>
    <w:p w14:paraId="00000019" w14:textId="77777777" w:rsidR="00EA6D69" w:rsidRDefault="00F7601A">
      <w:pPr>
        <w:rPr>
          <w:sz w:val="24"/>
          <w:szCs w:val="24"/>
          <w:u w:val="single"/>
        </w:rPr>
      </w:pPr>
      <w:hyperlink r:id="rId17">
        <w:r>
          <w:rPr>
            <w:color w:val="1155CC"/>
            <w:sz w:val="24"/>
            <w:szCs w:val="24"/>
            <w:u w:val="single"/>
          </w:rPr>
          <w:t>Engaging in Non Preferred Activity Goal Sample</w:t>
        </w:r>
      </w:hyperlink>
    </w:p>
    <w:p w14:paraId="0000001A" w14:textId="77777777" w:rsidR="00EA6D69" w:rsidRDefault="00F7601A">
      <w:pPr>
        <w:rPr>
          <w:sz w:val="24"/>
          <w:szCs w:val="24"/>
          <w:u w:val="single"/>
        </w:rPr>
      </w:pPr>
      <w:hyperlink r:id="rId18">
        <w:r>
          <w:rPr>
            <w:color w:val="1155CC"/>
            <w:sz w:val="24"/>
            <w:szCs w:val="24"/>
            <w:u w:val="single"/>
          </w:rPr>
          <w:t>Turn Taking in Conversation Goal Sample</w:t>
        </w:r>
      </w:hyperlink>
    </w:p>
    <w:p w14:paraId="0000001B" w14:textId="77777777" w:rsidR="00EA6D69" w:rsidRDefault="00F7601A">
      <w:pPr>
        <w:rPr>
          <w:sz w:val="24"/>
          <w:szCs w:val="24"/>
          <w:u w:val="single"/>
        </w:rPr>
      </w:pPr>
      <w:hyperlink r:id="rId19">
        <w:r>
          <w:rPr>
            <w:color w:val="1155CC"/>
            <w:sz w:val="24"/>
            <w:szCs w:val="24"/>
            <w:u w:val="single"/>
          </w:rPr>
          <w:t>Tolerance Goal Sample</w:t>
        </w:r>
      </w:hyperlink>
    </w:p>
    <w:p w14:paraId="0000001C" w14:textId="77777777" w:rsidR="00EA6D69" w:rsidRDefault="00EA6D69">
      <w:pPr>
        <w:rPr>
          <w:sz w:val="24"/>
          <w:szCs w:val="24"/>
          <w:u w:val="single"/>
        </w:rPr>
      </w:pPr>
    </w:p>
    <w:p w14:paraId="0000001D" w14:textId="77777777" w:rsidR="00EA6D69" w:rsidRDefault="00F7601A">
      <w:pPr>
        <w:rPr>
          <w:sz w:val="24"/>
          <w:szCs w:val="24"/>
          <w:u w:val="single"/>
        </w:rPr>
      </w:pPr>
      <w:r>
        <w:rPr>
          <w:sz w:val="24"/>
          <w:szCs w:val="24"/>
          <w:u w:val="single"/>
        </w:rPr>
        <w:t>Additional Resources</w:t>
      </w:r>
    </w:p>
    <w:p w14:paraId="0000001E" w14:textId="77777777" w:rsidR="00EA6D69" w:rsidRDefault="00EA6D69">
      <w:pPr>
        <w:rPr>
          <w:sz w:val="24"/>
          <w:szCs w:val="24"/>
          <w:highlight w:val="cyan"/>
        </w:rPr>
      </w:pPr>
    </w:p>
    <w:p w14:paraId="0000001F" w14:textId="77777777" w:rsidR="00EA6D69" w:rsidRDefault="00F7601A">
      <w:pPr>
        <w:rPr>
          <w:sz w:val="24"/>
          <w:szCs w:val="24"/>
          <w:highlight w:val="white"/>
        </w:rPr>
      </w:pPr>
      <w:hyperlink r:id="rId20">
        <w:r>
          <w:rPr>
            <w:color w:val="1155CC"/>
            <w:sz w:val="24"/>
            <w:szCs w:val="24"/>
            <w:highlight w:val="white"/>
            <w:u w:val="single"/>
          </w:rPr>
          <w:t>Goal Tracking Template</w:t>
        </w:r>
      </w:hyperlink>
    </w:p>
    <w:sectPr w:rsidR="00EA6D69">
      <w:footerReference w:type="default" r:id="rId21"/>
      <w:pgSz w:w="12240" w:h="15840"/>
      <w:pgMar w:top="576" w:right="863" w:bottom="576" w:left="86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45D69" w14:textId="77777777" w:rsidR="00F7601A" w:rsidRDefault="00F7601A">
      <w:pPr>
        <w:spacing w:line="240" w:lineRule="auto"/>
      </w:pPr>
      <w:r>
        <w:separator/>
      </w:r>
    </w:p>
  </w:endnote>
  <w:endnote w:type="continuationSeparator" w:id="0">
    <w:p w14:paraId="2648B6F8" w14:textId="77777777" w:rsidR="00F7601A" w:rsidRDefault="00F76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EA6D69" w:rsidRDefault="00F7601A">
    <w:pPr>
      <w:jc w:val="right"/>
    </w:pPr>
    <w: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C8DF4" w14:textId="77777777" w:rsidR="00F7601A" w:rsidRDefault="00F7601A">
      <w:pPr>
        <w:spacing w:line="240" w:lineRule="auto"/>
      </w:pPr>
      <w:r>
        <w:separator/>
      </w:r>
    </w:p>
  </w:footnote>
  <w:footnote w:type="continuationSeparator" w:id="0">
    <w:p w14:paraId="4D0F37F6" w14:textId="77777777" w:rsidR="00F7601A" w:rsidRDefault="00F760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37359"/>
    <w:multiLevelType w:val="multilevel"/>
    <w:tmpl w:val="FA06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9"/>
    <w:rsid w:val="00EA6D69"/>
    <w:rsid w:val="00F52FEA"/>
    <w:rsid w:val="00F7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9335E-7C81-4F55-B4BC-E5BF32FC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qqReW8Pp7zO5he1_aSZxpOyXGxWdo727DCezsmCxYDM/edit" TargetMode="External"/><Relationship Id="rId13" Type="http://schemas.openxmlformats.org/officeDocument/2006/relationships/hyperlink" Target="https://docs.google.com/document/d/1BCCTmgzya5SkyacRdyJ5MtngNiq396ZVdJcvm3u3e0E/edit" TargetMode="External"/><Relationship Id="rId18" Type="http://schemas.openxmlformats.org/officeDocument/2006/relationships/hyperlink" Target="https://docs.google.com/document/d/1hGwE-G3KhVC4O-GWmQiafk2qZknn2QdlPvqsjdGGdis/ed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rive.google.com/open?id=13opilOmpObrYm343YRZvhPejNGfMk6igyXPHp4iNqk0" TargetMode="External"/><Relationship Id="rId12" Type="http://schemas.openxmlformats.org/officeDocument/2006/relationships/hyperlink" Target="https://docs.google.com/document/d/1Elk5xm-bDjpjcPaZ1xg6ZJK4n9-vRQm3ZgsYFLs0mZQ/edit" TargetMode="External"/><Relationship Id="rId17" Type="http://schemas.openxmlformats.org/officeDocument/2006/relationships/hyperlink" Target="https://docs.google.com/document/d/1I4fVXYTVGSxDdrKJcKLYRLhG74j2Ly_Ib-HM7ucYaZM/edit" TargetMode="External"/><Relationship Id="rId2" Type="http://schemas.openxmlformats.org/officeDocument/2006/relationships/styles" Target="styles.xml"/><Relationship Id="rId16" Type="http://schemas.openxmlformats.org/officeDocument/2006/relationships/hyperlink" Target="https://docs.google.com/document/d/1LAFea1iq_JeA53Fg4pBTBdxtX9EzejYtS5QQpNRvDTQ/edit" TargetMode="External"/><Relationship Id="rId20" Type="http://schemas.openxmlformats.org/officeDocument/2006/relationships/hyperlink" Target="https://docs.google.com/document/d/1luZ9umohhKzeLSl-U5Y_zkM9VHJ-oJnO9dKhwqfQk1Y/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Dw9886_vU8UwW0vS1QovYD34nHjGa0deE1F9jjaGk2o/edit" TargetMode="External"/><Relationship Id="rId5" Type="http://schemas.openxmlformats.org/officeDocument/2006/relationships/footnotes" Target="footnotes.xml"/><Relationship Id="rId15" Type="http://schemas.openxmlformats.org/officeDocument/2006/relationships/hyperlink" Target="https://docs.google.com/document/d/1gn0l3tp60T5ttZuFBYnhEASZqYdRnJpn8A59z2954V4/edit" TargetMode="External"/><Relationship Id="rId23" Type="http://schemas.openxmlformats.org/officeDocument/2006/relationships/theme" Target="theme/theme1.xml"/><Relationship Id="rId10" Type="http://schemas.openxmlformats.org/officeDocument/2006/relationships/hyperlink" Target="https://docs.google.com/document/d/1G6PWCx9_2HQIRHQykpSv-Iya2LB8Ay-eLxrHtPzrRTI/edit" TargetMode="External"/><Relationship Id="rId19" Type="http://schemas.openxmlformats.org/officeDocument/2006/relationships/hyperlink" Target="https://docs.google.com/document/d/1H_8t-F4C6wt_ALXQuCe9_iJZptvi1UbB4EpT1LoLPs4/edit" TargetMode="External"/><Relationship Id="rId4" Type="http://schemas.openxmlformats.org/officeDocument/2006/relationships/webSettings" Target="webSettings.xml"/><Relationship Id="rId9" Type="http://schemas.openxmlformats.org/officeDocument/2006/relationships/hyperlink" Target="https://docs.google.com/document/d/14WTsFAtaGfpAL_pKlvpSTT77ZR4sssjL9_fJXHtNDWU/edit" TargetMode="External"/><Relationship Id="rId14" Type="http://schemas.openxmlformats.org/officeDocument/2006/relationships/hyperlink" Target="https://docs.google.com/document/d/1bAtjNHdYF2rvu2W5FNjCFL8k2Q64yb3_gCqccEthIpE/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Ziegler</dc:creator>
  <cp:lastModifiedBy>Maureen Ziegler</cp:lastModifiedBy>
  <cp:revision>2</cp:revision>
  <dcterms:created xsi:type="dcterms:W3CDTF">2019-09-12T15:22:00Z</dcterms:created>
  <dcterms:modified xsi:type="dcterms:W3CDTF">2019-09-12T15:22:00Z</dcterms:modified>
</cp:coreProperties>
</file>