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A49" w:rsidRDefault="00102F6A" w:rsidP="00C75DEB">
      <w:pPr>
        <w:pStyle w:val="BodyText"/>
        <w:jc w:val="center"/>
        <w:rPr>
          <w:sz w:val="20"/>
        </w:rPr>
      </w:pPr>
      <w:r w:rsidRPr="00975EBB">
        <w:rPr>
          <w:rFonts w:asciiTheme="minorHAnsi" w:hAnsiTheme="minorHAnsi" w:cstheme="minorHAnsi"/>
          <w:noProof/>
        </w:rPr>
        <w:drawing>
          <wp:inline distT="0" distB="0" distL="0" distR="0" wp14:anchorId="2D4A6495" wp14:editId="1A016F04">
            <wp:extent cx="11144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748" cy="743165"/>
                    </a:xfrm>
                    <a:prstGeom prst="rect">
                      <a:avLst/>
                    </a:prstGeom>
                    <a:noFill/>
                    <a:ln>
                      <a:noFill/>
                    </a:ln>
                  </pic:spPr>
                </pic:pic>
              </a:graphicData>
            </a:graphic>
          </wp:inline>
        </w:drawing>
      </w:r>
    </w:p>
    <w:p w:rsidR="00190A49" w:rsidRPr="0014132F" w:rsidRDefault="008344FC" w:rsidP="0014132F">
      <w:pPr>
        <w:pStyle w:val="Heading9"/>
        <w:ind w:left="0"/>
        <w:jc w:val="center"/>
      </w:pPr>
      <w:r>
        <w:t>Passport and Peer to Peer Support Visual Organizer</w:t>
      </w:r>
      <w:r w:rsidR="0014132F">
        <w:br/>
      </w:r>
    </w:p>
    <w:p w:rsidR="00190A49" w:rsidRDefault="008344FC" w:rsidP="00102F6A">
      <w:pPr>
        <w:pStyle w:val="BodyText"/>
        <w:ind w:left="720" w:right="1035"/>
      </w:pPr>
      <w:bookmarkStart w:id="0" w:name="_GoBack"/>
      <w:r>
        <w:t>Visual Organizers structure and support the Effective Teaming and Meeting Mechanics processes, which includes the use of Meeting Practices, Meeting Essentials, and Individual Meeting Accountability. This Passport and Peer to Peer Support Visual Organizer and the Passport and Peers Tool are designed to assist P2P teams in developing learning priorities for students during peer to peer case conference meetings. Priorities developed can be discussed when the team develops IEP goals and</w:t>
      </w:r>
      <w:r>
        <w:rPr>
          <w:spacing w:val="-14"/>
        </w:rPr>
        <w:t xml:space="preserve"> </w:t>
      </w:r>
      <w:r>
        <w:t>objectives.</w:t>
      </w:r>
    </w:p>
    <w:bookmarkEnd w:id="0"/>
    <w:p w:rsidR="00190A49" w:rsidRDefault="00190A49">
      <w:pPr>
        <w:pStyle w:val="BodyText"/>
        <w:spacing w:before="2"/>
        <w:rPr>
          <w:sz w:val="15"/>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65"/>
        <w:gridCol w:w="4185"/>
        <w:gridCol w:w="4185"/>
      </w:tblGrid>
      <w:tr w:rsidR="00190A49" w:rsidTr="00C75DEB">
        <w:trPr>
          <w:trHeight w:val="715"/>
          <w:jc w:val="center"/>
        </w:trPr>
        <w:tc>
          <w:tcPr>
            <w:tcW w:w="12835" w:type="dxa"/>
            <w:gridSpan w:val="3"/>
          </w:tcPr>
          <w:p w:rsidR="00190A49" w:rsidRDefault="00190A49">
            <w:pPr>
              <w:pStyle w:val="TableParagraph"/>
              <w:spacing w:before="11"/>
              <w:rPr>
                <w:sz w:val="21"/>
              </w:rPr>
            </w:pPr>
          </w:p>
          <w:p w:rsidR="00190A49" w:rsidRDefault="008344FC">
            <w:pPr>
              <w:pStyle w:val="TableParagraph"/>
              <w:tabs>
                <w:tab w:val="left" w:pos="4522"/>
                <w:tab w:val="left" w:pos="11710"/>
              </w:tabs>
              <w:ind w:left="94"/>
            </w:pPr>
            <w:r>
              <w:t>How can</w:t>
            </w:r>
            <w:r>
              <w:rPr>
                <w:spacing w:val="-3"/>
              </w:rPr>
              <w:t xml:space="preserve"> </w:t>
            </w:r>
            <w:r>
              <w:t>we</w:t>
            </w:r>
            <w:r>
              <w:rPr>
                <w:spacing w:val="-1"/>
              </w:rPr>
              <w:t xml:space="preserve"> </w:t>
            </w:r>
            <w:r>
              <w:t>help</w:t>
            </w:r>
            <w:r>
              <w:rPr>
                <w:u w:val="single"/>
              </w:rPr>
              <w:t xml:space="preserve"> </w:t>
            </w:r>
            <w:r>
              <w:rPr>
                <w:u w:val="single"/>
              </w:rPr>
              <w:tab/>
            </w:r>
            <w:r>
              <w:t>this</w:t>
            </w:r>
            <w:r>
              <w:rPr>
                <w:spacing w:val="-1"/>
              </w:rPr>
              <w:t xml:space="preserve"> </w:t>
            </w:r>
            <w:r>
              <w:t>year</w:t>
            </w:r>
            <w:r>
              <w:rPr>
                <w:spacing w:val="-1"/>
              </w:rPr>
              <w:t xml:space="preserve"> </w:t>
            </w:r>
            <w:proofErr w:type="gramStart"/>
            <w:r>
              <w:t>to:</w:t>
            </w:r>
            <w:r>
              <w:rPr>
                <w:u w:val="single"/>
              </w:rPr>
              <w:t xml:space="preserve"> </w:t>
            </w:r>
            <w:r>
              <w:rPr>
                <w:u w:val="single"/>
              </w:rPr>
              <w:tab/>
            </w:r>
            <w:r>
              <w:t>.</w:t>
            </w:r>
            <w:proofErr w:type="gramEnd"/>
          </w:p>
        </w:tc>
      </w:tr>
      <w:tr w:rsidR="00190A49" w:rsidTr="00C75DEB">
        <w:trPr>
          <w:trHeight w:val="535"/>
          <w:jc w:val="center"/>
        </w:trPr>
        <w:tc>
          <w:tcPr>
            <w:tcW w:w="4465" w:type="dxa"/>
            <w:shd w:val="clear" w:color="auto" w:fill="F3F3F3"/>
          </w:tcPr>
          <w:p w:rsidR="00190A49" w:rsidRDefault="00190A49">
            <w:pPr>
              <w:pStyle w:val="TableParagraph"/>
              <w:spacing w:before="11"/>
              <w:rPr>
                <w:sz w:val="21"/>
              </w:rPr>
            </w:pPr>
          </w:p>
          <w:p w:rsidR="00190A49" w:rsidRDefault="008344FC">
            <w:pPr>
              <w:pStyle w:val="TableParagraph"/>
              <w:spacing w:line="247" w:lineRule="exact"/>
              <w:ind w:left="1099"/>
            </w:pPr>
            <w:r>
              <w:t>Be more independent</w:t>
            </w:r>
          </w:p>
        </w:tc>
        <w:tc>
          <w:tcPr>
            <w:tcW w:w="4185" w:type="dxa"/>
            <w:shd w:val="clear" w:color="auto" w:fill="F3F3F3"/>
          </w:tcPr>
          <w:p w:rsidR="00190A49" w:rsidRDefault="008344FC">
            <w:pPr>
              <w:pStyle w:val="TableParagraph"/>
              <w:spacing w:line="267" w:lineRule="exact"/>
              <w:ind w:left="150" w:right="166"/>
              <w:jc w:val="center"/>
            </w:pPr>
            <w:r>
              <w:t>Participate more fully in general education</w:t>
            </w:r>
          </w:p>
          <w:p w:rsidR="00190A49" w:rsidRDefault="008344FC">
            <w:pPr>
              <w:pStyle w:val="TableParagraph"/>
              <w:spacing w:before="1" w:line="247" w:lineRule="exact"/>
              <w:ind w:left="150" w:right="151"/>
              <w:jc w:val="center"/>
            </w:pPr>
            <w:r>
              <w:t>and school experiences</w:t>
            </w:r>
          </w:p>
        </w:tc>
        <w:tc>
          <w:tcPr>
            <w:tcW w:w="4185" w:type="dxa"/>
            <w:shd w:val="clear" w:color="auto" w:fill="F3F3F3"/>
          </w:tcPr>
          <w:p w:rsidR="00190A49" w:rsidRDefault="00190A49">
            <w:pPr>
              <w:pStyle w:val="TableParagraph"/>
              <w:spacing w:before="11"/>
              <w:rPr>
                <w:sz w:val="21"/>
              </w:rPr>
            </w:pPr>
          </w:p>
          <w:p w:rsidR="00190A49" w:rsidRDefault="008344FC">
            <w:pPr>
              <w:pStyle w:val="TableParagraph"/>
              <w:spacing w:line="247" w:lineRule="exact"/>
              <w:ind w:left="1294"/>
            </w:pPr>
            <w:r>
              <w:t>Increase life skills</w:t>
            </w:r>
          </w:p>
        </w:tc>
      </w:tr>
      <w:tr w:rsidR="00190A49" w:rsidTr="00C75DEB">
        <w:trPr>
          <w:trHeight w:val="805"/>
          <w:jc w:val="center"/>
        </w:trPr>
        <w:tc>
          <w:tcPr>
            <w:tcW w:w="4465" w:type="dxa"/>
          </w:tcPr>
          <w:p w:rsidR="00190A49" w:rsidRDefault="00190A49">
            <w:pPr>
              <w:pStyle w:val="TableParagraph"/>
              <w:rPr>
                <w:rFonts w:ascii="Times New Roman"/>
              </w:rPr>
            </w:pPr>
          </w:p>
        </w:tc>
        <w:tc>
          <w:tcPr>
            <w:tcW w:w="4185" w:type="dxa"/>
          </w:tcPr>
          <w:p w:rsidR="00190A49" w:rsidRDefault="00190A49">
            <w:pPr>
              <w:pStyle w:val="TableParagraph"/>
              <w:rPr>
                <w:rFonts w:ascii="Times New Roman"/>
              </w:rPr>
            </w:pPr>
          </w:p>
        </w:tc>
        <w:tc>
          <w:tcPr>
            <w:tcW w:w="4185" w:type="dxa"/>
          </w:tcPr>
          <w:p w:rsidR="00190A49" w:rsidRDefault="00190A49">
            <w:pPr>
              <w:pStyle w:val="TableParagraph"/>
              <w:rPr>
                <w:rFonts w:ascii="Times New Roman"/>
              </w:rPr>
            </w:pPr>
          </w:p>
        </w:tc>
      </w:tr>
      <w:tr w:rsidR="00190A49" w:rsidTr="00C75DEB">
        <w:trPr>
          <w:trHeight w:val="805"/>
          <w:jc w:val="center"/>
        </w:trPr>
        <w:tc>
          <w:tcPr>
            <w:tcW w:w="4465" w:type="dxa"/>
          </w:tcPr>
          <w:p w:rsidR="00190A49" w:rsidRDefault="00190A49">
            <w:pPr>
              <w:pStyle w:val="TableParagraph"/>
              <w:rPr>
                <w:rFonts w:ascii="Times New Roman"/>
              </w:rPr>
            </w:pPr>
          </w:p>
        </w:tc>
        <w:tc>
          <w:tcPr>
            <w:tcW w:w="4185" w:type="dxa"/>
          </w:tcPr>
          <w:p w:rsidR="00190A49" w:rsidRDefault="00190A49">
            <w:pPr>
              <w:pStyle w:val="TableParagraph"/>
              <w:rPr>
                <w:rFonts w:ascii="Times New Roman"/>
              </w:rPr>
            </w:pPr>
          </w:p>
        </w:tc>
        <w:tc>
          <w:tcPr>
            <w:tcW w:w="4185" w:type="dxa"/>
          </w:tcPr>
          <w:p w:rsidR="00190A49" w:rsidRDefault="00190A49">
            <w:pPr>
              <w:pStyle w:val="TableParagraph"/>
              <w:rPr>
                <w:rFonts w:ascii="Times New Roman"/>
              </w:rPr>
            </w:pPr>
          </w:p>
        </w:tc>
      </w:tr>
      <w:tr w:rsidR="00190A49" w:rsidTr="00C75DEB">
        <w:trPr>
          <w:trHeight w:val="805"/>
          <w:jc w:val="center"/>
        </w:trPr>
        <w:tc>
          <w:tcPr>
            <w:tcW w:w="4465" w:type="dxa"/>
          </w:tcPr>
          <w:p w:rsidR="00190A49" w:rsidRDefault="00190A49">
            <w:pPr>
              <w:pStyle w:val="TableParagraph"/>
              <w:rPr>
                <w:rFonts w:ascii="Times New Roman"/>
              </w:rPr>
            </w:pPr>
          </w:p>
        </w:tc>
        <w:tc>
          <w:tcPr>
            <w:tcW w:w="4185" w:type="dxa"/>
          </w:tcPr>
          <w:p w:rsidR="00190A49" w:rsidRDefault="00190A49">
            <w:pPr>
              <w:pStyle w:val="TableParagraph"/>
              <w:rPr>
                <w:rFonts w:ascii="Times New Roman"/>
              </w:rPr>
            </w:pPr>
          </w:p>
        </w:tc>
        <w:tc>
          <w:tcPr>
            <w:tcW w:w="4185" w:type="dxa"/>
          </w:tcPr>
          <w:p w:rsidR="00190A49" w:rsidRDefault="00190A49">
            <w:pPr>
              <w:pStyle w:val="TableParagraph"/>
              <w:rPr>
                <w:rFonts w:ascii="Times New Roman"/>
              </w:rPr>
            </w:pPr>
          </w:p>
        </w:tc>
      </w:tr>
      <w:tr w:rsidR="00190A49" w:rsidTr="00C75DEB">
        <w:trPr>
          <w:trHeight w:val="835"/>
          <w:jc w:val="center"/>
        </w:trPr>
        <w:tc>
          <w:tcPr>
            <w:tcW w:w="4465" w:type="dxa"/>
          </w:tcPr>
          <w:p w:rsidR="00190A49" w:rsidRDefault="00190A49">
            <w:pPr>
              <w:pStyle w:val="TableParagraph"/>
              <w:rPr>
                <w:rFonts w:ascii="Times New Roman"/>
              </w:rPr>
            </w:pPr>
          </w:p>
        </w:tc>
        <w:tc>
          <w:tcPr>
            <w:tcW w:w="4185" w:type="dxa"/>
          </w:tcPr>
          <w:p w:rsidR="00190A49" w:rsidRDefault="00190A49">
            <w:pPr>
              <w:pStyle w:val="TableParagraph"/>
              <w:rPr>
                <w:rFonts w:ascii="Times New Roman"/>
              </w:rPr>
            </w:pPr>
          </w:p>
        </w:tc>
        <w:tc>
          <w:tcPr>
            <w:tcW w:w="4185" w:type="dxa"/>
          </w:tcPr>
          <w:p w:rsidR="00190A49" w:rsidRDefault="00190A49">
            <w:pPr>
              <w:pStyle w:val="TableParagraph"/>
              <w:rPr>
                <w:rFonts w:ascii="Times New Roman"/>
              </w:rPr>
            </w:pPr>
          </w:p>
        </w:tc>
      </w:tr>
      <w:tr w:rsidR="00190A49" w:rsidTr="00C75DEB">
        <w:trPr>
          <w:trHeight w:val="835"/>
          <w:jc w:val="center"/>
        </w:trPr>
        <w:tc>
          <w:tcPr>
            <w:tcW w:w="4465" w:type="dxa"/>
          </w:tcPr>
          <w:p w:rsidR="00190A49" w:rsidRDefault="00190A49">
            <w:pPr>
              <w:pStyle w:val="TableParagraph"/>
              <w:rPr>
                <w:rFonts w:ascii="Times New Roman"/>
              </w:rPr>
            </w:pPr>
          </w:p>
        </w:tc>
        <w:tc>
          <w:tcPr>
            <w:tcW w:w="4185" w:type="dxa"/>
          </w:tcPr>
          <w:p w:rsidR="00190A49" w:rsidRDefault="00190A49">
            <w:pPr>
              <w:pStyle w:val="TableParagraph"/>
              <w:rPr>
                <w:rFonts w:ascii="Times New Roman"/>
              </w:rPr>
            </w:pPr>
          </w:p>
        </w:tc>
        <w:tc>
          <w:tcPr>
            <w:tcW w:w="4185" w:type="dxa"/>
          </w:tcPr>
          <w:p w:rsidR="00190A49" w:rsidRDefault="00190A49">
            <w:pPr>
              <w:pStyle w:val="TableParagraph"/>
              <w:rPr>
                <w:rFonts w:ascii="Times New Roman"/>
              </w:rPr>
            </w:pPr>
          </w:p>
        </w:tc>
      </w:tr>
      <w:tr w:rsidR="008344FC" w:rsidTr="00C75DEB">
        <w:trPr>
          <w:trHeight w:val="835"/>
          <w:jc w:val="center"/>
        </w:trPr>
        <w:tc>
          <w:tcPr>
            <w:tcW w:w="4465" w:type="dxa"/>
          </w:tcPr>
          <w:p w:rsidR="008344FC" w:rsidRDefault="008344FC">
            <w:pPr>
              <w:pStyle w:val="TableParagraph"/>
              <w:rPr>
                <w:rFonts w:ascii="Times New Roman"/>
              </w:rPr>
            </w:pPr>
          </w:p>
        </w:tc>
        <w:tc>
          <w:tcPr>
            <w:tcW w:w="4185" w:type="dxa"/>
          </w:tcPr>
          <w:p w:rsidR="008344FC" w:rsidRDefault="008344FC">
            <w:pPr>
              <w:pStyle w:val="TableParagraph"/>
              <w:rPr>
                <w:rFonts w:ascii="Times New Roman"/>
              </w:rPr>
            </w:pPr>
          </w:p>
        </w:tc>
        <w:tc>
          <w:tcPr>
            <w:tcW w:w="4185" w:type="dxa"/>
          </w:tcPr>
          <w:p w:rsidR="008344FC" w:rsidRDefault="008344FC">
            <w:pPr>
              <w:pStyle w:val="TableParagraph"/>
              <w:rPr>
                <w:rFonts w:ascii="Times New Roman"/>
              </w:rPr>
            </w:pPr>
          </w:p>
        </w:tc>
      </w:tr>
    </w:tbl>
    <w:p w:rsidR="00102F6A" w:rsidRDefault="00102F6A" w:rsidP="00C75DEB">
      <w:pPr>
        <w:pStyle w:val="Heading9"/>
        <w:ind w:left="0"/>
        <w:rPr>
          <w:sz w:val="4"/>
        </w:rPr>
      </w:pPr>
    </w:p>
    <w:p w:rsidR="00102F6A" w:rsidRPr="00102F6A" w:rsidRDefault="00102F6A" w:rsidP="00102F6A"/>
    <w:p w:rsidR="00102F6A" w:rsidRPr="00102F6A" w:rsidRDefault="00102F6A" w:rsidP="00102F6A"/>
    <w:p w:rsidR="00190A49" w:rsidRPr="00102F6A" w:rsidRDefault="00190A49" w:rsidP="00102F6A">
      <w:pPr>
        <w:jc w:val="right"/>
      </w:pPr>
    </w:p>
    <w:sectPr w:rsidR="00190A49" w:rsidRPr="00102F6A" w:rsidSect="00C67F49">
      <w:footerReference w:type="default" r:id="rId9"/>
      <w:pgSz w:w="15840" w:h="12240" w:orient="landscape"/>
      <w:pgMar w:top="980" w:right="500" w:bottom="76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32F" w:rsidRDefault="0014132F" w:rsidP="0014132F">
      <w:r>
        <w:separator/>
      </w:r>
    </w:p>
  </w:endnote>
  <w:endnote w:type="continuationSeparator" w:id="0">
    <w:p w:rsidR="0014132F" w:rsidRDefault="0014132F" w:rsidP="0014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4FC" w:rsidRPr="008344FC" w:rsidRDefault="008344FC" w:rsidP="008344FC">
    <w:pPr>
      <w:pStyle w:val="Footer"/>
      <w:jc w:val="right"/>
      <w:rPr>
        <w:rFonts w:asciiTheme="minorHAnsi" w:hAnsiTheme="minorHAnsi"/>
        <w:sz w:val="20"/>
      </w:rPr>
    </w:pPr>
    <w:r w:rsidRPr="008344FC">
      <w:rPr>
        <w:rFonts w:asciiTheme="minorHAnsi" w:hAnsiTheme="minorHAnsi"/>
        <w:sz w:val="20"/>
      </w:rPr>
      <w:t xml:space="preserve">START Project </w:t>
    </w:r>
    <w:r w:rsidR="00102F6A">
      <w:rPr>
        <w:rFonts w:asciiTheme="minorHAnsi" w:hAnsiTheme="minorHAnsi"/>
        <w:sz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32F" w:rsidRDefault="0014132F" w:rsidP="0014132F">
      <w:r>
        <w:separator/>
      </w:r>
    </w:p>
  </w:footnote>
  <w:footnote w:type="continuationSeparator" w:id="0">
    <w:p w:rsidR="0014132F" w:rsidRDefault="0014132F" w:rsidP="0014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94936"/>
    <w:multiLevelType w:val="hybridMultilevel"/>
    <w:tmpl w:val="BBC03554"/>
    <w:lvl w:ilvl="0" w:tplc="45681BC0">
      <w:start w:val="16"/>
      <w:numFmt w:val="decimal"/>
      <w:lvlText w:val="%1."/>
      <w:lvlJc w:val="left"/>
      <w:pPr>
        <w:ind w:left="1514" w:hanging="765"/>
        <w:jc w:val="left"/>
      </w:pPr>
      <w:rPr>
        <w:rFonts w:ascii="Arial" w:eastAsia="Arial" w:hAnsi="Arial" w:cs="Arial" w:hint="default"/>
        <w:w w:val="90"/>
        <w:sz w:val="22"/>
        <w:szCs w:val="22"/>
        <w:lang w:val="en-US" w:eastAsia="en-US" w:bidi="en-US"/>
      </w:rPr>
    </w:lvl>
    <w:lvl w:ilvl="1" w:tplc="E6EEBCF4">
      <w:numFmt w:val="bullet"/>
      <w:lvlText w:val="•"/>
      <w:lvlJc w:val="left"/>
      <w:pPr>
        <w:ind w:left="2592" w:hanging="765"/>
      </w:pPr>
      <w:rPr>
        <w:rFonts w:hint="default"/>
        <w:lang w:val="en-US" w:eastAsia="en-US" w:bidi="en-US"/>
      </w:rPr>
    </w:lvl>
    <w:lvl w:ilvl="2" w:tplc="55A85EA4">
      <w:numFmt w:val="bullet"/>
      <w:lvlText w:val="•"/>
      <w:lvlJc w:val="left"/>
      <w:pPr>
        <w:ind w:left="3664" w:hanging="765"/>
      </w:pPr>
      <w:rPr>
        <w:rFonts w:hint="default"/>
        <w:lang w:val="en-US" w:eastAsia="en-US" w:bidi="en-US"/>
      </w:rPr>
    </w:lvl>
    <w:lvl w:ilvl="3" w:tplc="322ACD1E">
      <w:numFmt w:val="bullet"/>
      <w:lvlText w:val="•"/>
      <w:lvlJc w:val="left"/>
      <w:pPr>
        <w:ind w:left="4736" w:hanging="765"/>
      </w:pPr>
      <w:rPr>
        <w:rFonts w:hint="default"/>
        <w:lang w:val="en-US" w:eastAsia="en-US" w:bidi="en-US"/>
      </w:rPr>
    </w:lvl>
    <w:lvl w:ilvl="4" w:tplc="981C191A">
      <w:numFmt w:val="bullet"/>
      <w:lvlText w:val="•"/>
      <w:lvlJc w:val="left"/>
      <w:pPr>
        <w:ind w:left="5808" w:hanging="765"/>
      </w:pPr>
      <w:rPr>
        <w:rFonts w:hint="default"/>
        <w:lang w:val="en-US" w:eastAsia="en-US" w:bidi="en-US"/>
      </w:rPr>
    </w:lvl>
    <w:lvl w:ilvl="5" w:tplc="779C167C">
      <w:numFmt w:val="bullet"/>
      <w:lvlText w:val="•"/>
      <w:lvlJc w:val="left"/>
      <w:pPr>
        <w:ind w:left="6880" w:hanging="765"/>
      </w:pPr>
      <w:rPr>
        <w:rFonts w:hint="default"/>
        <w:lang w:val="en-US" w:eastAsia="en-US" w:bidi="en-US"/>
      </w:rPr>
    </w:lvl>
    <w:lvl w:ilvl="6" w:tplc="FC108504">
      <w:numFmt w:val="bullet"/>
      <w:lvlText w:val="•"/>
      <w:lvlJc w:val="left"/>
      <w:pPr>
        <w:ind w:left="7952" w:hanging="765"/>
      </w:pPr>
      <w:rPr>
        <w:rFonts w:hint="default"/>
        <w:lang w:val="en-US" w:eastAsia="en-US" w:bidi="en-US"/>
      </w:rPr>
    </w:lvl>
    <w:lvl w:ilvl="7" w:tplc="7D2474E8">
      <w:numFmt w:val="bullet"/>
      <w:lvlText w:val="•"/>
      <w:lvlJc w:val="left"/>
      <w:pPr>
        <w:ind w:left="9024" w:hanging="765"/>
      </w:pPr>
      <w:rPr>
        <w:rFonts w:hint="default"/>
        <w:lang w:val="en-US" w:eastAsia="en-US" w:bidi="en-US"/>
      </w:rPr>
    </w:lvl>
    <w:lvl w:ilvl="8" w:tplc="5C4082F8">
      <w:numFmt w:val="bullet"/>
      <w:lvlText w:val="•"/>
      <w:lvlJc w:val="left"/>
      <w:pPr>
        <w:ind w:left="10096" w:hanging="765"/>
      </w:pPr>
      <w:rPr>
        <w:rFonts w:hint="default"/>
        <w:lang w:val="en-US" w:eastAsia="en-US" w:bidi="en-US"/>
      </w:rPr>
    </w:lvl>
  </w:abstractNum>
  <w:abstractNum w:abstractNumId="1" w15:restartNumberingAfterBreak="0">
    <w:nsid w:val="755D4A10"/>
    <w:multiLevelType w:val="hybridMultilevel"/>
    <w:tmpl w:val="25E2CF9C"/>
    <w:lvl w:ilvl="0" w:tplc="0DF2724A">
      <w:start w:val="1"/>
      <w:numFmt w:val="decimal"/>
      <w:lvlText w:val="%1."/>
      <w:lvlJc w:val="left"/>
      <w:pPr>
        <w:ind w:left="1515" w:hanging="765"/>
        <w:jc w:val="left"/>
      </w:pPr>
      <w:rPr>
        <w:rFonts w:ascii="Arial" w:eastAsia="Arial" w:hAnsi="Arial" w:cs="Arial" w:hint="default"/>
        <w:w w:val="76"/>
        <w:sz w:val="22"/>
        <w:szCs w:val="22"/>
        <w:lang w:val="en-US" w:eastAsia="en-US" w:bidi="en-US"/>
      </w:rPr>
    </w:lvl>
    <w:lvl w:ilvl="1" w:tplc="22B83474">
      <w:numFmt w:val="bullet"/>
      <w:lvlText w:val="•"/>
      <w:lvlJc w:val="left"/>
      <w:pPr>
        <w:ind w:left="2592" w:hanging="765"/>
      </w:pPr>
      <w:rPr>
        <w:rFonts w:hint="default"/>
        <w:lang w:val="en-US" w:eastAsia="en-US" w:bidi="en-US"/>
      </w:rPr>
    </w:lvl>
    <w:lvl w:ilvl="2" w:tplc="B5480DEA">
      <w:numFmt w:val="bullet"/>
      <w:lvlText w:val="•"/>
      <w:lvlJc w:val="left"/>
      <w:pPr>
        <w:ind w:left="3664" w:hanging="765"/>
      </w:pPr>
      <w:rPr>
        <w:rFonts w:hint="default"/>
        <w:lang w:val="en-US" w:eastAsia="en-US" w:bidi="en-US"/>
      </w:rPr>
    </w:lvl>
    <w:lvl w:ilvl="3" w:tplc="0B5C1324">
      <w:numFmt w:val="bullet"/>
      <w:lvlText w:val="•"/>
      <w:lvlJc w:val="left"/>
      <w:pPr>
        <w:ind w:left="4736" w:hanging="765"/>
      </w:pPr>
      <w:rPr>
        <w:rFonts w:hint="default"/>
        <w:lang w:val="en-US" w:eastAsia="en-US" w:bidi="en-US"/>
      </w:rPr>
    </w:lvl>
    <w:lvl w:ilvl="4" w:tplc="92BA8FFA">
      <w:numFmt w:val="bullet"/>
      <w:lvlText w:val="•"/>
      <w:lvlJc w:val="left"/>
      <w:pPr>
        <w:ind w:left="5808" w:hanging="765"/>
      </w:pPr>
      <w:rPr>
        <w:rFonts w:hint="default"/>
        <w:lang w:val="en-US" w:eastAsia="en-US" w:bidi="en-US"/>
      </w:rPr>
    </w:lvl>
    <w:lvl w:ilvl="5" w:tplc="D3F61180">
      <w:numFmt w:val="bullet"/>
      <w:lvlText w:val="•"/>
      <w:lvlJc w:val="left"/>
      <w:pPr>
        <w:ind w:left="6880" w:hanging="765"/>
      </w:pPr>
      <w:rPr>
        <w:rFonts w:hint="default"/>
        <w:lang w:val="en-US" w:eastAsia="en-US" w:bidi="en-US"/>
      </w:rPr>
    </w:lvl>
    <w:lvl w:ilvl="6" w:tplc="CEFC3102">
      <w:numFmt w:val="bullet"/>
      <w:lvlText w:val="•"/>
      <w:lvlJc w:val="left"/>
      <w:pPr>
        <w:ind w:left="7952" w:hanging="765"/>
      </w:pPr>
      <w:rPr>
        <w:rFonts w:hint="default"/>
        <w:lang w:val="en-US" w:eastAsia="en-US" w:bidi="en-US"/>
      </w:rPr>
    </w:lvl>
    <w:lvl w:ilvl="7" w:tplc="9EA6BE76">
      <w:numFmt w:val="bullet"/>
      <w:lvlText w:val="•"/>
      <w:lvlJc w:val="left"/>
      <w:pPr>
        <w:ind w:left="9024" w:hanging="765"/>
      </w:pPr>
      <w:rPr>
        <w:rFonts w:hint="default"/>
        <w:lang w:val="en-US" w:eastAsia="en-US" w:bidi="en-US"/>
      </w:rPr>
    </w:lvl>
    <w:lvl w:ilvl="8" w:tplc="3C4C951C">
      <w:numFmt w:val="bullet"/>
      <w:lvlText w:val="•"/>
      <w:lvlJc w:val="left"/>
      <w:pPr>
        <w:ind w:left="10096" w:hanging="765"/>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49"/>
    <w:rsid w:val="00102F6A"/>
    <w:rsid w:val="0014132F"/>
    <w:rsid w:val="00190A49"/>
    <w:rsid w:val="008344FC"/>
    <w:rsid w:val="00C67F49"/>
    <w:rsid w:val="00C7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2707"/>
  <w15:docId w15:val="{EA6A4687-28A4-4113-BF94-BAE26B40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line="1889" w:lineRule="exact"/>
      <w:outlineLvl w:val="0"/>
    </w:pPr>
    <w:rPr>
      <w:rFonts w:ascii="Lucida Sans" w:eastAsia="Lucida Sans" w:hAnsi="Lucida Sans" w:cs="Lucida Sans"/>
      <w:sz w:val="165"/>
      <w:szCs w:val="165"/>
    </w:rPr>
  </w:style>
  <w:style w:type="paragraph" w:styleId="Heading2">
    <w:name w:val="heading 2"/>
    <w:basedOn w:val="Normal"/>
    <w:uiPriority w:val="1"/>
    <w:qFormat/>
    <w:pPr>
      <w:spacing w:before="73"/>
      <w:ind w:left="170"/>
      <w:outlineLvl w:val="1"/>
    </w:pPr>
    <w:rPr>
      <w:rFonts w:ascii="Lucida Sans" w:eastAsia="Lucida Sans" w:hAnsi="Lucida Sans" w:cs="Lucida Sans"/>
      <w:sz w:val="79"/>
      <w:szCs w:val="79"/>
    </w:rPr>
  </w:style>
  <w:style w:type="paragraph" w:styleId="Heading3">
    <w:name w:val="heading 3"/>
    <w:basedOn w:val="Normal"/>
    <w:uiPriority w:val="1"/>
    <w:qFormat/>
    <w:pPr>
      <w:spacing w:before="76"/>
      <w:ind w:left="795"/>
      <w:outlineLvl w:val="2"/>
    </w:pPr>
    <w:rPr>
      <w:rFonts w:ascii="Cambria" w:eastAsia="Cambria" w:hAnsi="Cambria" w:cs="Cambria"/>
      <w:sz w:val="74"/>
      <w:szCs w:val="74"/>
    </w:rPr>
  </w:style>
  <w:style w:type="paragraph" w:styleId="Heading4">
    <w:name w:val="heading 4"/>
    <w:basedOn w:val="Normal"/>
    <w:uiPriority w:val="1"/>
    <w:qFormat/>
    <w:pPr>
      <w:ind w:left="1219"/>
      <w:jc w:val="center"/>
      <w:outlineLvl w:val="3"/>
    </w:pPr>
    <w:rPr>
      <w:rFonts w:ascii="Cambria" w:eastAsia="Cambria" w:hAnsi="Cambria" w:cs="Cambria"/>
      <w:sz w:val="72"/>
      <w:szCs w:val="72"/>
    </w:rPr>
  </w:style>
  <w:style w:type="paragraph" w:styleId="Heading5">
    <w:name w:val="heading 5"/>
    <w:basedOn w:val="Normal"/>
    <w:uiPriority w:val="1"/>
    <w:qFormat/>
    <w:pPr>
      <w:spacing w:before="15"/>
      <w:ind w:left="1840"/>
      <w:jc w:val="center"/>
      <w:outlineLvl w:val="4"/>
    </w:pPr>
    <w:rPr>
      <w:rFonts w:ascii="Cambria" w:eastAsia="Cambria" w:hAnsi="Cambria" w:cs="Cambria"/>
      <w:sz w:val="66"/>
      <w:szCs w:val="66"/>
    </w:rPr>
  </w:style>
  <w:style w:type="paragraph" w:styleId="Heading6">
    <w:name w:val="heading 6"/>
    <w:basedOn w:val="Normal"/>
    <w:uiPriority w:val="1"/>
    <w:qFormat/>
    <w:pPr>
      <w:ind w:left="1680"/>
      <w:outlineLvl w:val="5"/>
    </w:pPr>
    <w:rPr>
      <w:sz w:val="45"/>
      <w:szCs w:val="45"/>
    </w:rPr>
  </w:style>
  <w:style w:type="paragraph" w:styleId="Heading7">
    <w:name w:val="heading 7"/>
    <w:basedOn w:val="Normal"/>
    <w:uiPriority w:val="1"/>
    <w:qFormat/>
    <w:pPr>
      <w:ind w:left="795"/>
      <w:outlineLvl w:val="6"/>
    </w:pPr>
    <w:rPr>
      <w:sz w:val="41"/>
      <w:szCs w:val="41"/>
    </w:rPr>
  </w:style>
  <w:style w:type="paragraph" w:styleId="Heading8">
    <w:name w:val="heading 8"/>
    <w:basedOn w:val="Normal"/>
    <w:uiPriority w:val="1"/>
    <w:qFormat/>
    <w:pPr>
      <w:ind w:left="2790"/>
      <w:outlineLvl w:val="7"/>
    </w:pPr>
    <w:rPr>
      <w:sz w:val="29"/>
      <w:szCs w:val="29"/>
    </w:rPr>
  </w:style>
  <w:style w:type="paragraph" w:styleId="Heading9">
    <w:name w:val="heading 9"/>
    <w:basedOn w:val="Normal"/>
    <w:uiPriority w:val="1"/>
    <w:qFormat/>
    <w:pPr>
      <w:spacing w:before="52"/>
      <w:ind w:left="735"/>
      <w:outlineLvl w:val="8"/>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spacing w:before="62"/>
      <w:ind w:left="1515" w:hanging="765"/>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14132F"/>
    <w:pPr>
      <w:tabs>
        <w:tab w:val="center" w:pos="4680"/>
        <w:tab w:val="right" w:pos="9360"/>
      </w:tabs>
    </w:pPr>
  </w:style>
  <w:style w:type="character" w:customStyle="1" w:styleId="HeaderChar">
    <w:name w:val="Header Char"/>
    <w:basedOn w:val="DefaultParagraphFont"/>
    <w:link w:val="Header"/>
    <w:uiPriority w:val="99"/>
    <w:rsid w:val="0014132F"/>
    <w:rPr>
      <w:rFonts w:ascii="Arial" w:eastAsia="Arial" w:hAnsi="Arial" w:cs="Arial"/>
      <w:lang w:bidi="en-US"/>
    </w:rPr>
  </w:style>
  <w:style w:type="paragraph" w:styleId="Footer">
    <w:name w:val="footer"/>
    <w:basedOn w:val="Normal"/>
    <w:link w:val="FooterChar"/>
    <w:uiPriority w:val="99"/>
    <w:unhideWhenUsed/>
    <w:rsid w:val="0014132F"/>
    <w:pPr>
      <w:tabs>
        <w:tab w:val="center" w:pos="4680"/>
        <w:tab w:val="right" w:pos="9360"/>
      </w:tabs>
    </w:pPr>
  </w:style>
  <w:style w:type="character" w:customStyle="1" w:styleId="FooterChar">
    <w:name w:val="Footer Char"/>
    <w:basedOn w:val="DefaultParagraphFont"/>
    <w:link w:val="Footer"/>
    <w:uiPriority w:val="99"/>
    <w:rsid w:val="0014132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C50F1-13DE-4B71-9757-5621D32E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Effective Teaming and Meeting Mechanics Resource Manual</vt:lpstr>
    </vt:vector>
  </TitlesOfParts>
  <Company>Grand Valley State University</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Teaming and Meeting Mechanics Resource Manual</dc:title>
  <dc:creator>START Project</dc:creator>
  <cp:keywords>DADDpCRI4so</cp:keywords>
  <cp:lastModifiedBy>Kellie Fitzgerald</cp:lastModifiedBy>
  <cp:revision>3</cp:revision>
  <dcterms:created xsi:type="dcterms:W3CDTF">2018-10-15T14:34:00Z</dcterms:created>
  <dcterms:modified xsi:type="dcterms:W3CDTF">2021-09-23T14:33:00Z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2018-09-18T00:00:00Z</vt:filetime>
  </property>
  <property fmtid="{D5CDD505-2E9C-101B-9397-08002B2CF9AE}" pid="3" name="Creator">
    <vt:lpwstr>Canva</vt:lpwstr>
  </property>
  <property fmtid="{D5CDD505-2E9C-101B-9397-08002B2CF9AE}" pid="4" name="LastSaved">
    <vt:filetime>2018-10-12T00:00:00Z</vt:filetime>
  </property>
</Properties>
</file>