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4D" w:rsidRPr="00795370" w:rsidRDefault="00664CFD" w:rsidP="0097084D">
      <w:pPr>
        <w:pStyle w:val="Heading1"/>
        <w:rPr>
          <w:sz w:val="20"/>
          <w:szCs w:val="20"/>
        </w:rPr>
      </w:pPr>
      <w:r>
        <w:rPr>
          <w:noProof/>
        </w:rPr>
        <w:t>Universal Supports Checklist</w:t>
      </w:r>
    </w:p>
    <w:p w:rsidR="001F2C29" w:rsidRDefault="001F2C29" w:rsidP="001F2C29">
      <w:pPr>
        <w:rPr>
          <w:sz w:val="20"/>
          <w:szCs w:val="20"/>
        </w:rPr>
      </w:pPr>
    </w:p>
    <w:p w:rsidR="00C01B1E" w:rsidRPr="00795370" w:rsidRDefault="00C01B1E" w:rsidP="001F2C29">
      <w:pPr>
        <w:rPr>
          <w:sz w:val="20"/>
          <w:szCs w:val="20"/>
        </w:rPr>
      </w:pPr>
    </w:p>
    <w:p w:rsidR="002562C7" w:rsidRDefault="009D2A2E" w:rsidP="00CF3C95">
      <w:pPr>
        <w:pStyle w:val="Header"/>
        <w:tabs>
          <w:tab w:val="clear" w:pos="4320"/>
          <w:tab w:val="clear" w:pos="8640"/>
        </w:tabs>
        <w:ind w:left="-540" w:right="-720"/>
        <w:rPr>
          <w:sz w:val="20"/>
          <w:szCs w:val="20"/>
        </w:rPr>
      </w:pPr>
      <w:r w:rsidRPr="00795370">
        <w:rPr>
          <w:b/>
          <w:bCs/>
          <w:sz w:val="20"/>
          <w:szCs w:val="20"/>
        </w:rPr>
        <w:t>Student: ____</w:t>
      </w:r>
      <w:r w:rsidR="00E436C9">
        <w:rPr>
          <w:b/>
          <w:bCs/>
          <w:sz w:val="20"/>
          <w:szCs w:val="20"/>
        </w:rPr>
        <w:t>___</w:t>
      </w:r>
      <w:r w:rsidRPr="00795370">
        <w:rPr>
          <w:b/>
          <w:bCs/>
          <w:sz w:val="20"/>
          <w:szCs w:val="20"/>
        </w:rPr>
        <w:t>__________________</w:t>
      </w:r>
      <w:r w:rsidR="00B711D5" w:rsidRPr="00795370">
        <w:rPr>
          <w:b/>
          <w:bCs/>
          <w:sz w:val="20"/>
          <w:szCs w:val="20"/>
        </w:rPr>
        <w:t>_________________________</w:t>
      </w:r>
      <w:r w:rsidR="001F2C29" w:rsidRPr="00795370">
        <w:rPr>
          <w:b/>
          <w:bCs/>
          <w:sz w:val="20"/>
          <w:szCs w:val="20"/>
        </w:rPr>
        <w:t xml:space="preserve"> </w:t>
      </w:r>
      <w:r w:rsidR="00CF3C95">
        <w:rPr>
          <w:b/>
          <w:bCs/>
          <w:sz w:val="20"/>
          <w:szCs w:val="20"/>
        </w:rPr>
        <w:tab/>
      </w:r>
      <w:r w:rsidR="00CF3C95">
        <w:rPr>
          <w:b/>
          <w:bCs/>
          <w:sz w:val="20"/>
          <w:szCs w:val="20"/>
        </w:rPr>
        <w:tab/>
      </w:r>
      <w:r w:rsidR="001F2C29" w:rsidRPr="00795370">
        <w:rPr>
          <w:b/>
          <w:sz w:val="20"/>
          <w:szCs w:val="20"/>
        </w:rPr>
        <w:t xml:space="preserve">Date: </w:t>
      </w:r>
      <w:r w:rsidRPr="00795370">
        <w:rPr>
          <w:sz w:val="20"/>
          <w:szCs w:val="20"/>
        </w:rPr>
        <w:t>_</w:t>
      </w:r>
      <w:r w:rsidR="001F2C29" w:rsidRPr="00795370">
        <w:rPr>
          <w:sz w:val="20"/>
          <w:szCs w:val="20"/>
        </w:rPr>
        <w:t>___</w:t>
      </w:r>
      <w:r w:rsidR="00CF3C95">
        <w:rPr>
          <w:sz w:val="20"/>
          <w:szCs w:val="20"/>
        </w:rPr>
        <w:t>______</w:t>
      </w:r>
      <w:r w:rsidR="00E436C9">
        <w:rPr>
          <w:sz w:val="20"/>
          <w:szCs w:val="20"/>
        </w:rPr>
        <w:t>______</w:t>
      </w:r>
      <w:r w:rsidR="001F2C29" w:rsidRPr="00795370">
        <w:rPr>
          <w:sz w:val="20"/>
          <w:szCs w:val="20"/>
        </w:rPr>
        <w:t>______</w:t>
      </w:r>
    </w:p>
    <w:p w:rsidR="00CF3C95" w:rsidRDefault="00CF3C95" w:rsidP="001F2C29">
      <w:pPr>
        <w:rPr>
          <w:b/>
          <w:color w:val="333399"/>
          <w:sz w:val="20"/>
          <w:szCs w:val="20"/>
        </w:rPr>
      </w:pPr>
    </w:p>
    <w:p w:rsidR="00392ED0" w:rsidRDefault="00392ED0" w:rsidP="001F2C29">
      <w:pPr>
        <w:rPr>
          <w:b/>
          <w:color w:val="333399"/>
          <w:sz w:val="20"/>
          <w:szCs w:val="20"/>
        </w:rPr>
      </w:pPr>
    </w:p>
    <w:tbl>
      <w:tblPr>
        <w:tblStyle w:val="TableGrid"/>
        <w:tblW w:w="10170" w:type="dxa"/>
        <w:tblInd w:w="-702" w:type="dxa"/>
        <w:tblLayout w:type="fixed"/>
        <w:tblLook w:val="01E0" w:firstRow="1" w:lastRow="1" w:firstColumn="1" w:lastColumn="1" w:noHBand="0" w:noVBand="0"/>
        <w:tblCaption w:val="Universal Supports Checklist"/>
        <w:tblDescription w:val="Universal Supports Checklist"/>
      </w:tblPr>
      <w:tblGrid>
        <w:gridCol w:w="1440"/>
        <w:gridCol w:w="2430"/>
        <w:gridCol w:w="6300"/>
      </w:tblGrid>
      <w:tr w:rsidR="000777AB" w:rsidRPr="00795370" w:rsidTr="00F357FE">
        <w:trPr>
          <w:trHeight w:val="404"/>
          <w:tblHeader/>
        </w:trPr>
        <w:tc>
          <w:tcPr>
            <w:tcW w:w="1440" w:type="dxa"/>
            <w:shd w:val="clear" w:color="auto" w:fill="E0E0E0"/>
            <w:vAlign w:val="center"/>
          </w:tcPr>
          <w:p w:rsidR="000777AB" w:rsidRPr="00795370" w:rsidRDefault="000777AB" w:rsidP="00CF3C95">
            <w:pPr>
              <w:jc w:val="center"/>
              <w:rPr>
                <w:b/>
                <w:sz w:val="20"/>
                <w:szCs w:val="20"/>
              </w:rPr>
            </w:pPr>
            <w:r>
              <w:rPr>
                <w:b/>
                <w:sz w:val="20"/>
                <w:szCs w:val="20"/>
              </w:rPr>
              <w:t>Universal Support</w:t>
            </w:r>
          </w:p>
        </w:tc>
        <w:tc>
          <w:tcPr>
            <w:tcW w:w="2430" w:type="dxa"/>
            <w:shd w:val="clear" w:color="auto" w:fill="E0E0E0"/>
            <w:vAlign w:val="center"/>
          </w:tcPr>
          <w:p w:rsidR="000777AB" w:rsidRDefault="000777AB" w:rsidP="000777AB">
            <w:pPr>
              <w:jc w:val="center"/>
              <w:rPr>
                <w:b/>
                <w:sz w:val="20"/>
                <w:szCs w:val="20"/>
              </w:rPr>
            </w:pPr>
            <w:r>
              <w:rPr>
                <w:b/>
                <w:sz w:val="20"/>
                <w:szCs w:val="20"/>
              </w:rPr>
              <w:t>Needs (from PLAAFP) addressed by this SA &amp; S</w:t>
            </w:r>
          </w:p>
        </w:tc>
        <w:tc>
          <w:tcPr>
            <w:tcW w:w="6300" w:type="dxa"/>
            <w:shd w:val="clear" w:color="auto" w:fill="E0E0E0"/>
            <w:vAlign w:val="center"/>
          </w:tcPr>
          <w:p w:rsidR="000777AB" w:rsidRPr="00795370" w:rsidRDefault="000777AB" w:rsidP="00CF3C95">
            <w:pPr>
              <w:jc w:val="center"/>
              <w:rPr>
                <w:b/>
                <w:sz w:val="20"/>
                <w:szCs w:val="20"/>
              </w:rPr>
            </w:pPr>
            <w:r>
              <w:rPr>
                <w:b/>
                <w:sz w:val="20"/>
                <w:szCs w:val="20"/>
              </w:rPr>
              <w:t>Implementation Fidelity</w:t>
            </w:r>
            <w:r w:rsidR="00B8673C">
              <w:rPr>
                <w:b/>
                <w:sz w:val="20"/>
                <w:szCs w:val="20"/>
              </w:rPr>
              <w:t xml:space="preserve"> (Check all the Apply)</w:t>
            </w:r>
          </w:p>
        </w:tc>
      </w:tr>
      <w:tr w:rsidR="000777AB" w:rsidRPr="00795370" w:rsidTr="000777AB">
        <w:trPr>
          <w:trHeight w:val="4535"/>
        </w:trPr>
        <w:tc>
          <w:tcPr>
            <w:tcW w:w="1440" w:type="dxa"/>
          </w:tcPr>
          <w:p w:rsidR="000777AB" w:rsidRDefault="000777AB" w:rsidP="00CF3C95">
            <w:pPr>
              <w:jc w:val="center"/>
              <w:rPr>
                <w:sz w:val="20"/>
                <w:szCs w:val="20"/>
              </w:rPr>
            </w:pPr>
          </w:p>
          <w:p w:rsidR="000777AB" w:rsidRDefault="000777AB" w:rsidP="00CF3C95">
            <w:pPr>
              <w:jc w:val="center"/>
              <w:rPr>
                <w:sz w:val="20"/>
                <w:szCs w:val="20"/>
              </w:rPr>
            </w:pPr>
          </w:p>
          <w:p w:rsidR="000777AB" w:rsidRDefault="000777AB" w:rsidP="00CF3C95">
            <w:pPr>
              <w:jc w:val="center"/>
              <w:rPr>
                <w:sz w:val="20"/>
                <w:szCs w:val="20"/>
              </w:rPr>
            </w:pPr>
          </w:p>
          <w:p w:rsidR="000777AB" w:rsidRDefault="000777AB" w:rsidP="00CF3C95">
            <w:pPr>
              <w:jc w:val="center"/>
              <w:rPr>
                <w:sz w:val="20"/>
                <w:szCs w:val="20"/>
              </w:rPr>
            </w:pPr>
            <w:r>
              <w:rPr>
                <w:sz w:val="20"/>
                <w:szCs w:val="20"/>
              </w:rPr>
              <w:t>Visual / Organizational Supports</w:t>
            </w:r>
          </w:p>
        </w:tc>
        <w:tc>
          <w:tcPr>
            <w:tcW w:w="2430" w:type="dxa"/>
          </w:tcPr>
          <w:p w:rsidR="000777AB" w:rsidRDefault="000777AB" w:rsidP="000457D9">
            <w:pPr>
              <w:rPr>
                <w:sz w:val="20"/>
                <w:szCs w:val="20"/>
              </w:rPr>
            </w:pPr>
          </w:p>
        </w:tc>
        <w:tc>
          <w:tcPr>
            <w:tcW w:w="6300" w:type="dxa"/>
          </w:tcPr>
          <w:p w:rsidR="000777AB" w:rsidRDefault="000777AB" w:rsidP="000457D9">
            <w:pPr>
              <w:rPr>
                <w:sz w:val="20"/>
                <w:szCs w:val="20"/>
              </w:rPr>
            </w:pPr>
          </w:p>
          <w:p w:rsidR="000777AB" w:rsidRPr="00795370" w:rsidRDefault="000777AB" w:rsidP="000457D9">
            <w:pPr>
              <w:numPr>
                <w:ilvl w:val="0"/>
                <w:numId w:val="4"/>
              </w:numPr>
              <w:rPr>
                <w:sz w:val="20"/>
                <w:szCs w:val="20"/>
              </w:rPr>
            </w:pPr>
            <w:r>
              <w:rPr>
                <w:sz w:val="20"/>
                <w:szCs w:val="20"/>
              </w:rPr>
              <w:t>____</w:t>
            </w:r>
            <w:r w:rsidRPr="00795370">
              <w:rPr>
                <w:sz w:val="20"/>
                <w:szCs w:val="20"/>
              </w:rPr>
              <w:t>The daily schedule is consistent, clear and predictable and changes in the schedule are highlighted with as much advanced notice as possible to prepare the student for change.</w:t>
            </w:r>
          </w:p>
          <w:p w:rsidR="000777AB" w:rsidRPr="00795370" w:rsidRDefault="000777AB" w:rsidP="000457D9">
            <w:pPr>
              <w:numPr>
                <w:ilvl w:val="0"/>
                <w:numId w:val="4"/>
              </w:numPr>
              <w:rPr>
                <w:sz w:val="20"/>
                <w:szCs w:val="20"/>
              </w:rPr>
            </w:pPr>
            <w:r>
              <w:rPr>
                <w:sz w:val="20"/>
                <w:szCs w:val="20"/>
              </w:rPr>
              <w:t>____</w:t>
            </w:r>
            <w:r w:rsidRPr="00795370">
              <w:rPr>
                <w:sz w:val="20"/>
                <w:szCs w:val="20"/>
              </w:rPr>
              <w:t xml:space="preserve">The classroom environment is clutter-free and organized visually (e.g. use of color-coding, labeling, pictures, etc.) to cue expected behavior, decrease distractions, and clarify expectations. </w:t>
            </w:r>
          </w:p>
          <w:p w:rsidR="000777AB" w:rsidRPr="00795370" w:rsidRDefault="000777AB" w:rsidP="000457D9">
            <w:pPr>
              <w:numPr>
                <w:ilvl w:val="0"/>
                <w:numId w:val="4"/>
              </w:numPr>
              <w:rPr>
                <w:sz w:val="20"/>
                <w:szCs w:val="20"/>
              </w:rPr>
            </w:pPr>
            <w:r>
              <w:rPr>
                <w:sz w:val="20"/>
                <w:szCs w:val="20"/>
              </w:rPr>
              <w:t>____</w:t>
            </w:r>
            <w:r w:rsidRPr="00795370">
              <w:rPr>
                <w:sz w:val="20"/>
                <w:szCs w:val="20"/>
              </w:rPr>
              <w:t>The student has an individual visual schedule that accurately reflects his/her skills and abilities.</w:t>
            </w:r>
          </w:p>
          <w:p w:rsidR="000777AB" w:rsidRPr="00795370" w:rsidRDefault="000777AB" w:rsidP="000457D9">
            <w:pPr>
              <w:numPr>
                <w:ilvl w:val="0"/>
                <w:numId w:val="4"/>
              </w:numPr>
              <w:rPr>
                <w:sz w:val="20"/>
                <w:szCs w:val="20"/>
              </w:rPr>
            </w:pPr>
            <w:r>
              <w:rPr>
                <w:sz w:val="20"/>
                <w:szCs w:val="20"/>
              </w:rPr>
              <w:t>____ V</w:t>
            </w:r>
            <w:r w:rsidRPr="00795370">
              <w:rPr>
                <w:sz w:val="20"/>
                <w:szCs w:val="20"/>
              </w:rPr>
              <w:t>isual schedule is used or the student is prompted to it at each transition.</w:t>
            </w:r>
          </w:p>
          <w:p w:rsidR="000777AB" w:rsidRPr="00795370" w:rsidRDefault="000777AB" w:rsidP="000457D9">
            <w:pPr>
              <w:numPr>
                <w:ilvl w:val="0"/>
                <w:numId w:val="4"/>
              </w:numPr>
              <w:rPr>
                <w:sz w:val="20"/>
                <w:szCs w:val="20"/>
              </w:rPr>
            </w:pPr>
            <w:r>
              <w:rPr>
                <w:sz w:val="20"/>
                <w:szCs w:val="20"/>
              </w:rPr>
              <w:t>____</w:t>
            </w:r>
            <w:r w:rsidRPr="00795370">
              <w:rPr>
                <w:sz w:val="20"/>
                <w:szCs w:val="20"/>
              </w:rPr>
              <w:t>Students physically interact with their schedule (</w:t>
            </w:r>
            <w:r>
              <w:rPr>
                <w:sz w:val="20"/>
                <w:szCs w:val="20"/>
              </w:rPr>
              <w:t xml:space="preserve">e.g. </w:t>
            </w:r>
            <w:r w:rsidRPr="00795370">
              <w:rPr>
                <w:sz w:val="20"/>
                <w:szCs w:val="20"/>
              </w:rPr>
              <w:t>cross out, move to “done,” move to</w:t>
            </w:r>
            <w:r>
              <w:rPr>
                <w:sz w:val="20"/>
                <w:szCs w:val="20"/>
              </w:rPr>
              <w:t xml:space="preserve"> check in area in the room</w:t>
            </w:r>
            <w:r w:rsidRPr="00795370">
              <w:rPr>
                <w:sz w:val="20"/>
                <w:szCs w:val="20"/>
              </w:rPr>
              <w:t>).</w:t>
            </w:r>
          </w:p>
          <w:p w:rsidR="000777AB" w:rsidRPr="00795370" w:rsidRDefault="000777AB" w:rsidP="000457D9">
            <w:pPr>
              <w:numPr>
                <w:ilvl w:val="0"/>
                <w:numId w:val="4"/>
              </w:numPr>
              <w:rPr>
                <w:sz w:val="20"/>
                <w:szCs w:val="20"/>
              </w:rPr>
            </w:pPr>
            <w:r>
              <w:rPr>
                <w:sz w:val="20"/>
                <w:szCs w:val="20"/>
              </w:rPr>
              <w:t>____</w:t>
            </w:r>
            <w:r w:rsidRPr="00795370">
              <w:rPr>
                <w:sz w:val="20"/>
                <w:szCs w:val="20"/>
              </w:rPr>
              <w:t>Sub / mini schedules are used when needed (e.g. when skills break down, when the stud</w:t>
            </w:r>
            <w:r>
              <w:rPr>
                <w:sz w:val="20"/>
                <w:szCs w:val="20"/>
              </w:rPr>
              <w:t>ent presents with behavior</w:t>
            </w:r>
            <w:r w:rsidRPr="00795370">
              <w:rPr>
                <w:sz w:val="20"/>
                <w:szCs w:val="20"/>
              </w:rPr>
              <w:t>).</w:t>
            </w:r>
          </w:p>
          <w:p w:rsidR="000777AB" w:rsidRPr="00795370" w:rsidRDefault="000777AB" w:rsidP="000457D9">
            <w:pPr>
              <w:numPr>
                <w:ilvl w:val="0"/>
                <w:numId w:val="4"/>
              </w:numPr>
              <w:rPr>
                <w:sz w:val="20"/>
                <w:szCs w:val="20"/>
              </w:rPr>
            </w:pPr>
            <w:r>
              <w:rPr>
                <w:sz w:val="20"/>
                <w:szCs w:val="20"/>
              </w:rPr>
              <w:t>____</w:t>
            </w:r>
            <w:r w:rsidRPr="00795370">
              <w:rPr>
                <w:sz w:val="20"/>
                <w:szCs w:val="20"/>
              </w:rPr>
              <w:t>Transition supports (e.g. picture cards, check schedule cards) are used when needed (e.g. when skills break down, when the student presents with behavior, etc.).</w:t>
            </w:r>
          </w:p>
          <w:p w:rsidR="000777AB" w:rsidRPr="00795370" w:rsidRDefault="000777AB" w:rsidP="000457D9">
            <w:pPr>
              <w:numPr>
                <w:ilvl w:val="0"/>
                <w:numId w:val="4"/>
              </w:numPr>
              <w:rPr>
                <w:sz w:val="20"/>
                <w:szCs w:val="20"/>
              </w:rPr>
            </w:pPr>
            <w:r>
              <w:rPr>
                <w:sz w:val="20"/>
                <w:szCs w:val="20"/>
              </w:rPr>
              <w:t>____</w:t>
            </w:r>
            <w:r w:rsidRPr="00795370">
              <w:rPr>
                <w:sz w:val="20"/>
                <w:szCs w:val="20"/>
              </w:rPr>
              <w:t xml:space="preserve"> </w:t>
            </w:r>
            <w:r>
              <w:rPr>
                <w:sz w:val="20"/>
                <w:szCs w:val="20"/>
              </w:rPr>
              <w:t xml:space="preserve">Work systems and </w:t>
            </w:r>
            <w:r w:rsidRPr="00795370">
              <w:rPr>
                <w:sz w:val="20"/>
                <w:szCs w:val="20"/>
              </w:rPr>
              <w:t>routine / task lists are used regularly to increase</w:t>
            </w:r>
            <w:r>
              <w:rPr>
                <w:sz w:val="20"/>
                <w:szCs w:val="20"/>
              </w:rPr>
              <w:t xml:space="preserve"> task independence</w:t>
            </w:r>
            <w:r w:rsidRPr="00795370">
              <w:rPr>
                <w:sz w:val="20"/>
                <w:szCs w:val="20"/>
              </w:rPr>
              <w:t xml:space="preserve">. </w:t>
            </w:r>
          </w:p>
          <w:p w:rsidR="000777AB" w:rsidRPr="00795370" w:rsidRDefault="000777AB" w:rsidP="000457D9">
            <w:pPr>
              <w:numPr>
                <w:ilvl w:val="0"/>
                <w:numId w:val="4"/>
              </w:numPr>
              <w:rPr>
                <w:sz w:val="20"/>
                <w:szCs w:val="20"/>
              </w:rPr>
            </w:pPr>
            <w:r>
              <w:rPr>
                <w:sz w:val="20"/>
                <w:szCs w:val="20"/>
              </w:rPr>
              <w:t>____</w:t>
            </w:r>
            <w:r w:rsidRPr="00795370">
              <w:rPr>
                <w:sz w:val="20"/>
                <w:szCs w:val="20"/>
              </w:rPr>
              <w:t>Social stories / facts / scripts are developed and used.</w:t>
            </w:r>
          </w:p>
          <w:p w:rsidR="000777AB" w:rsidRPr="00795370" w:rsidRDefault="000777AB" w:rsidP="000457D9">
            <w:pPr>
              <w:numPr>
                <w:ilvl w:val="0"/>
                <w:numId w:val="4"/>
              </w:numPr>
              <w:rPr>
                <w:sz w:val="20"/>
                <w:szCs w:val="20"/>
              </w:rPr>
            </w:pPr>
            <w:r>
              <w:rPr>
                <w:sz w:val="20"/>
                <w:szCs w:val="20"/>
              </w:rPr>
              <w:t>____</w:t>
            </w:r>
            <w:r w:rsidRPr="00795370">
              <w:rPr>
                <w:sz w:val="20"/>
                <w:szCs w:val="20"/>
              </w:rPr>
              <w:t>Break Cards are used to teach students to exit appropriately when necessary.</w:t>
            </w:r>
          </w:p>
          <w:p w:rsidR="000777AB" w:rsidRPr="00795370" w:rsidRDefault="000777AB" w:rsidP="00AE1358">
            <w:pPr>
              <w:numPr>
                <w:ilvl w:val="0"/>
                <w:numId w:val="4"/>
              </w:numPr>
              <w:rPr>
                <w:sz w:val="20"/>
                <w:szCs w:val="20"/>
              </w:rPr>
            </w:pPr>
            <w:r>
              <w:rPr>
                <w:sz w:val="20"/>
                <w:szCs w:val="20"/>
              </w:rPr>
              <w:t>____</w:t>
            </w:r>
            <w:r w:rsidRPr="00795370">
              <w:rPr>
                <w:sz w:val="20"/>
                <w:szCs w:val="20"/>
              </w:rPr>
              <w:t>Appropriate instructional strategies are used to teach the visual systems</w:t>
            </w:r>
            <w:r>
              <w:rPr>
                <w:sz w:val="20"/>
                <w:szCs w:val="20"/>
              </w:rPr>
              <w:t>.</w:t>
            </w:r>
          </w:p>
          <w:p w:rsidR="000777AB" w:rsidRDefault="000777AB" w:rsidP="000457D9">
            <w:pPr>
              <w:numPr>
                <w:ilvl w:val="0"/>
                <w:numId w:val="4"/>
              </w:numPr>
              <w:rPr>
                <w:sz w:val="20"/>
                <w:szCs w:val="20"/>
              </w:rPr>
            </w:pPr>
            <w:r>
              <w:rPr>
                <w:sz w:val="20"/>
                <w:szCs w:val="20"/>
              </w:rPr>
              <w:t>____</w:t>
            </w:r>
            <w:r w:rsidRPr="00795370">
              <w:rPr>
                <w:sz w:val="20"/>
                <w:szCs w:val="20"/>
              </w:rPr>
              <w:t>Visual supports are used when making requests, giving directions, providing instruction, encouraging participation.</w:t>
            </w:r>
          </w:p>
          <w:p w:rsidR="000777AB" w:rsidRPr="00CF3C95" w:rsidRDefault="000777AB" w:rsidP="000777AB">
            <w:pPr>
              <w:ind w:left="360"/>
              <w:rPr>
                <w:sz w:val="20"/>
                <w:szCs w:val="20"/>
              </w:rPr>
            </w:pPr>
          </w:p>
        </w:tc>
      </w:tr>
    </w:tbl>
    <w:p w:rsidR="00EA5F0D" w:rsidRDefault="00EA5F0D">
      <w:pPr>
        <w:rPr>
          <w:b/>
          <w:color w:val="333399"/>
          <w:sz w:val="20"/>
          <w:szCs w:val="20"/>
        </w:rPr>
      </w:pPr>
    </w:p>
    <w:p w:rsidR="000777AB" w:rsidRPr="00EA5F0D" w:rsidRDefault="000777AB">
      <w:r w:rsidRPr="00EA5F0D">
        <w:t>NOTES:</w:t>
      </w:r>
      <w:r w:rsidRPr="00EA5F0D">
        <w:br w:type="page"/>
      </w:r>
    </w:p>
    <w:tbl>
      <w:tblPr>
        <w:tblStyle w:val="TableGrid"/>
        <w:tblpPr w:leftFromText="180" w:rightFromText="180" w:vertAnchor="text" w:horzAnchor="margin" w:tblpXSpec="center" w:tblpY="53"/>
        <w:tblW w:w="10170" w:type="dxa"/>
        <w:tblLayout w:type="fixed"/>
        <w:tblLook w:val="01E0" w:firstRow="1" w:lastRow="1" w:firstColumn="1" w:lastColumn="1" w:noHBand="0" w:noVBand="0"/>
        <w:tblCaption w:val="Universal Supports Checklist"/>
        <w:tblDescription w:val="Universal Supports Checklist"/>
      </w:tblPr>
      <w:tblGrid>
        <w:gridCol w:w="1530"/>
        <w:gridCol w:w="2430"/>
        <w:gridCol w:w="6210"/>
      </w:tblGrid>
      <w:tr w:rsidR="000777AB" w:rsidRPr="00795370" w:rsidTr="00F357FE">
        <w:trPr>
          <w:trHeight w:val="440"/>
          <w:tblHeader/>
        </w:trPr>
        <w:tc>
          <w:tcPr>
            <w:tcW w:w="1530" w:type="dxa"/>
            <w:shd w:val="clear" w:color="auto" w:fill="CCCCCC"/>
            <w:vAlign w:val="center"/>
          </w:tcPr>
          <w:p w:rsidR="000777AB" w:rsidRPr="00795370" w:rsidRDefault="000777AB" w:rsidP="000777AB">
            <w:pPr>
              <w:jc w:val="center"/>
              <w:rPr>
                <w:b/>
                <w:sz w:val="20"/>
                <w:szCs w:val="20"/>
              </w:rPr>
            </w:pPr>
            <w:r>
              <w:rPr>
                <w:b/>
                <w:sz w:val="20"/>
                <w:szCs w:val="20"/>
              </w:rPr>
              <w:lastRenderedPageBreak/>
              <w:t>Universal Support</w:t>
            </w:r>
          </w:p>
        </w:tc>
        <w:tc>
          <w:tcPr>
            <w:tcW w:w="2430" w:type="dxa"/>
            <w:shd w:val="clear" w:color="auto" w:fill="CCCCCC"/>
            <w:vAlign w:val="center"/>
          </w:tcPr>
          <w:p w:rsidR="000777AB" w:rsidRDefault="000777AB" w:rsidP="000777AB">
            <w:pPr>
              <w:jc w:val="center"/>
              <w:rPr>
                <w:b/>
                <w:sz w:val="20"/>
                <w:szCs w:val="20"/>
              </w:rPr>
            </w:pPr>
            <w:r>
              <w:rPr>
                <w:b/>
                <w:sz w:val="20"/>
                <w:szCs w:val="20"/>
              </w:rPr>
              <w:t>Needs (from PLAAFP) addressed by this SA &amp; S</w:t>
            </w:r>
          </w:p>
        </w:tc>
        <w:tc>
          <w:tcPr>
            <w:tcW w:w="6210" w:type="dxa"/>
            <w:shd w:val="clear" w:color="auto" w:fill="CCCCCC"/>
            <w:vAlign w:val="center"/>
          </w:tcPr>
          <w:p w:rsidR="000777AB" w:rsidRPr="00795370" w:rsidRDefault="000777AB" w:rsidP="000777AB">
            <w:pPr>
              <w:jc w:val="center"/>
              <w:rPr>
                <w:b/>
                <w:sz w:val="20"/>
                <w:szCs w:val="20"/>
              </w:rPr>
            </w:pPr>
            <w:r>
              <w:rPr>
                <w:b/>
                <w:sz w:val="20"/>
                <w:szCs w:val="20"/>
              </w:rPr>
              <w:t>Implementation Fidelity</w:t>
            </w:r>
          </w:p>
        </w:tc>
      </w:tr>
      <w:tr w:rsidR="000777AB" w:rsidRPr="00795370" w:rsidTr="000777AB">
        <w:tc>
          <w:tcPr>
            <w:tcW w:w="1530" w:type="dxa"/>
            <w:tcBorders>
              <w:bottom w:val="single" w:sz="4" w:space="0" w:color="auto"/>
            </w:tcBorders>
          </w:tcPr>
          <w:p w:rsidR="000777AB" w:rsidRPr="000777AB" w:rsidRDefault="000777AB" w:rsidP="000777AB">
            <w:pPr>
              <w:jc w:val="center"/>
              <w:rPr>
                <w:sz w:val="20"/>
                <w:szCs w:val="20"/>
              </w:rPr>
            </w:pPr>
          </w:p>
          <w:p w:rsidR="000777AB" w:rsidRPr="000777AB" w:rsidRDefault="000777AB" w:rsidP="000777AB">
            <w:pPr>
              <w:jc w:val="center"/>
              <w:rPr>
                <w:sz w:val="20"/>
                <w:szCs w:val="20"/>
              </w:rPr>
            </w:pPr>
          </w:p>
          <w:p w:rsidR="000777AB" w:rsidRPr="000777AB" w:rsidRDefault="000777AB" w:rsidP="000777AB">
            <w:pPr>
              <w:rPr>
                <w:sz w:val="20"/>
                <w:szCs w:val="20"/>
              </w:rPr>
            </w:pPr>
          </w:p>
          <w:p w:rsidR="000777AB" w:rsidRPr="000777AB" w:rsidRDefault="000777AB" w:rsidP="000777AB">
            <w:pPr>
              <w:jc w:val="center"/>
              <w:rPr>
                <w:sz w:val="20"/>
                <w:szCs w:val="20"/>
              </w:rPr>
            </w:pPr>
            <w:r w:rsidRPr="000777AB">
              <w:rPr>
                <w:sz w:val="20"/>
                <w:szCs w:val="20"/>
              </w:rPr>
              <w:t>Functional Communication System</w:t>
            </w:r>
          </w:p>
        </w:tc>
        <w:tc>
          <w:tcPr>
            <w:tcW w:w="2430" w:type="dxa"/>
            <w:tcBorders>
              <w:bottom w:val="single" w:sz="4" w:space="0" w:color="auto"/>
            </w:tcBorders>
          </w:tcPr>
          <w:p w:rsidR="000777AB" w:rsidRDefault="000777AB" w:rsidP="000777AB">
            <w:pPr>
              <w:rPr>
                <w:sz w:val="20"/>
                <w:szCs w:val="20"/>
              </w:rPr>
            </w:pPr>
          </w:p>
        </w:tc>
        <w:tc>
          <w:tcPr>
            <w:tcW w:w="6210" w:type="dxa"/>
            <w:tcBorders>
              <w:bottom w:val="single" w:sz="4" w:space="0" w:color="auto"/>
            </w:tcBorders>
          </w:tcPr>
          <w:p w:rsidR="000777AB" w:rsidRPr="00795370" w:rsidRDefault="000777AB" w:rsidP="000777AB">
            <w:pPr>
              <w:rPr>
                <w:sz w:val="20"/>
                <w:szCs w:val="20"/>
              </w:rPr>
            </w:pPr>
          </w:p>
          <w:p w:rsidR="000777AB" w:rsidRPr="00795370" w:rsidRDefault="000777AB" w:rsidP="000777AB">
            <w:pPr>
              <w:numPr>
                <w:ilvl w:val="0"/>
                <w:numId w:val="24"/>
              </w:numPr>
              <w:rPr>
                <w:sz w:val="20"/>
                <w:szCs w:val="20"/>
              </w:rPr>
            </w:pPr>
            <w:r>
              <w:rPr>
                <w:sz w:val="20"/>
                <w:szCs w:val="20"/>
              </w:rPr>
              <w:t>____</w:t>
            </w:r>
            <w:r w:rsidRPr="00795370">
              <w:rPr>
                <w:sz w:val="20"/>
                <w:szCs w:val="20"/>
              </w:rPr>
              <w:t xml:space="preserve">Assessment of </w:t>
            </w:r>
            <w:r>
              <w:rPr>
                <w:sz w:val="20"/>
                <w:szCs w:val="20"/>
              </w:rPr>
              <w:t xml:space="preserve">the </w:t>
            </w:r>
            <w:r w:rsidRPr="00795370">
              <w:rPr>
                <w:sz w:val="20"/>
                <w:szCs w:val="20"/>
              </w:rPr>
              <w:t xml:space="preserve">student’s communication involves observation of all forms of communication (verbalizations, gestures, pictures, behavior) currently used by </w:t>
            </w:r>
            <w:r>
              <w:rPr>
                <w:sz w:val="20"/>
                <w:szCs w:val="20"/>
              </w:rPr>
              <w:t xml:space="preserve">the </w:t>
            </w:r>
            <w:r w:rsidRPr="00795370">
              <w:rPr>
                <w:sz w:val="20"/>
                <w:szCs w:val="20"/>
              </w:rPr>
              <w:t>student across environments, as well as the functions of problem behaviors (e.g., whether student problem behaviors communicate protests or requests).</w:t>
            </w:r>
          </w:p>
          <w:p w:rsidR="000777AB" w:rsidRPr="00795370" w:rsidRDefault="000777AB" w:rsidP="000777AB">
            <w:pPr>
              <w:numPr>
                <w:ilvl w:val="0"/>
                <w:numId w:val="24"/>
              </w:numPr>
              <w:rPr>
                <w:sz w:val="20"/>
                <w:szCs w:val="20"/>
              </w:rPr>
            </w:pPr>
            <w:r>
              <w:rPr>
                <w:sz w:val="20"/>
                <w:szCs w:val="20"/>
              </w:rPr>
              <w:t>____</w:t>
            </w:r>
            <w:r w:rsidRPr="00795370">
              <w:rPr>
                <w:sz w:val="20"/>
                <w:szCs w:val="20"/>
              </w:rPr>
              <w:t>Families and relevant team members actively participate in the selection and teaching of the appropriate communication system for student which may include verbal, sign-based, picture-based (e.g., PECS), augmentative devices, or a combined approach.</w:t>
            </w:r>
          </w:p>
          <w:p w:rsidR="000777AB" w:rsidRPr="00795370" w:rsidRDefault="000777AB" w:rsidP="000777AB">
            <w:pPr>
              <w:numPr>
                <w:ilvl w:val="0"/>
                <w:numId w:val="24"/>
              </w:numPr>
              <w:rPr>
                <w:sz w:val="20"/>
                <w:szCs w:val="20"/>
              </w:rPr>
            </w:pPr>
            <w:r>
              <w:rPr>
                <w:sz w:val="20"/>
                <w:szCs w:val="20"/>
              </w:rPr>
              <w:t>____</w:t>
            </w:r>
            <w:r w:rsidRPr="00795370">
              <w:rPr>
                <w:sz w:val="20"/>
                <w:szCs w:val="20"/>
              </w:rPr>
              <w:t xml:space="preserve">The communication system chosen matches student skills, needs, and environments, </w:t>
            </w:r>
            <w:r>
              <w:rPr>
                <w:sz w:val="20"/>
                <w:szCs w:val="20"/>
              </w:rPr>
              <w:t>is</w:t>
            </w:r>
            <w:r w:rsidRPr="00795370">
              <w:rPr>
                <w:sz w:val="20"/>
                <w:szCs w:val="20"/>
              </w:rPr>
              <w:t xml:space="preserve"> functional, portable, and available in all environments.</w:t>
            </w:r>
          </w:p>
          <w:p w:rsidR="000777AB" w:rsidRPr="00795370" w:rsidRDefault="000777AB" w:rsidP="000777AB">
            <w:pPr>
              <w:numPr>
                <w:ilvl w:val="0"/>
                <w:numId w:val="24"/>
              </w:numPr>
              <w:rPr>
                <w:sz w:val="20"/>
                <w:szCs w:val="20"/>
              </w:rPr>
            </w:pPr>
            <w:r>
              <w:rPr>
                <w:sz w:val="20"/>
                <w:szCs w:val="20"/>
              </w:rPr>
              <w:t>____</w:t>
            </w:r>
            <w:r w:rsidRPr="00795370">
              <w:rPr>
                <w:sz w:val="20"/>
                <w:szCs w:val="20"/>
              </w:rPr>
              <w:t xml:space="preserve">Staff in the child’s environment consistently responds to </w:t>
            </w:r>
            <w:r>
              <w:rPr>
                <w:sz w:val="20"/>
                <w:szCs w:val="20"/>
              </w:rPr>
              <w:t xml:space="preserve">and validates </w:t>
            </w:r>
            <w:r w:rsidRPr="00795370">
              <w:rPr>
                <w:sz w:val="20"/>
                <w:szCs w:val="20"/>
              </w:rPr>
              <w:t xml:space="preserve">both </w:t>
            </w:r>
            <w:r w:rsidRPr="00795370">
              <w:rPr>
                <w:i/>
                <w:sz w:val="20"/>
                <w:szCs w:val="20"/>
              </w:rPr>
              <w:t>conventional</w:t>
            </w:r>
            <w:r w:rsidRPr="00795370">
              <w:rPr>
                <w:sz w:val="20"/>
                <w:szCs w:val="20"/>
              </w:rPr>
              <w:t xml:space="preserve"> communication attempts (use of verbalizations, gestures, and functional communication systems) and </w:t>
            </w:r>
            <w:r w:rsidRPr="00795370">
              <w:rPr>
                <w:i/>
                <w:sz w:val="20"/>
                <w:szCs w:val="20"/>
              </w:rPr>
              <w:t>unconventional</w:t>
            </w:r>
            <w:r w:rsidRPr="00795370">
              <w:rPr>
                <w:sz w:val="20"/>
                <w:szCs w:val="20"/>
              </w:rPr>
              <w:t xml:space="preserve"> communication attempts (nonverbal behaviors or problem behaviors).</w:t>
            </w:r>
          </w:p>
          <w:p w:rsidR="000777AB" w:rsidRPr="00795370" w:rsidRDefault="000777AB" w:rsidP="000777AB">
            <w:pPr>
              <w:numPr>
                <w:ilvl w:val="0"/>
                <w:numId w:val="24"/>
              </w:numPr>
              <w:rPr>
                <w:sz w:val="20"/>
                <w:szCs w:val="20"/>
              </w:rPr>
            </w:pPr>
            <w:r>
              <w:rPr>
                <w:sz w:val="20"/>
                <w:szCs w:val="20"/>
              </w:rPr>
              <w:t>____</w:t>
            </w:r>
            <w:r w:rsidRPr="00795370">
              <w:rPr>
                <w:sz w:val="20"/>
                <w:szCs w:val="20"/>
              </w:rPr>
              <w:t>Unconventional communication attempts such as yelling and using adults as “tools,” are consistently used as opportunities to teach the functional communication system.</w:t>
            </w:r>
          </w:p>
          <w:p w:rsidR="000777AB" w:rsidRPr="00795370" w:rsidRDefault="000777AB" w:rsidP="000777AB">
            <w:pPr>
              <w:numPr>
                <w:ilvl w:val="0"/>
                <w:numId w:val="24"/>
              </w:numPr>
              <w:rPr>
                <w:sz w:val="20"/>
                <w:szCs w:val="20"/>
              </w:rPr>
            </w:pPr>
            <w:r>
              <w:rPr>
                <w:sz w:val="20"/>
                <w:szCs w:val="20"/>
              </w:rPr>
              <w:t>____</w:t>
            </w:r>
            <w:r w:rsidRPr="00795370">
              <w:rPr>
                <w:sz w:val="20"/>
                <w:szCs w:val="20"/>
              </w:rPr>
              <w:t>Staff initiates communication with students with ASD in all environments and activities by prompting, questioning, offering choices and starting conversations.</w:t>
            </w:r>
          </w:p>
          <w:p w:rsidR="000777AB" w:rsidRPr="00795370" w:rsidRDefault="000777AB" w:rsidP="000777AB">
            <w:pPr>
              <w:numPr>
                <w:ilvl w:val="0"/>
                <w:numId w:val="24"/>
              </w:numPr>
              <w:rPr>
                <w:sz w:val="20"/>
                <w:szCs w:val="20"/>
              </w:rPr>
            </w:pPr>
            <w:r>
              <w:rPr>
                <w:sz w:val="20"/>
                <w:szCs w:val="20"/>
              </w:rPr>
              <w:t>____</w:t>
            </w:r>
            <w:r w:rsidRPr="00795370">
              <w:rPr>
                <w:sz w:val="20"/>
                <w:szCs w:val="20"/>
              </w:rPr>
              <w:t>Staff consistently encourage responding through gesture, sign, icons and spoken language.</w:t>
            </w:r>
          </w:p>
          <w:p w:rsidR="000777AB" w:rsidRPr="00795370" w:rsidRDefault="000777AB" w:rsidP="000777AB">
            <w:pPr>
              <w:numPr>
                <w:ilvl w:val="0"/>
                <w:numId w:val="24"/>
              </w:numPr>
              <w:rPr>
                <w:sz w:val="20"/>
                <w:szCs w:val="20"/>
              </w:rPr>
            </w:pPr>
            <w:r>
              <w:rPr>
                <w:sz w:val="20"/>
                <w:szCs w:val="20"/>
              </w:rPr>
              <w:t>____</w:t>
            </w:r>
            <w:r w:rsidRPr="00795370">
              <w:rPr>
                <w:sz w:val="20"/>
                <w:szCs w:val="20"/>
              </w:rPr>
              <w:t>Students are specifically taught communication systems</w:t>
            </w:r>
            <w:r>
              <w:rPr>
                <w:sz w:val="20"/>
                <w:szCs w:val="20"/>
              </w:rPr>
              <w:t>.</w:t>
            </w:r>
          </w:p>
          <w:p w:rsidR="000777AB" w:rsidRPr="00795370" w:rsidRDefault="000777AB" w:rsidP="000777AB">
            <w:pPr>
              <w:numPr>
                <w:ilvl w:val="0"/>
                <w:numId w:val="24"/>
              </w:numPr>
              <w:rPr>
                <w:sz w:val="20"/>
                <w:szCs w:val="20"/>
              </w:rPr>
            </w:pPr>
            <w:r>
              <w:rPr>
                <w:sz w:val="20"/>
                <w:szCs w:val="20"/>
              </w:rPr>
              <w:t>____</w:t>
            </w:r>
            <w:r w:rsidRPr="00795370">
              <w:rPr>
                <w:sz w:val="20"/>
                <w:szCs w:val="20"/>
              </w:rPr>
              <w:t>Appropriate instructional strategies are used to teach the communication systems</w:t>
            </w:r>
            <w:r>
              <w:rPr>
                <w:sz w:val="20"/>
                <w:szCs w:val="20"/>
              </w:rPr>
              <w:t>.</w:t>
            </w:r>
          </w:p>
          <w:p w:rsidR="000777AB" w:rsidRPr="00392ED0" w:rsidRDefault="000777AB" w:rsidP="000777AB">
            <w:pPr>
              <w:numPr>
                <w:ilvl w:val="0"/>
                <w:numId w:val="24"/>
              </w:numPr>
              <w:rPr>
                <w:sz w:val="20"/>
                <w:szCs w:val="20"/>
              </w:rPr>
            </w:pPr>
            <w:r>
              <w:rPr>
                <w:sz w:val="20"/>
                <w:szCs w:val="20"/>
              </w:rPr>
              <w:t>____</w:t>
            </w:r>
            <w:r w:rsidRPr="00795370">
              <w:rPr>
                <w:sz w:val="20"/>
                <w:szCs w:val="20"/>
              </w:rPr>
              <w:t>Communication data are regularly collected to ensure that students are consistently using functional communication systems across environments and activities, and with multiple partners (teachers, families and peers).</w:t>
            </w:r>
            <w:r w:rsidRPr="00795370">
              <w:rPr>
                <w:b/>
                <w:sz w:val="20"/>
                <w:szCs w:val="20"/>
              </w:rPr>
              <w:t xml:space="preserve"> </w:t>
            </w:r>
          </w:p>
          <w:p w:rsidR="000777AB" w:rsidRPr="00392ED0" w:rsidRDefault="000777AB" w:rsidP="000777AB">
            <w:pPr>
              <w:ind w:left="288"/>
              <w:rPr>
                <w:sz w:val="20"/>
                <w:szCs w:val="20"/>
              </w:rPr>
            </w:pPr>
          </w:p>
        </w:tc>
      </w:tr>
    </w:tbl>
    <w:p w:rsidR="000D0997" w:rsidRDefault="000D0997" w:rsidP="001F2C29">
      <w:pPr>
        <w:rPr>
          <w:b/>
          <w:color w:val="333399"/>
          <w:sz w:val="20"/>
          <w:szCs w:val="20"/>
        </w:rPr>
      </w:pPr>
    </w:p>
    <w:p w:rsidR="000D0997" w:rsidRPr="00EA5F0D" w:rsidRDefault="000D0997" w:rsidP="001F2C29">
      <w:r w:rsidRPr="00EA5F0D">
        <w:t>NOTES:</w:t>
      </w:r>
    </w:p>
    <w:p w:rsidR="000D0997" w:rsidRDefault="000D0997" w:rsidP="001F2C29">
      <w:pPr>
        <w:rPr>
          <w:b/>
          <w:color w:val="333399"/>
          <w:sz w:val="20"/>
          <w:szCs w:val="20"/>
        </w:rPr>
      </w:pPr>
    </w:p>
    <w:p w:rsidR="00431756" w:rsidRDefault="00431756">
      <w:pPr>
        <w:rPr>
          <w:b/>
          <w:color w:val="333399"/>
          <w:sz w:val="20"/>
          <w:szCs w:val="20"/>
        </w:rPr>
      </w:pPr>
      <w:r>
        <w:rPr>
          <w:bCs/>
          <w:color w:val="333399"/>
          <w:sz w:val="20"/>
          <w:szCs w:val="20"/>
        </w:rPr>
        <w:br w:type="page"/>
      </w:r>
    </w:p>
    <w:tbl>
      <w:tblPr>
        <w:tblStyle w:val="TableGrid"/>
        <w:tblpPr w:leftFromText="180" w:rightFromText="180" w:vertAnchor="text" w:horzAnchor="margin" w:tblpX="-702" w:tblpY="84"/>
        <w:tblW w:w="10278" w:type="dxa"/>
        <w:tblLook w:val="01E0" w:firstRow="1" w:lastRow="1" w:firstColumn="1" w:lastColumn="1" w:noHBand="0" w:noVBand="0"/>
        <w:tblCaption w:val="Universal Supports Checklist"/>
        <w:tblDescription w:val="Universal Supports Checklist"/>
      </w:tblPr>
      <w:tblGrid>
        <w:gridCol w:w="1548"/>
        <w:gridCol w:w="2430"/>
        <w:gridCol w:w="6300"/>
      </w:tblGrid>
      <w:tr w:rsidR="00EA5F0D" w:rsidRPr="00795370" w:rsidTr="00F357FE">
        <w:trPr>
          <w:trHeight w:val="368"/>
          <w:tblHeader/>
        </w:trPr>
        <w:tc>
          <w:tcPr>
            <w:tcW w:w="1548" w:type="dxa"/>
            <w:shd w:val="clear" w:color="auto" w:fill="E0E0E0"/>
            <w:vAlign w:val="center"/>
          </w:tcPr>
          <w:p w:rsidR="00EA5F0D" w:rsidRPr="00795370" w:rsidRDefault="00EA5F0D" w:rsidP="00EA5F0D">
            <w:pPr>
              <w:jc w:val="center"/>
              <w:rPr>
                <w:b/>
                <w:sz w:val="20"/>
                <w:szCs w:val="20"/>
              </w:rPr>
            </w:pPr>
            <w:r>
              <w:rPr>
                <w:b/>
                <w:sz w:val="20"/>
                <w:szCs w:val="20"/>
              </w:rPr>
              <w:lastRenderedPageBreak/>
              <w:t>Universal Support</w:t>
            </w:r>
          </w:p>
        </w:tc>
        <w:tc>
          <w:tcPr>
            <w:tcW w:w="2430" w:type="dxa"/>
            <w:shd w:val="clear" w:color="auto" w:fill="E0E0E0"/>
            <w:vAlign w:val="center"/>
          </w:tcPr>
          <w:p w:rsidR="00EA5F0D" w:rsidRDefault="00EA5F0D" w:rsidP="00EA5F0D">
            <w:pPr>
              <w:jc w:val="center"/>
              <w:rPr>
                <w:b/>
                <w:sz w:val="20"/>
                <w:szCs w:val="20"/>
              </w:rPr>
            </w:pPr>
            <w:r>
              <w:rPr>
                <w:b/>
                <w:sz w:val="20"/>
                <w:szCs w:val="20"/>
              </w:rPr>
              <w:t>Needs (from PLAAFP) addressed by this SA &amp; S</w:t>
            </w:r>
          </w:p>
        </w:tc>
        <w:tc>
          <w:tcPr>
            <w:tcW w:w="6300" w:type="dxa"/>
            <w:shd w:val="clear" w:color="auto" w:fill="E0E0E0"/>
            <w:vAlign w:val="center"/>
          </w:tcPr>
          <w:p w:rsidR="00EA5F0D" w:rsidRPr="00795370" w:rsidRDefault="00EA5F0D" w:rsidP="00EA5F0D">
            <w:pPr>
              <w:jc w:val="center"/>
              <w:rPr>
                <w:b/>
                <w:sz w:val="20"/>
                <w:szCs w:val="20"/>
              </w:rPr>
            </w:pPr>
            <w:r>
              <w:rPr>
                <w:b/>
                <w:sz w:val="20"/>
                <w:szCs w:val="20"/>
              </w:rPr>
              <w:t>Implementation Fidelity</w:t>
            </w:r>
          </w:p>
        </w:tc>
      </w:tr>
      <w:tr w:rsidR="00EA5F0D" w:rsidRPr="00795370" w:rsidTr="00EA5F0D">
        <w:tc>
          <w:tcPr>
            <w:tcW w:w="1548" w:type="dxa"/>
            <w:tcBorders>
              <w:bottom w:val="single" w:sz="4" w:space="0" w:color="auto"/>
            </w:tcBorders>
          </w:tcPr>
          <w:p w:rsidR="00EA5F0D" w:rsidRDefault="00EA5F0D" w:rsidP="00EA5F0D">
            <w:pPr>
              <w:jc w:val="center"/>
              <w:rPr>
                <w:sz w:val="20"/>
                <w:szCs w:val="20"/>
              </w:rPr>
            </w:pPr>
          </w:p>
          <w:p w:rsidR="00EA5F0D" w:rsidRDefault="00EA5F0D" w:rsidP="00EA5F0D">
            <w:pPr>
              <w:jc w:val="center"/>
              <w:rPr>
                <w:sz w:val="20"/>
                <w:szCs w:val="20"/>
              </w:rPr>
            </w:pPr>
          </w:p>
          <w:p w:rsidR="00EA5F0D" w:rsidRDefault="00EA5F0D" w:rsidP="00EA5F0D">
            <w:pPr>
              <w:jc w:val="center"/>
              <w:rPr>
                <w:sz w:val="20"/>
                <w:szCs w:val="20"/>
              </w:rPr>
            </w:pPr>
          </w:p>
          <w:p w:rsidR="00EA5F0D" w:rsidRPr="00795370" w:rsidRDefault="00EA5F0D" w:rsidP="00EA5F0D">
            <w:pPr>
              <w:jc w:val="center"/>
              <w:rPr>
                <w:sz w:val="20"/>
                <w:szCs w:val="20"/>
              </w:rPr>
            </w:pPr>
            <w:r>
              <w:rPr>
                <w:sz w:val="20"/>
                <w:szCs w:val="20"/>
              </w:rPr>
              <w:t>Peer to Peer Support</w:t>
            </w:r>
          </w:p>
        </w:tc>
        <w:tc>
          <w:tcPr>
            <w:tcW w:w="2430" w:type="dxa"/>
            <w:tcBorders>
              <w:bottom w:val="single" w:sz="4" w:space="0" w:color="auto"/>
            </w:tcBorders>
          </w:tcPr>
          <w:p w:rsidR="00EA5F0D" w:rsidRDefault="00EA5F0D" w:rsidP="00EA5F0D">
            <w:pPr>
              <w:rPr>
                <w:sz w:val="20"/>
                <w:szCs w:val="20"/>
              </w:rPr>
            </w:pPr>
          </w:p>
        </w:tc>
        <w:tc>
          <w:tcPr>
            <w:tcW w:w="6300" w:type="dxa"/>
            <w:tcBorders>
              <w:bottom w:val="single" w:sz="4" w:space="0" w:color="auto"/>
            </w:tcBorders>
          </w:tcPr>
          <w:p w:rsidR="00EA5F0D" w:rsidRPr="00795370" w:rsidRDefault="00EA5F0D" w:rsidP="00EA5F0D">
            <w:pPr>
              <w:rPr>
                <w:sz w:val="20"/>
                <w:szCs w:val="20"/>
              </w:rPr>
            </w:pPr>
          </w:p>
          <w:p w:rsidR="00EA5F0D" w:rsidRPr="00795370" w:rsidRDefault="00EA5F0D" w:rsidP="00EA5F0D">
            <w:pPr>
              <w:numPr>
                <w:ilvl w:val="0"/>
                <w:numId w:val="13"/>
              </w:numPr>
              <w:rPr>
                <w:sz w:val="20"/>
                <w:szCs w:val="20"/>
              </w:rPr>
            </w:pPr>
            <w:r>
              <w:rPr>
                <w:sz w:val="20"/>
                <w:szCs w:val="20"/>
              </w:rPr>
              <w:t>____</w:t>
            </w:r>
            <w:r w:rsidRPr="00795370">
              <w:rPr>
                <w:sz w:val="20"/>
                <w:szCs w:val="20"/>
              </w:rPr>
              <w:t xml:space="preserve">Information about ASD and the student with ASD is provided to the typical </w:t>
            </w:r>
            <w:r>
              <w:rPr>
                <w:sz w:val="20"/>
                <w:szCs w:val="20"/>
              </w:rPr>
              <w:t>peers</w:t>
            </w:r>
            <w:r w:rsidRPr="00795370">
              <w:rPr>
                <w:sz w:val="20"/>
                <w:szCs w:val="20"/>
              </w:rPr>
              <w:t xml:space="preserve"> in the classroom/building in a way that respects parent </w:t>
            </w:r>
            <w:r>
              <w:rPr>
                <w:sz w:val="20"/>
                <w:szCs w:val="20"/>
              </w:rPr>
              <w:t xml:space="preserve">and student </w:t>
            </w:r>
            <w:r w:rsidRPr="00795370">
              <w:rPr>
                <w:sz w:val="20"/>
                <w:szCs w:val="20"/>
              </w:rPr>
              <w:t xml:space="preserve">preferences. </w:t>
            </w:r>
          </w:p>
          <w:p w:rsidR="00EA5F0D" w:rsidRPr="00795370" w:rsidRDefault="00EA5F0D" w:rsidP="00EA5F0D">
            <w:pPr>
              <w:numPr>
                <w:ilvl w:val="0"/>
                <w:numId w:val="13"/>
              </w:numPr>
              <w:rPr>
                <w:sz w:val="20"/>
                <w:szCs w:val="20"/>
              </w:rPr>
            </w:pPr>
            <w:r>
              <w:rPr>
                <w:sz w:val="20"/>
                <w:szCs w:val="20"/>
              </w:rPr>
              <w:t>____Staff</w:t>
            </w:r>
            <w:r w:rsidRPr="00795370">
              <w:rPr>
                <w:sz w:val="20"/>
                <w:szCs w:val="20"/>
              </w:rPr>
              <w:t xml:space="preserve"> </w:t>
            </w:r>
            <w:r>
              <w:rPr>
                <w:sz w:val="20"/>
                <w:szCs w:val="20"/>
              </w:rPr>
              <w:t>maximizes opportunities and</w:t>
            </w:r>
            <w:r w:rsidRPr="00795370">
              <w:rPr>
                <w:sz w:val="20"/>
                <w:szCs w:val="20"/>
              </w:rPr>
              <w:t xml:space="preserve"> create</w:t>
            </w:r>
            <w:r>
              <w:rPr>
                <w:sz w:val="20"/>
                <w:szCs w:val="20"/>
              </w:rPr>
              <w:t>s</w:t>
            </w:r>
            <w:r w:rsidRPr="00795370">
              <w:rPr>
                <w:sz w:val="20"/>
                <w:szCs w:val="20"/>
              </w:rPr>
              <w:t xml:space="preserve"> activities / situations that encourage interactions with typical peers throughout the day. </w:t>
            </w:r>
          </w:p>
          <w:p w:rsidR="00EA5F0D" w:rsidRPr="00795370" w:rsidRDefault="00EA5F0D" w:rsidP="00EA5F0D">
            <w:pPr>
              <w:numPr>
                <w:ilvl w:val="0"/>
                <w:numId w:val="13"/>
              </w:numPr>
              <w:rPr>
                <w:sz w:val="20"/>
                <w:szCs w:val="20"/>
              </w:rPr>
            </w:pPr>
            <w:r>
              <w:rPr>
                <w:sz w:val="20"/>
                <w:szCs w:val="20"/>
              </w:rPr>
              <w:t>____</w:t>
            </w:r>
            <w:r w:rsidRPr="00795370">
              <w:rPr>
                <w:sz w:val="20"/>
                <w:szCs w:val="20"/>
              </w:rPr>
              <w:t xml:space="preserve">Typical peers are actively recruited as peer to peer supports. </w:t>
            </w:r>
          </w:p>
          <w:p w:rsidR="00EA5F0D" w:rsidRPr="00795370" w:rsidRDefault="00EA5F0D" w:rsidP="00EA5F0D">
            <w:pPr>
              <w:numPr>
                <w:ilvl w:val="0"/>
                <w:numId w:val="13"/>
              </w:numPr>
              <w:rPr>
                <w:sz w:val="20"/>
                <w:szCs w:val="20"/>
              </w:rPr>
            </w:pPr>
            <w:r>
              <w:rPr>
                <w:sz w:val="20"/>
                <w:szCs w:val="20"/>
              </w:rPr>
              <w:t>____</w:t>
            </w:r>
            <w:r w:rsidRPr="00795370">
              <w:rPr>
                <w:sz w:val="20"/>
                <w:szCs w:val="20"/>
              </w:rPr>
              <w:t>Peer supports are trained to interact appropriately and effectively with the student.</w:t>
            </w:r>
          </w:p>
          <w:p w:rsidR="00EA5F0D" w:rsidRPr="00795370" w:rsidRDefault="00EA5F0D" w:rsidP="00EA5F0D">
            <w:pPr>
              <w:numPr>
                <w:ilvl w:val="0"/>
                <w:numId w:val="13"/>
              </w:numPr>
              <w:rPr>
                <w:sz w:val="20"/>
                <w:szCs w:val="20"/>
              </w:rPr>
            </w:pPr>
            <w:r>
              <w:rPr>
                <w:sz w:val="20"/>
                <w:szCs w:val="20"/>
              </w:rPr>
              <w:t>____</w:t>
            </w:r>
            <w:r w:rsidRPr="00795370">
              <w:rPr>
                <w:sz w:val="20"/>
                <w:szCs w:val="20"/>
              </w:rPr>
              <w:t>Staff prompts typical peers to initiate and sustain interactions with students with ASD.</w:t>
            </w:r>
          </w:p>
          <w:p w:rsidR="00EA5F0D" w:rsidRPr="00795370" w:rsidRDefault="00EA5F0D" w:rsidP="00EA5F0D">
            <w:pPr>
              <w:numPr>
                <w:ilvl w:val="0"/>
                <w:numId w:val="13"/>
              </w:numPr>
              <w:rPr>
                <w:sz w:val="20"/>
                <w:szCs w:val="20"/>
              </w:rPr>
            </w:pPr>
            <w:r>
              <w:rPr>
                <w:sz w:val="20"/>
                <w:szCs w:val="20"/>
              </w:rPr>
              <w:t>____</w:t>
            </w:r>
            <w:r w:rsidRPr="00795370">
              <w:rPr>
                <w:sz w:val="20"/>
                <w:szCs w:val="20"/>
              </w:rPr>
              <w:t>Peer to peer support students attend regular meetings to support the student</w:t>
            </w:r>
            <w:r>
              <w:rPr>
                <w:sz w:val="20"/>
                <w:szCs w:val="20"/>
              </w:rPr>
              <w:t>.</w:t>
            </w:r>
          </w:p>
          <w:p w:rsidR="00EA5F0D" w:rsidRPr="00795370" w:rsidRDefault="00EA5F0D" w:rsidP="00EA5F0D">
            <w:pPr>
              <w:numPr>
                <w:ilvl w:val="0"/>
                <w:numId w:val="13"/>
              </w:numPr>
              <w:rPr>
                <w:sz w:val="20"/>
                <w:szCs w:val="20"/>
              </w:rPr>
            </w:pPr>
            <w:r>
              <w:rPr>
                <w:sz w:val="20"/>
                <w:szCs w:val="20"/>
              </w:rPr>
              <w:t>____</w:t>
            </w:r>
            <w:r w:rsidRPr="00795370">
              <w:rPr>
                <w:sz w:val="20"/>
                <w:szCs w:val="20"/>
              </w:rPr>
              <w:t>Mediums of Exchange are identified to promote effective interaction with typical peers.</w:t>
            </w:r>
          </w:p>
          <w:p w:rsidR="00EA5F0D" w:rsidRPr="004D6D9C" w:rsidRDefault="00EA5F0D" w:rsidP="00EA5F0D">
            <w:pPr>
              <w:numPr>
                <w:ilvl w:val="0"/>
                <w:numId w:val="13"/>
              </w:numPr>
              <w:rPr>
                <w:sz w:val="20"/>
                <w:szCs w:val="20"/>
              </w:rPr>
            </w:pPr>
            <w:r>
              <w:rPr>
                <w:sz w:val="20"/>
                <w:szCs w:val="20"/>
              </w:rPr>
              <w:t>____</w:t>
            </w:r>
            <w:r w:rsidRPr="00795370">
              <w:rPr>
                <w:sz w:val="20"/>
                <w:szCs w:val="20"/>
              </w:rPr>
              <w:t xml:space="preserve">A system exists to maintain typical peer involvement with the student (e.g., appreciation activities such as lunch gatherings).  </w:t>
            </w:r>
          </w:p>
          <w:p w:rsidR="00EA5F0D" w:rsidRPr="00795370" w:rsidRDefault="00EA5F0D" w:rsidP="00EA5F0D">
            <w:pPr>
              <w:rPr>
                <w:b/>
                <w:color w:val="333399"/>
                <w:sz w:val="20"/>
                <w:szCs w:val="20"/>
              </w:rPr>
            </w:pPr>
          </w:p>
        </w:tc>
      </w:tr>
    </w:tbl>
    <w:p w:rsidR="000D0997" w:rsidRPr="00121062" w:rsidRDefault="000D0997" w:rsidP="00121062">
      <w:pPr>
        <w:pStyle w:val="Heading1"/>
        <w:jc w:val="left"/>
        <w:rPr>
          <w:bCs w:val="0"/>
          <w:color w:val="333399"/>
          <w:sz w:val="20"/>
          <w:szCs w:val="20"/>
        </w:rPr>
      </w:pPr>
    </w:p>
    <w:p w:rsidR="00F357FE" w:rsidRDefault="000D0997" w:rsidP="000777AB">
      <w:r w:rsidRPr="00EA5F0D">
        <w:t>NOTES:</w:t>
      </w:r>
    </w:p>
    <w:p w:rsidR="00F357FE" w:rsidRDefault="00F357FE" w:rsidP="000777AB"/>
    <w:p w:rsidR="00EA5F0D" w:rsidRDefault="00F357FE" w:rsidP="000777AB">
      <w:r>
        <w:t xml:space="preserve"> </w:t>
      </w:r>
    </w:p>
    <w:tbl>
      <w:tblPr>
        <w:tblStyle w:val="TableGrid"/>
        <w:tblpPr w:leftFromText="180" w:rightFromText="180" w:vertAnchor="page" w:horzAnchor="margin" w:tblpXSpec="center" w:tblpY="7373"/>
        <w:tblW w:w="10188" w:type="dxa"/>
        <w:tblLook w:val="01E0" w:firstRow="1" w:lastRow="1" w:firstColumn="1" w:lastColumn="1" w:noHBand="0" w:noVBand="0"/>
        <w:tblCaption w:val="Universal Supports Checklist"/>
        <w:tblDescription w:val="Universal Supports Checklist"/>
      </w:tblPr>
      <w:tblGrid>
        <w:gridCol w:w="1549"/>
        <w:gridCol w:w="2429"/>
        <w:gridCol w:w="6210"/>
      </w:tblGrid>
      <w:tr w:rsidR="00EA5F0D" w:rsidRPr="000D0997" w:rsidTr="00F357FE">
        <w:trPr>
          <w:trHeight w:val="70"/>
          <w:tblHeader/>
        </w:trPr>
        <w:tc>
          <w:tcPr>
            <w:tcW w:w="1549" w:type="dxa"/>
            <w:shd w:val="clear" w:color="auto" w:fill="E0E0E0"/>
            <w:vAlign w:val="center"/>
          </w:tcPr>
          <w:p w:rsidR="00EA5F0D" w:rsidRPr="000D0997" w:rsidRDefault="00EA5F0D" w:rsidP="00EA5F0D">
            <w:pPr>
              <w:jc w:val="center"/>
              <w:rPr>
                <w:b/>
                <w:sz w:val="20"/>
                <w:szCs w:val="20"/>
              </w:rPr>
            </w:pPr>
            <w:r w:rsidRPr="000D0997">
              <w:rPr>
                <w:b/>
                <w:sz w:val="20"/>
                <w:szCs w:val="20"/>
              </w:rPr>
              <w:t>Universal Support</w:t>
            </w:r>
          </w:p>
        </w:tc>
        <w:tc>
          <w:tcPr>
            <w:tcW w:w="2429" w:type="dxa"/>
            <w:shd w:val="clear" w:color="auto" w:fill="E0E0E0"/>
            <w:vAlign w:val="center"/>
          </w:tcPr>
          <w:p w:rsidR="00EA5F0D" w:rsidRPr="000D0997" w:rsidRDefault="00EA5F0D" w:rsidP="00EA5F0D">
            <w:pPr>
              <w:jc w:val="center"/>
              <w:rPr>
                <w:b/>
                <w:sz w:val="20"/>
                <w:szCs w:val="20"/>
              </w:rPr>
            </w:pPr>
            <w:r w:rsidRPr="000D0997">
              <w:rPr>
                <w:b/>
                <w:sz w:val="20"/>
                <w:szCs w:val="20"/>
              </w:rPr>
              <w:t>Needs (from PLAAFP) addressed by this SA &amp; S</w:t>
            </w:r>
          </w:p>
        </w:tc>
        <w:tc>
          <w:tcPr>
            <w:tcW w:w="6210" w:type="dxa"/>
            <w:shd w:val="clear" w:color="auto" w:fill="E0E0E0"/>
            <w:vAlign w:val="center"/>
          </w:tcPr>
          <w:p w:rsidR="00EA5F0D" w:rsidRPr="000D0997" w:rsidRDefault="00EA5F0D" w:rsidP="00EA5F0D">
            <w:pPr>
              <w:jc w:val="center"/>
              <w:rPr>
                <w:b/>
                <w:sz w:val="20"/>
                <w:szCs w:val="20"/>
              </w:rPr>
            </w:pPr>
            <w:r w:rsidRPr="000D0997">
              <w:rPr>
                <w:b/>
                <w:sz w:val="20"/>
                <w:szCs w:val="20"/>
              </w:rPr>
              <w:t>Implementation Fidelity</w:t>
            </w:r>
          </w:p>
        </w:tc>
      </w:tr>
      <w:tr w:rsidR="00EA5F0D" w:rsidRPr="00795370" w:rsidTr="00EA5F0D">
        <w:trPr>
          <w:trHeight w:val="1156"/>
        </w:trPr>
        <w:tc>
          <w:tcPr>
            <w:tcW w:w="1549" w:type="dxa"/>
            <w:tcBorders>
              <w:bottom w:val="single" w:sz="4" w:space="0" w:color="auto"/>
            </w:tcBorders>
          </w:tcPr>
          <w:p w:rsidR="00EA5F0D" w:rsidRPr="000D0997" w:rsidRDefault="00EA5F0D" w:rsidP="00EA5F0D">
            <w:pPr>
              <w:rPr>
                <w:sz w:val="20"/>
                <w:szCs w:val="20"/>
              </w:rPr>
            </w:pPr>
          </w:p>
          <w:p w:rsidR="00EA5F0D" w:rsidRPr="000D0997" w:rsidRDefault="00EA5F0D" w:rsidP="00EA5F0D">
            <w:pPr>
              <w:rPr>
                <w:sz w:val="20"/>
                <w:szCs w:val="20"/>
              </w:rPr>
            </w:pPr>
          </w:p>
          <w:p w:rsidR="00EA5F0D" w:rsidRPr="000D0997" w:rsidRDefault="00EA5F0D" w:rsidP="00EA5F0D">
            <w:pPr>
              <w:rPr>
                <w:sz w:val="20"/>
                <w:szCs w:val="20"/>
              </w:rPr>
            </w:pPr>
          </w:p>
          <w:p w:rsidR="00EA5F0D" w:rsidRPr="000D0997" w:rsidRDefault="00EA5F0D" w:rsidP="00EA5F0D">
            <w:pPr>
              <w:jc w:val="center"/>
              <w:rPr>
                <w:sz w:val="20"/>
                <w:szCs w:val="20"/>
              </w:rPr>
            </w:pPr>
            <w:r w:rsidRPr="000D0997">
              <w:rPr>
                <w:sz w:val="20"/>
                <w:szCs w:val="20"/>
              </w:rPr>
              <w:t>Paraprofessional Support</w:t>
            </w:r>
          </w:p>
        </w:tc>
        <w:tc>
          <w:tcPr>
            <w:tcW w:w="2429" w:type="dxa"/>
            <w:tcBorders>
              <w:bottom w:val="single" w:sz="4" w:space="0" w:color="auto"/>
            </w:tcBorders>
          </w:tcPr>
          <w:p w:rsidR="00EA5F0D" w:rsidRPr="000D0997" w:rsidRDefault="00EA5F0D" w:rsidP="00EA5F0D">
            <w:pPr>
              <w:rPr>
                <w:sz w:val="20"/>
                <w:szCs w:val="20"/>
              </w:rPr>
            </w:pPr>
          </w:p>
        </w:tc>
        <w:tc>
          <w:tcPr>
            <w:tcW w:w="6210" w:type="dxa"/>
            <w:tcBorders>
              <w:bottom w:val="single" w:sz="4" w:space="0" w:color="auto"/>
            </w:tcBorders>
          </w:tcPr>
          <w:p w:rsidR="00EA5F0D" w:rsidRPr="000D0997" w:rsidRDefault="00EA5F0D" w:rsidP="00EA5F0D">
            <w:pPr>
              <w:rPr>
                <w:sz w:val="16"/>
                <w:szCs w:val="16"/>
              </w:rPr>
            </w:pPr>
          </w:p>
          <w:p w:rsidR="00EA5F0D" w:rsidRPr="000D0997" w:rsidRDefault="00EA5F0D" w:rsidP="00EA5F0D">
            <w:pPr>
              <w:numPr>
                <w:ilvl w:val="0"/>
                <w:numId w:val="6"/>
              </w:numPr>
              <w:rPr>
                <w:sz w:val="20"/>
                <w:szCs w:val="20"/>
              </w:rPr>
            </w:pPr>
            <w:r w:rsidRPr="000D0997">
              <w:rPr>
                <w:sz w:val="20"/>
                <w:szCs w:val="20"/>
              </w:rPr>
              <w:t>____Paraprofessional support is assigned only when the student needs direct academic, behavioral or social support.</w:t>
            </w:r>
            <w:r w:rsidRPr="000D0997">
              <w:rPr>
                <w:b/>
                <w:sz w:val="20"/>
                <w:szCs w:val="20"/>
              </w:rPr>
              <w:t xml:space="preserve"> </w:t>
            </w:r>
          </w:p>
          <w:p w:rsidR="00EA5F0D" w:rsidRPr="000D0997" w:rsidRDefault="00EA5F0D" w:rsidP="00EA5F0D">
            <w:pPr>
              <w:numPr>
                <w:ilvl w:val="0"/>
                <w:numId w:val="6"/>
              </w:numPr>
              <w:rPr>
                <w:sz w:val="20"/>
                <w:szCs w:val="20"/>
              </w:rPr>
            </w:pPr>
            <w:r w:rsidRPr="000D0997">
              <w:rPr>
                <w:sz w:val="20"/>
                <w:szCs w:val="20"/>
              </w:rPr>
              <w:t>____Paraprofessionals in the student’s environment actively promote independence by teaching systems (e.g. visual schedules) that allow the student to complete tasks with minimal assistance.</w:t>
            </w:r>
          </w:p>
          <w:p w:rsidR="00EA5F0D" w:rsidRPr="000D0997" w:rsidRDefault="00EA5F0D" w:rsidP="00EA5F0D">
            <w:pPr>
              <w:numPr>
                <w:ilvl w:val="0"/>
                <w:numId w:val="6"/>
              </w:numPr>
              <w:rPr>
                <w:sz w:val="20"/>
                <w:szCs w:val="20"/>
              </w:rPr>
            </w:pPr>
            <w:r w:rsidRPr="000D0997">
              <w:rPr>
                <w:sz w:val="20"/>
                <w:szCs w:val="20"/>
              </w:rPr>
              <w:t>____Paraprofessional responsibilities are clearly communicated and available for review.</w:t>
            </w:r>
          </w:p>
          <w:p w:rsidR="00EA5F0D" w:rsidRPr="000D0997" w:rsidRDefault="00EA5F0D" w:rsidP="00EA5F0D">
            <w:pPr>
              <w:numPr>
                <w:ilvl w:val="0"/>
                <w:numId w:val="6"/>
              </w:numPr>
              <w:rPr>
                <w:sz w:val="20"/>
                <w:szCs w:val="20"/>
              </w:rPr>
            </w:pPr>
            <w:r w:rsidRPr="000D0997">
              <w:rPr>
                <w:sz w:val="20"/>
                <w:szCs w:val="20"/>
              </w:rPr>
              <w:t xml:space="preserve">____A list of strategies the paraprofessional is required to implement with the student is provided (e.g. visual supports, prompting, reinforcement, </w:t>
            </w:r>
            <w:proofErr w:type="gramStart"/>
            <w:r w:rsidRPr="000D0997">
              <w:rPr>
                <w:sz w:val="20"/>
                <w:szCs w:val="20"/>
              </w:rPr>
              <w:t>crisis</w:t>
            </w:r>
            <w:proofErr w:type="gramEnd"/>
            <w:r w:rsidRPr="000D0997">
              <w:rPr>
                <w:sz w:val="20"/>
                <w:szCs w:val="20"/>
              </w:rPr>
              <w:t xml:space="preserve"> plan). </w:t>
            </w:r>
          </w:p>
          <w:p w:rsidR="00EA5F0D" w:rsidRPr="000D0997" w:rsidRDefault="00EA5F0D" w:rsidP="00EA5F0D">
            <w:pPr>
              <w:numPr>
                <w:ilvl w:val="0"/>
                <w:numId w:val="6"/>
              </w:numPr>
              <w:rPr>
                <w:sz w:val="20"/>
                <w:szCs w:val="20"/>
              </w:rPr>
            </w:pPr>
            <w:r w:rsidRPr="000D0997">
              <w:rPr>
                <w:sz w:val="20"/>
                <w:szCs w:val="20"/>
              </w:rPr>
              <w:t>____Paraprofessionals implement strategies and complete responsibilities as outlined.</w:t>
            </w:r>
          </w:p>
          <w:p w:rsidR="00EA5F0D" w:rsidRPr="000D0997" w:rsidRDefault="00EA5F0D" w:rsidP="00EA5F0D">
            <w:pPr>
              <w:numPr>
                <w:ilvl w:val="0"/>
                <w:numId w:val="6"/>
              </w:numPr>
              <w:rPr>
                <w:sz w:val="20"/>
                <w:szCs w:val="20"/>
              </w:rPr>
            </w:pPr>
            <w:r w:rsidRPr="000D0997">
              <w:rPr>
                <w:sz w:val="20"/>
                <w:szCs w:val="20"/>
              </w:rPr>
              <w:t xml:space="preserve">____Paraprofessionals demonstrate respect for student (e.g. talking to instead of in front </w:t>
            </w:r>
            <w:proofErr w:type="gramStart"/>
            <w:r w:rsidRPr="000D0997">
              <w:rPr>
                <w:sz w:val="20"/>
                <w:szCs w:val="20"/>
              </w:rPr>
              <w:t>of )</w:t>
            </w:r>
            <w:proofErr w:type="gramEnd"/>
            <w:r w:rsidRPr="000D0997">
              <w:rPr>
                <w:sz w:val="20"/>
                <w:szCs w:val="20"/>
              </w:rPr>
              <w:t>.</w:t>
            </w:r>
          </w:p>
          <w:p w:rsidR="00EA5F0D" w:rsidRPr="000D0997" w:rsidRDefault="00EA5F0D" w:rsidP="00EA5F0D">
            <w:pPr>
              <w:numPr>
                <w:ilvl w:val="0"/>
                <w:numId w:val="6"/>
              </w:numPr>
              <w:rPr>
                <w:sz w:val="20"/>
                <w:szCs w:val="20"/>
              </w:rPr>
            </w:pPr>
            <w:r w:rsidRPr="000D0997">
              <w:rPr>
                <w:sz w:val="20"/>
                <w:szCs w:val="20"/>
              </w:rPr>
              <w:t>____Training, mentoring, and implementation support are offered regularly and required for the paraprofessional working with the student with ASD.</w:t>
            </w:r>
          </w:p>
          <w:p w:rsidR="00EA5F0D" w:rsidRPr="000D0997" w:rsidRDefault="00EA5F0D" w:rsidP="00EA5F0D">
            <w:pPr>
              <w:numPr>
                <w:ilvl w:val="0"/>
                <w:numId w:val="6"/>
              </w:numPr>
              <w:rPr>
                <w:sz w:val="20"/>
                <w:szCs w:val="20"/>
              </w:rPr>
            </w:pPr>
            <w:r w:rsidRPr="000D0997">
              <w:rPr>
                <w:sz w:val="20"/>
                <w:szCs w:val="20"/>
              </w:rPr>
              <w:t>____Appropriate supervision, observation, and performance feedback is provided regularly to the paraprofessional(s).</w:t>
            </w:r>
            <w:r w:rsidRPr="000D0997">
              <w:rPr>
                <w:b/>
                <w:sz w:val="20"/>
                <w:szCs w:val="20"/>
              </w:rPr>
              <w:t xml:space="preserve"> </w:t>
            </w:r>
          </w:p>
          <w:p w:rsidR="00EA5F0D" w:rsidRPr="000D0997" w:rsidRDefault="00EA5F0D" w:rsidP="00EA5F0D">
            <w:pPr>
              <w:numPr>
                <w:ilvl w:val="0"/>
                <w:numId w:val="6"/>
              </w:numPr>
              <w:rPr>
                <w:sz w:val="20"/>
                <w:szCs w:val="20"/>
              </w:rPr>
            </w:pPr>
            <w:r w:rsidRPr="000D0997">
              <w:rPr>
                <w:sz w:val="20"/>
                <w:szCs w:val="20"/>
              </w:rPr>
              <w:t>____Fading of paraprofessional support occurs as soon as data shows the student is learning systems that allow him/her to complete tasks independently.</w:t>
            </w:r>
            <w:r w:rsidRPr="000D0997">
              <w:rPr>
                <w:b/>
                <w:sz w:val="20"/>
                <w:szCs w:val="20"/>
              </w:rPr>
              <w:t xml:space="preserve"> </w:t>
            </w:r>
          </w:p>
          <w:p w:rsidR="00EA5F0D" w:rsidRPr="000D0997" w:rsidRDefault="00EA5F0D" w:rsidP="00EA5F0D">
            <w:pPr>
              <w:ind w:left="360"/>
              <w:rPr>
                <w:sz w:val="20"/>
                <w:szCs w:val="20"/>
              </w:rPr>
            </w:pPr>
          </w:p>
        </w:tc>
      </w:tr>
    </w:tbl>
    <w:p w:rsidR="00EA5F0D" w:rsidRDefault="00EA5F0D"/>
    <w:p w:rsidR="00EA5F0D" w:rsidRDefault="00EA5F0D">
      <w:r>
        <w:t>NOTES:</w:t>
      </w:r>
    </w:p>
    <w:p w:rsidR="00EA5F0D" w:rsidRDefault="00EA5F0D">
      <w:r>
        <w:br w:type="page"/>
      </w:r>
    </w:p>
    <w:tbl>
      <w:tblPr>
        <w:tblStyle w:val="TableGrid"/>
        <w:tblpPr w:leftFromText="180" w:rightFromText="180" w:vertAnchor="text" w:horzAnchor="margin" w:tblpXSpec="center" w:tblpY="95"/>
        <w:tblW w:w="10170" w:type="dxa"/>
        <w:tblLook w:val="01E0" w:firstRow="1" w:lastRow="1" w:firstColumn="1" w:lastColumn="1" w:noHBand="0" w:noVBand="0"/>
        <w:tblCaption w:val="Universal Supports Checklist"/>
        <w:tblDescription w:val="Universal Supports Checklist"/>
      </w:tblPr>
      <w:tblGrid>
        <w:gridCol w:w="1530"/>
        <w:gridCol w:w="2430"/>
        <w:gridCol w:w="6210"/>
      </w:tblGrid>
      <w:tr w:rsidR="00EA5F0D" w:rsidRPr="00795370" w:rsidTr="00F357FE">
        <w:trPr>
          <w:trHeight w:val="422"/>
          <w:tblHeader/>
        </w:trPr>
        <w:tc>
          <w:tcPr>
            <w:tcW w:w="1530" w:type="dxa"/>
            <w:shd w:val="clear" w:color="auto" w:fill="E0E0E0"/>
            <w:vAlign w:val="center"/>
          </w:tcPr>
          <w:p w:rsidR="00EA5F0D" w:rsidRDefault="00EA5F0D" w:rsidP="009E1768">
            <w:pPr>
              <w:jc w:val="center"/>
              <w:rPr>
                <w:b/>
                <w:sz w:val="20"/>
                <w:szCs w:val="20"/>
              </w:rPr>
            </w:pPr>
            <w:r>
              <w:rPr>
                <w:b/>
                <w:sz w:val="20"/>
                <w:szCs w:val="20"/>
              </w:rPr>
              <w:lastRenderedPageBreak/>
              <w:t>Universal Support</w:t>
            </w:r>
          </w:p>
        </w:tc>
        <w:tc>
          <w:tcPr>
            <w:tcW w:w="2430" w:type="dxa"/>
            <w:shd w:val="clear" w:color="auto" w:fill="E0E0E0"/>
            <w:vAlign w:val="center"/>
          </w:tcPr>
          <w:p w:rsidR="00EA5F0D" w:rsidRDefault="00EA5F0D" w:rsidP="009E1768">
            <w:pPr>
              <w:jc w:val="center"/>
              <w:rPr>
                <w:b/>
                <w:sz w:val="20"/>
                <w:szCs w:val="20"/>
              </w:rPr>
            </w:pPr>
            <w:r>
              <w:rPr>
                <w:b/>
                <w:sz w:val="20"/>
                <w:szCs w:val="20"/>
              </w:rPr>
              <w:t>Needs (from PLAAFP) addressed by this SA &amp; S</w:t>
            </w:r>
          </w:p>
        </w:tc>
        <w:tc>
          <w:tcPr>
            <w:tcW w:w="6210" w:type="dxa"/>
            <w:shd w:val="clear" w:color="auto" w:fill="E0E0E0"/>
            <w:vAlign w:val="center"/>
          </w:tcPr>
          <w:p w:rsidR="00EA5F0D" w:rsidRPr="00795370" w:rsidRDefault="00EA5F0D" w:rsidP="009E1768">
            <w:pPr>
              <w:jc w:val="center"/>
              <w:rPr>
                <w:b/>
                <w:sz w:val="20"/>
                <w:szCs w:val="20"/>
              </w:rPr>
            </w:pPr>
            <w:r>
              <w:rPr>
                <w:b/>
                <w:sz w:val="20"/>
                <w:szCs w:val="20"/>
              </w:rPr>
              <w:t>Implementation Fidelity</w:t>
            </w:r>
          </w:p>
        </w:tc>
      </w:tr>
      <w:tr w:rsidR="00EA5F0D" w:rsidRPr="00795370" w:rsidTr="009E1768">
        <w:tc>
          <w:tcPr>
            <w:tcW w:w="1530" w:type="dxa"/>
            <w:tcBorders>
              <w:bottom w:val="single" w:sz="4" w:space="0" w:color="auto"/>
            </w:tcBorders>
          </w:tcPr>
          <w:p w:rsidR="00EA5F0D" w:rsidRDefault="00EA5F0D" w:rsidP="009E1768">
            <w:pPr>
              <w:pStyle w:val="ListParagraph"/>
              <w:ind w:left="0"/>
              <w:jc w:val="center"/>
              <w:rPr>
                <w:sz w:val="20"/>
                <w:szCs w:val="20"/>
              </w:rPr>
            </w:pPr>
          </w:p>
          <w:p w:rsidR="00EA5F0D" w:rsidRDefault="00EA5F0D" w:rsidP="009E1768">
            <w:pPr>
              <w:pStyle w:val="ListParagraph"/>
              <w:ind w:left="0"/>
              <w:jc w:val="center"/>
              <w:rPr>
                <w:sz w:val="20"/>
                <w:szCs w:val="20"/>
              </w:rPr>
            </w:pPr>
          </w:p>
          <w:p w:rsidR="00EA5F0D" w:rsidRDefault="00EA5F0D" w:rsidP="009E1768">
            <w:pPr>
              <w:pStyle w:val="ListParagraph"/>
              <w:ind w:left="0"/>
              <w:jc w:val="center"/>
              <w:rPr>
                <w:sz w:val="20"/>
                <w:szCs w:val="20"/>
              </w:rPr>
            </w:pPr>
          </w:p>
          <w:p w:rsidR="00EA5F0D" w:rsidRPr="00795370" w:rsidRDefault="00EA5F0D" w:rsidP="009E1768">
            <w:pPr>
              <w:pStyle w:val="ListParagraph"/>
              <w:ind w:left="0"/>
              <w:jc w:val="center"/>
              <w:rPr>
                <w:sz w:val="20"/>
                <w:szCs w:val="20"/>
              </w:rPr>
            </w:pPr>
            <w:r>
              <w:rPr>
                <w:sz w:val="20"/>
                <w:szCs w:val="20"/>
              </w:rPr>
              <w:t>Positive Behavioral Interventions and Supports</w:t>
            </w:r>
          </w:p>
        </w:tc>
        <w:tc>
          <w:tcPr>
            <w:tcW w:w="2430" w:type="dxa"/>
            <w:tcBorders>
              <w:bottom w:val="single" w:sz="4" w:space="0" w:color="auto"/>
            </w:tcBorders>
          </w:tcPr>
          <w:p w:rsidR="00EA5F0D" w:rsidRDefault="00EA5F0D" w:rsidP="009E1768">
            <w:pPr>
              <w:rPr>
                <w:sz w:val="20"/>
                <w:szCs w:val="20"/>
              </w:rPr>
            </w:pPr>
          </w:p>
        </w:tc>
        <w:tc>
          <w:tcPr>
            <w:tcW w:w="6210" w:type="dxa"/>
            <w:tcBorders>
              <w:bottom w:val="single" w:sz="4" w:space="0" w:color="auto"/>
            </w:tcBorders>
          </w:tcPr>
          <w:p w:rsidR="00EA5F0D" w:rsidRPr="00795370" w:rsidRDefault="00EA5F0D" w:rsidP="009E1768">
            <w:pPr>
              <w:pStyle w:val="ListParagraph"/>
              <w:ind w:left="0"/>
              <w:rPr>
                <w:sz w:val="20"/>
                <w:szCs w:val="20"/>
              </w:rPr>
            </w:pPr>
          </w:p>
          <w:p w:rsidR="00EA5F0D" w:rsidRPr="00795370" w:rsidRDefault="00EA5F0D" w:rsidP="009E1768">
            <w:pPr>
              <w:pStyle w:val="ListParagraph"/>
              <w:numPr>
                <w:ilvl w:val="0"/>
                <w:numId w:val="12"/>
              </w:numPr>
              <w:rPr>
                <w:sz w:val="20"/>
                <w:szCs w:val="20"/>
              </w:rPr>
            </w:pPr>
            <w:r>
              <w:rPr>
                <w:sz w:val="20"/>
                <w:szCs w:val="20"/>
              </w:rPr>
              <w:t>____ Tier 1 (Universal)</w:t>
            </w:r>
            <w:r w:rsidRPr="00795370">
              <w:rPr>
                <w:sz w:val="20"/>
                <w:szCs w:val="20"/>
              </w:rPr>
              <w:t xml:space="preserve"> strategies that prevent challenging behavior are developed</w:t>
            </w:r>
            <w:r>
              <w:rPr>
                <w:sz w:val="20"/>
                <w:szCs w:val="20"/>
              </w:rPr>
              <w:t xml:space="preserve"> and</w:t>
            </w:r>
            <w:r w:rsidRPr="00795370">
              <w:rPr>
                <w:sz w:val="20"/>
                <w:szCs w:val="20"/>
              </w:rPr>
              <w:t xml:space="preserve"> implemented </w:t>
            </w:r>
            <w:r>
              <w:rPr>
                <w:sz w:val="20"/>
                <w:szCs w:val="20"/>
              </w:rPr>
              <w:t xml:space="preserve">with fidelity </w:t>
            </w:r>
            <w:r w:rsidRPr="00795370">
              <w:rPr>
                <w:sz w:val="20"/>
                <w:szCs w:val="20"/>
              </w:rPr>
              <w:t>for the student.</w:t>
            </w:r>
          </w:p>
          <w:p w:rsidR="00EA5F0D" w:rsidRDefault="00EA5F0D" w:rsidP="009E1768">
            <w:pPr>
              <w:pStyle w:val="ListParagraph"/>
              <w:numPr>
                <w:ilvl w:val="0"/>
                <w:numId w:val="12"/>
              </w:numPr>
              <w:rPr>
                <w:sz w:val="20"/>
                <w:szCs w:val="20"/>
              </w:rPr>
            </w:pPr>
            <w:r>
              <w:rPr>
                <w:sz w:val="20"/>
                <w:szCs w:val="20"/>
              </w:rPr>
              <w:t>____If implemented Tier 1 strategies have not addressed challenging behaviors, a problem solving approach founded in functional behavior assessment is utilized to develop targeted (Tier 2) interventions and supports.</w:t>
            </w:r>
          </w:p>
          <w:p w:rsidR="00EA5F0D" w:rsidRPr="00795370" w:rsidRDefault="00EA5F0D" w:rsidP="009E1768">
            <w:pPr>
              <w:pStyle w:val="ListParagraph"/>
              <w:numPr>
                <w:ilvl w:val="0"/>
                <w:numId w:val="12"/>
              </w:numPr>
              <w:rPr>
                <w:sz w:val="20"/>
                <w:szCs w:val="20"/>
              </w:rPr>
            </w:pPr>
            <w:r>
              <w:rPr>
                <w:sz w:val="20"/>
                <w:szCs w:val="20"/>
              </w:rPr>
              <w:t xml:space="preserve">____Tier 2 interventions and supports are implemented with fidelity. </w:t>
            </w:r>
          </w:p>
          <w:p w:rsidR="00EA5F0D" w:rsidRPr="00795370" w:rsidRDefault="00EA5F0D" w:rsidP="009E1768">
            <w:pPr>
              <w:pStyle w:val="ListParagraph"/>
              <w:numPr>
                <w:ilvl w:val="0"/>
                <w:numId w:val="12"/>
              </w:numPr>
              <w:rPr>
                <w:sz w:val="20"/>
                <w:szCs w:val="20"/>
              </w:rPr>
            </w:pPr>
            <w:r>
              <w:rPr>
                <w:sz w:val="20"/>
                <w:szCs w:val="20"/>
              </w:rPr>
              <w:t>____</w:t>
            </w:r>
            <w:r w:rsidRPr="00795370">
              <w:rPr>
                <w:sz w:val="20"/>
                <w:szCs w:val="20"/>
              </w:rPr>
              <w:t xml:space="preserve">If the student </w:t>
            </w:r>
            <w:r>
              <w:rPr>
                <w:sz w:val="20"/>
                <w:szCs w:val="20"/>
              </w:rPr>
              <w:t>continues to have</w:t>
            </w:r>
            <w:r w:rsidRPr="00795370">
              <w:rPr>
                <w:sz w:val="20"/>
                <w:szCs w:val="20"/>
              </w:rPr>
              <w:t xml:space="preserve"> challenging behaviors</w:t>
            </w:r>
            <w:r>
              <w:rPr>
                <w:sz w:val="20"/>
                <w:szCs w:val="20"/>
              </w:rPr>
              <w:t xml:space="preserve"> despite implementation of Tier 1 strategies and Tier 2 interventions and supports</w:t>
            </w:r>
            <w:r w:rsidRPr="00795370">
              <w:rPr>
                <w:sz w:val="20"/>
                <w:szCs w:val="20"/>
              </w:rPr>
              <w:t xml:space="preserve">, a </w:t>
            </w:r>
            <w:r>
              <w:rPr>
                <w:sz w:val="20"/>
                <w:szCs w:val="20"/>
              </w:rPr>
              <w:t>full functional behavior</w:t>
            </w:r>
            <w:r w:rsidRPr="00795370">
              <w:rPr>
                <w:sz w:val="20"/>
                <w:szCs w:val="20"/>
              </w:rPr>
              <w:t xml:space="preserve"> assessment </w:t>
            </w:r>
            <w:r>
              <w:rPr>
                <w:sz w:val="20"/>
                <w:szCs w:val="20"/>
              </w:rPr>
              <w:t xml:space="preserve">(Tier 3) </w:t>
            </w:r>
            <w:r w:rsidRPr="00795370">
              <w:rPr>
                <w:sz w:val="20"/>
                <w:szCs w:val="20"/>
              </w:rPr>
              <w:t>is used to develop a positive beha</w:t>
            </w:r>
            <w:r>
              <w:rPr>
                <w:sz w:val="20"/>
                <w:szCs w:val="20"/>
              </w:rPr>
              <w:t>vior support plan</w:t>
            </w:r>
            <w:r w:rsidRPr="00795370">
              <w:rPr>
                <w:sz w:val="20"/>
                <w:szCs w:val="20"/>
              </w:rPr>
              <w:t xml:space="preserve">. </w:t>
            </w:r>
          </w:p>
          <w:p w:rsidR="00EA5F0D" w:rsidRPr="00795370" w:rsidRDefault="00EA5F0D" w:rsidP="009E1768">
            <w:pPr>
              <w:pStyle w:val="ListParagraph"/>
              <w:numPr>
                <w:ilvl w:val="0"/>
                <w:numId w:val="12"/>
              </w:numPr>
              <w:rPr>
                <w:sz w:val="20"/>
                <w:szCs w:val="20"/>
              </w:rPr>
            </w:pPr>
            <w:r>
              <w:rPr>
                <w:sz w:val="20"/>
                <w:szCs w:val="20"/>
              </w:rPr>
              <w:t>____</w:t>
            </w:r>
            <w:r w:rsidRPr="00795370">
              <w:rPr>
                <w:sz w:val="20"/>
                <w:szCs w:val="20"/>
              </w:rPr>
              <w:t xml:space="preserve">Functional behavior assessments employ multiple methods of data collection (e.g. direct observation, scatterplot, rating scales, </w:t>
            </w:r>
            <w:proofErr w:type="gramStart"/>
            <w:r w:rsidRPr="00795370">
              <w:rPr>
                <w:sz w:val="20"/>
                <w:szCs w:val="20"/>
              </w:rPr>
              <w:t>interviews</w:t>
            </w:r>
            <w:proofErr w:type="gramEnd"/>
            <w:r w:rsidRPr="00795370">
              <w:rPr>
                <w:sz w:val="20"/>
                <w:szCs w:val="20"/>
              </w:rPr>
              <w:t>) to determine the function of challenging behaviors.</w:t>
            </w:r>
            <w:r>
              <w:rPr>
                <w:sz w:val="20"/>
                <w:szCs w:val="20"/>
              </w:rPr>
              <w:t xml:space="preserve"> </w:t>
            </w:r>
          </w:p>
          <w:p w:rsidR="00EA5F0D" w:rsidRPr="00795370" w:rsidRDefault="00EA5F0D" w:rsidP="009E1768">
            <w:pPr>
              <w:numPr>
                <w:ilvl w:val="0"/>
                <w:numId w:val="12"/>
              </w:numPr>
              <w:rPr>
                <w:sz w:val="20"/>
                <w:szCs w:val="20"/>
              </w:rPr>
            </w:pPr>
            <w:r>
              <w:rPr>
                <w:sz w:val="20"/>
                <w:szCs w:val="20"/>
              </w:rPr>
              <w:t xml:space="preserve">____The positive behavior support plan </w:t>
            </w:r>
            <w:r w:rsidRPr="00795370">
              <w:rPr>
                <w:sz w:val="20"/>
                <w:szCs w:val="20"/>
              </w:rPr>
              <w:t xml:space="preserve">includes antecedent strategies (i.e., proactive strategies intended to prevent behaviors from occurring). </w:t>
            </w:r>
          </w:p>
          <w:p w:rsidR="00EA5F0D" w:rsidRPr="00795370" w:rsidRDefault="00EA5F0D" w:rsidP="009E1768">
            <w:pPr>
              <w:numPr>
                <w:ilvl w:val="0"/>
                <w:numId w:val="12"/>
              </w:numPr>
              <w:rPr>
                <w:sz w:val="20"/>
                <w:szCs w:val="20"/>
              </w:rPr>
            </w:pPr>
            <w:r>
              <w:rPr>
                <w:sz w:val="20"/>
                <w:szCs w:val="20"/>
              </w:rPr>
              <w:t>____The positive behavior support plan</w:t>
            </w:r>
            <w:r w:rsidRPr="00795370">
              <w:rPr>
                <w:sz w:val="20"/>
                <w:szCs w:val="20"/>
              </w:rPr>
              <w:t xml:space="preserve"> includes strategies for teaching and prompting new skills (e.g. communication, social interaction, independence, replacement behaviors). </w:t>
            </w:r>
          </w:p>
          <w:p w:rsidR="00EA5F0D" w:rsidRPr="00AE1358" w:rsidRDefault="00EA5F0D" w:rsidP="009E1768">
            <w:pPr>
              <w:numPr>
                <w:ilvl w:val="0"/>
                <w:numId w:val="12"/>
              </w:numPr>
              <w:rPr>
                <w:b/>
                <w:sz w:val="20"/>
                <w:szCs w:val="20"/>
              </w:rPr>
            </w:pPr>
            <w:r>
              <w:rPr>
                <w:sz w:val="20"/>
                <w:szCs w:val="20"/>
              </w:rPr>
              <w:t>____The positive behavior support plan</w:t>
            </w:r>
            <w:r w:rsidRPr="00795370">
              <w:rPr>
                <w:sz w:val="20"/>
                <w:szCs w:val="20"/>
              </w:rPr>
              <w:t xml:space="preserve"> includes appropriate, non-emotional, non-verbal, and non-punitive strategies for responding to behavior.</w:t>
            </w:r>
          </w:p>
          <w:p w:rsidR="00EA5F0D" w:rsidRPr="00AE1358" w:rsidRDefault="00EA5F0D" w:rsidP="009E1768">
            <w:pPr>
              <w:numPr>
                <w:ilvl w:val="0"/>
                <w:numId w:val="12"/>
              </w:numPr>
              <w:rPr>
                <w:b/>
                <w:sz w:val="20"/>
                <w:szCs w:val="20"/>
              </w:rPr>
            </w:pPr>
            <w:r>
              <w:rPr>
                <w:sz w:val="20"/>
                <w:szCs w:val="20"/>
              </w:rPr>
              <w:t>____</w:t>
            </w:r>
            <w:r w:rsidRPr="00795370">
              <w:rPr>
                <w:sz w:val="20"/>
                <w:szCs w:val="20"/>
              </w:rPr>
              <w:t>If needed, a crisis plan is developed for responding to dangerous and emergency situations.  The crisis plan complies with the Michigan Department of Education, Office of Special Education and Early Intervention Services policy “Supporting Student Behavior: Standards for the Emergency Use of Seclusion and Restraint.”</w:t>
            </w:r>
          </w:p>
          <w:p w:rsidR="00EA5F0D" w:rsidRPr="00AE1358" w:rsidRDefault="00EA5F0D" w:rsidP="009E1768">
            <w:pPr>
              <w:numPr>
                <w:ilvl w:val="0"/>
                <w:numId w:val="12"/>
              </w:numPr>
              <w:rPr>
                <w:b/>
                <w:sz w:val="20"/>
                <w:szCs w:val="20"/>
              </w:rPr>
            </w:pPr>
            <w:r>
              <w:rPr>
                <w:sz w:val="20"/>
                <w:szCs w:val="20"/>
              </w:rPr>
              <w:t>____The positive behavior support plan and/or crisis plan</w:t>
            </w:r>
            <w:r w:rsidRPr="00795370">
              <w:rPr>
                <w:sz w:val="20"/>
                <w:szCs w:val="20"/>
              </w:rPr>
              <w:t xml:space="preserve"> is reviewed with all relevant staff and implementation training is provided as needed.  </w:t>
            </w:r>
          </w:p>
          <w:p w:rsidR="00EA5F0D" w:rsidRPr="00AE1358" w:rsidRDefault="00EA5F0D" w:rsidP="009E1768">
            <w:pPr>
              <w:numPr>
                <w:ilvl w:val="0"/>
                <w:numId w:val="12"/>
              </w:numPr>
              <w:rPr>
                <w:b/>
                <w:sz w:val="20"/>
                <w:szCs w:val="20"/>
              </w:rPr>
            </w:pPr>
            <w:r>
              <w:rPr>
                <w:sz w:val="20"/>
                <w:szCs w:val="20"/>
              </w:rPr>
              <w:t>____</w:t>
            </w:r>
            <w:r w:rsidRPr="00795370">
              <w:rPr>
                <w:sz w:val="20"/>
                <w:szCs w:val="20"/>
              </w:rPr>
              <w:t xml:space="preserve">Data on the fidelity of implementation </w:t>
            </w:r>
            <w:r>
              <w:rPr>
                <w:sz w:val="20"/>
                <w:szCs w:val="20"/>
              </w:rPr>
              <w:t xml:space="preserve">of the positive behavior support plan </w:t>
            </w:r>
            <w:r w:rsidRPr="00795370">
              <w:rPr>
                <w:sz w:val="20"/>
                <w:szCs w:val="20"/>
              </w:rPr>
              <w:t xml:space="preserve">are collected and reviewed regularly by the team. </w:t>
            </w:r>
          </w:p>
          <w:p w:rsidR="00EA5F0D" w:rsidRPr="00AE1358" w:rsidRDefault="00EA5F0D" w:rsidP="009E1768">
            <w:pPr>
              <w:numPr>
                <w:ilvl w:val="0"/>
                <w:numId w:val="12"/>
              </w:numPr>
              <w:rPr>
                <w:b/>
                <w:sz w:val="20"/>
                <w:szCs w:val="20"/>
              </w:rPr>
            </w:pPr>
            <w:r>
              <w:rPr>
                <w:sz w:val="20"/>
                <w:szCs w:val="20"/>
              </w:rPr>
              <w:t>____</w:t>
            </w:r>
            <w:r w:rsidRPr="00AE1358">
              <w:rPr>
                <w:sz w:val="20"/>
                <w:szCs w:val="20"/>
              </w:rPr>
              <w:t xml:space="preserve">Behavioral data at all tiers are collected regularly and used as the basis for decision-making about strategies. </w:t>
            </w:r>
          </w:p>
          <w:p w:rsidR="00EA5F0D" w:rsidRPr="00AE1358" w:rsidRDefault="00EA5F0D" w:rsidP="009E1768">
            <w:pPr>
              <w:numPr>
                <w:ilvl w:val="0"/>
                <w:numId w:val="12"/>
              </w:numPr>
              <w:rPr>
                <w:b/>
                <w:sz w:val="20"/>
                <w:szCs w:val="20"/>
              </w:rPr>
            </w:pPr>
            <w:r>
              <w:rPr>
                <w:sz w:val="20"/>
                <w:szCs w:val="20"/>
              </w:rPr>
              <w:t>____</w:t>
            </w:r>
            <w:r w:rsidRPr="00AE1358">
              <w:rPr>
                <w:sz w:val="20"/>
                <w:szCs w:val="20"/>
              </w:rPr>
              <w:t>The positive behavior support plan is implemented consistently in all environments</w:t>
            </w:r>
          </w:p>
          <w:p w:rsidR="00EA5F0D" w:rsidRDefault="00EA5F0D" w:rsidP="009E1768">
            <w:pPr>
              <w:pStyle w:val="ListParagraph"/>
              <w:numPr>
                <w:ilvl w:val="0"/>
                <w:numId w:val="12"/>
              </w:numPr>
              <w:rPr>
                <w:sz w:val="20"/>
                <w:szCs w:val="20"/>
              </w:rPr>
            </w:pPr>
            <w:r>
              <w:rPr>
                <w:sz w:val="20"/>
                <w:szCs w:val="20"/>
              </w:rPr>
              <w:t>____</w:t>
            </w:r>
            <w:r w:rsidRPr="00AE1358">
              <w:rPr>
                <w:sz w:val="20"/>
                <w:szCs w:val="20"/>
              </w:rPr>
              <w:t>There is a reporting system in place between school staff and family members to provide regular updates on behavioral interventions and their effectiveness</w:t>
            </w:r>
            <w:r>
              <w:rPr>
                <w:sz w:val="20"/>
                <w:szCs w:val="20"/>
              </w:rPr>
              <w:t>.</w:t>
            </w:r>
          </w:p>
          <w:p w:rsidR="00EA5F0D" w:rsidRPr="004D6D9C" w:rsidRDefault="00EA5F0D" w:rsidP="009E1768">
            <w:pPr>
              <w:pStyle w:val="ListParagraph"/>
              <w:ind w:left="360"/>
              <w:rPr>
                <w:sz w:val="20"/>
                <w:szCs w:val="20"/>
              </w:rPr>
            </w:pPr>
          </w:p>
        </w:tc>
      </w:tr>
    </w:tbl>
    <w:p w:rsidR="00EA5F0D" w:rsidRDefault="00EA5F0D"/>
    <w:p w:rsidR="00121062" w:rsidRDefault="00EA5F0D">
      <w:r>
        <w:t>NOTES:</w:t>
      </w:r>
      <w:r w:rsidR="00121062">
        <w:br w:type="page"/>
      </w:r>
    </w:p>
    <w:tbl>
      <w:tblPr>
        <w:tblStyle w:val="TableGrid"/>
        <w:tblpPr w:leftFromText="180" w:rightFromText="180" w:vertAnchor="page" w:horzAnchor="margin" w:tblpX="-702" w:tblpY="1391"/>
        <w:tblW w:w="10278" w:type="dxa"/>
        <w:tblLayout w:type="fixed"/>
        <w:tblLook w:val="01E0" w:firstRow="1" w:lastRow="1" w:firstColumn="1" w:lastColumn="1" w:noHBand="0" w:noVBand="0"/>
        <w:tblCaption w:val="Universal Supports Checklist"/>
        <w:tblDescription w:val="Universal Supports Checklist"/>
      </w:tblPr>
      <w:tblGrid>
        <w:gridCol w:w="1728"/>
        <w:gridCol w:w="2430"/>
        <w:gridCol w:w="6120"/>
      </w:tblGrid>
      <w:tr w:rsidR="00121062" w:rsidRPr="00795370" w:rsidTr="00F357FE">
        <w:trPr>
          <w:trHeight w:val="353"/>
          <w:tblHeader/>
        </w:trPr>
        <w:tc>
          <w:tcPr>
            <w:tcW w:w="1728" w:type="dxa"/>
            <w:shd w:val="clear" w:color="auto" w:fill="E0E0E0"/>
            <w:vAlign w:val="center"/>
          </w:tcPr>
          <w:p w:rsidR="00121062" w:rsidRDefault="00121062" w:rsidP="009E1768">
            <w:pPr>
              <w:jc w:val="center"/>
              <w:rPr>
                <w:b/>
                <w:sz w:val="20"/>
                <w:szCs w:val="20"/>
              </w:rPr>
            </w:pPr>
            <w:r>
              <w:rPr>
                <w:b/>
                <w:sz w:val="20"/>
                <w:szCs w:val="20"/>
              </w:rPr>
              <w:lastRenderedPageBreak/>
              <w:t>Universal Support</w:t>
            </w:r>
          </w:p>
        </w:tc>
        <w:tc>
          <w:tcPr>
            <w:tcW w:w="2430" w:type="dxa"/>
            <w:shd w:val="clear" w:color="auto" w:fill="E0E0E0"/>
            <w:vAlign w:val="center"/>
          </w:tcPr>
          <w:p w:rsidR="00121062" w:rsidRDefault="00121062" w:rsidP="009E1768">
            <w:pPr>
              <w:jc w:val="center"/>
              <w:rPr>
                <w:b/>
                <w:sz w:val="20"/>
                <w:szCs w:val="20"/>
              </w:rPr>
            </w:pPr>
            <w:r>
              <w:rPr>
                <w:b/>
                <w:sz w:val="20"/>
                <w:szCs w:val="20"/>
              </w:rPr>
              <w:t>Needs (from PLAAFP) addressed by this SA &amp; S</w:t>
            </w:r>
          </w:p>
        </w:tc>
        <w:tc>
          <w:tcPr>
            <w:tcW w:w="6120" w:type="dxa"/>
            <w:shd w:val="clear" w:color="auto" w:fill="E0E0E0"/>
            <w:vAlign w:val="center"/>
          </w:tcPr>
          <w:p w:rsidR="00121062" w:rsidRPr="00795370" w:rsidRDefault="00121062" w:rsidP="009E1768">
            <w:pPr>
              <w:jc w:val="center"/>
              <w:rPr>
                <w:b/>
                <w:sz w:val="20"/>
                <w:szCs w:val="20"/>
              </w:rPr>
            </w:pPr>
            <w:r>
              <w:rPr>
                <w:b/>
                <w:sz w:val="20"/>
                <w:szCs w:val="20"/>
              </w:rPr>
              <w:t>Implementation Fidelity</w:t>
            </w:r>
          </w:p>
        </w:tc>
      </w:tr>
      <w:tr w:rsidR="00121062" w:rsidRPr="00795370" w:rsidTr="009E1768">
        <w:tc>
          <w:tcPr>
            <w:tcW w:w="1728" w:type="dxa"/>
            <w:tcBorders>
              <w:bottom w:val="single" w:sz="4" w:space="0" w:color="auto"/>
            </w:tcBorders>
          </w:tcPr>
          <w:p w:rsidR="00121062" w:rsidRDefault="00121062" w:rsidP="009E1768">
            <w:pPr>
              <w:pStyle w:val="Header"/>
              <w:tabs>
                <w:tab w:val="clear" w:pos="4320"/>
                <w:tab w:val="clear" w:pos="8640"/>
              </w:tabs>
              <w:rPr>
                <w:sz w:val="20"/>
                <w:szCs w:val="20"/>
              </w:rPr>
            </w:pPr>
          </w:p>
          <w:p w:rsidR="00121062" w:rsidRDefault="00121062" w:rsidP="009E1768">
            <w:pPr>
              <w:pStyle w:val="Header"/>
              <w:tabs>
                <w:tab w:val="clear" w:pos="4320"/>
                <w:tab w:val="clear" w:pos="8640"/>
              </w:tabs>
              <w:rPr>
                <w:sz w:val="20"/>
                <w:szCs w:val="20"/>
              </w:rPr>
            </w:pPr>
          </w:p>
          <w:p w:rsidR="00121062" w:rsidRDefault="00121062" w:rsidP="009E1768">
            <w:pPr>
              <w:pStyle w:val="Header"/>
              <w:tabs>
                <w:tab w:val="clear" w:pos="4320"/>
                <w:tab w:val="clear" w:pos="8640"/>
              </w:tabs>
              <w:rPr>
                <w:sz w:val="20"/>
                <w:szCs w:val="20"/>
              </w:rPr>
            </w:pPr>
          </w:p>
          <w:p w:rsidR="00121062" w:rsidRDefault="00121062" w:rsidP="009E1768">
            <w:pPr>
              <w:pStyle w:val="Header"/>
              <w:tabs>
                <w:tab w:val="clear" w:pos="4320"/>
                <w:tab w:val="clear" w:pos="8640"/>
              </w:tabs>
              <w:jc w:val="center"/>
              <w:rPr>
                <w:sz w:val="20"/>
                <w:szCs w:val="20"/>
              </w:rPr>
            </w:pPr>
            <w:r>
              <w:rPr>
                <w:sz w:val="20"/>
                <w:szCs w:val="20"/>
              </w:rPr>
              <w:t>Accommodations / Modifications</w:t>
            </w:r>
          </w:p>
        </w:tc>
        <w:tc>
          <w:tcPr>
            <w:tcW w:w="2430" w:type="dxa"/>
            <w:tcBorders>
              <w:bottom w:val="single" w:sz="4" w:space="0" w:color="auto"/>
            </w:tcBorders>
          </w:tcPr>
          <w:p w:rsidR="00121062" w:rsidRDefault="00121062" w:rsidP="009E1768">
            <w:pPr>
              <w:rPr>
                <w:sz w:val="20"/>
                <w:szCs w:val="20"/>
              </w:rPr>
            </w:pPr>
          </w:p>
        </w:tc>
        <w:tc>
          <w:tcPr>
            <w:tcW w:w="6120" w:type="dxa"/>
            <w:tcBorders>
              <w:bottom w:val="single" w:sz="4" w:space="0" w:color="auto"/>
            </w:tcBorders>
          </w:tcPr>
          <w:p w:rsidR="00121062" w:rsidRDefault="00121062" w:rsidP="009E1768">
            <w:pPr>
              <w:pStyle w:val="Header"/>
              <w:tabs>
                <w:tab w:val="clear" w:pos="4320"/>
                <w:tab w:val="clear" w:pos="8640"/>
              </w:tabs>
              <w:rPr>
                <w:sz w:val="20"/>
                <w:szCs w:val="20"/>
              </w:rPr>
            </w:pPr>
          </w:p>
          <w:p w:rsidR="00121062" w:rsidRPr="00795370" w:rsidRDefault="00121062" w:rsidP="009E1768">
            <w:pPr>
              <w:pStyle w:val="Header"/>
              <w:numPr>
                <w:ilvl w:val="0"/>
                <w:numId w:val="8"/>
              </w:numPr>
              <w:tabs>
                <w:tab w:val="clear" w:pos="4320"/>
                <w:tab w:val="clear" w:pos="8640"/>
              </w:tabs>
              <w:rPr>
                <w:sz w:val="20"/>
                <w:szCs w:val="20"/>
              </w:rPr>
            </w:pPr>
            <w:r>
              <w:rPr>
                <w:sz w:val="20"/>
                <w:szCs w:val="20"/>
              </w:rPr>
              <w:t>____T</w:t>
            </w:r>
            <w:r w:rsidRPr="00795370">
              <w:rPr>
                <w:sz w:val="20"/>
                <w:szCs w:val="20"/>
              </w:rPr>
              <w:t xml:space="preserve">he student </w:t>
            </w:r>
            <w:r>
              <w:rPr>
                <w:sz w:val="20"/>
                <w:szCs w:val="20"/>
              </w:rPr>
              <w:t>has sufficient opportunities in the</w:t>
            </w:r>
            <w:r w:rsidRPr="00795370">
              <w:rPr>
                <w:sz w:val="20"/>
                <w:szCs w:val="20"/>
              </w:rPr>
              <w:t xml:space="preserve"> general education environment</w:t>
            </w:r>
            <w:r>
              <w:rPr>
                <w:sz w:val="20"/>
                <w:szCs w:val="20"/>
              </w:rPr>
              <w:t xml:space="preserve"> to make progress in academic, independence, and social competency skills</w:t>
            </w:r>
            <w:r w:rsidRPr="00795370">
              <w:rPr>
                <w:sz w:val="20"/>
                <w:szCs w:val="20"/>
              </w:rPr>
              <w:t>.</w:t>
            </w:r>
          </w:p>
          <w:p w:rsidR="00121062" w:rsidRDefault="00121062" w:rsidP="009E1768">
            <w:pPr>
              <w:numPr>
                <w:ilvl w:val="0"/>
                <w:numId w:val="8"/>
              </w:numPr>
              <w:rPr>
                <w:sz w:val="20"/>
                <w:szCs w:val="20"/>
              </w:rPr>
            </w:pPr>
            <w:r>
              <w:rPr>
                <w:sz w:val="20"/>
                <w:szCs w:val="20"/>
              </w:rPr>
              <w:t>____</w:t>
            </w:r>
            <w:r w:rsidRPr="00795370">
              <w:rPr>
                <w:sz w:val="20"/>
                <w:szCs w:val="20"/>
              </w:rPr>
              <w:t xml:space="preserve">The general education curriculum is used as the primary focus of instruction. </w:t>
            </w:r>
          </w:p>
          <w:p w:rsidR="00121062" w:rsidRDefault="00121062" w:rsidP="009E1768">
            <w:pPr>
              <w:numPr>
                <w:ilvl w:val="0"/>
                <w:numId w:val="8"/>
              </w:numPr>
              <w:rPr>
                <w:sz w:val="20"/>
                <w:szCs w:val="20"/>
              </w:rPr>
            </w:pPr>
            <w:r>
              <w:rPr>
                <w:sz w:val="20"/>
                <w:szCs w:val="20"/>
              </w:rPr>
              <w:t>____</w:t>
            </w:r>
            <w:r w:rsidRPr="00795370">
              <w:rPr>
                <w:sz w:val="20"/>
                <w:szCs w:val="20"/>
              </w:rPr>
              <w:t>Academic goals and objectives are developed based on the general education curriculum, plus augmentation of targeted skills</w:t>
            </w:r>
            <w:r>
              <w:rPr>
                <w:sz w:val="20"/>
                <w:szCs w:val="20"/>
              </w:rPr>
              <w:t xml:space="preserve"> (e.g.</w:t>
            </w:r>
            <w:r w:rsidRPr="00795370">
              <w:rPr>
                <w:sz w:val="20"/>
                <w:szCs w:val="20"/>
              </w:rPr>
              <w:t xml:space="preserve"> social skills, community skills).</w:t>
            </w:r>
          </w:p>
          <w:p w:rsidR="00121062" w:rsidRDefault="00121062" w:rsidP="009E1768">
            <w:pPr>
              <w:numPr>
                <w:ilvl w:val="0"/>
                <w:numId w:val="8"/>
              </w:numPr>
              <w:rPr>
                <w:sz w:val="20"/>
                <w:szCs w:val="20"/>
              </w:rPr>
            </w:pPr>
            <w:r w:rsidRPr="00795370">
              <w:rPr>
                <w:sz w:val="20"/>
                <w:szCs w:val="20"/>
              </w:rPr>
              <w:t>Effective instructional practices are used to build new skills (e.g., shapi</w:t>
            </w:r>
            <w:r>
              <w:rPr>
                <w:sz w:val="20"/>
                <w:szCs w:val="20"/>
              </w:rPr>
              <w:t>ng, task analysis, etc.</w:t>
            </w:r>
            <w:r w:rsidRPr="00795370">
              <w:rPr>
                <w:sz w:val="20"/>
                <w:szCs w:val="20"/>
              </w:rPr>
              <w:t xml:space="preserve">). </w:t>
            </w:r>
          </w:p>
          <w:p w:rsidR="00121062" w:rsidRDefault="00121062" w:rsidP="009E1768">
            <w:pPr>
              <w:numPr>
                <w:ilvl w:val="0"/>
                <w:numId w:val="8"/>
              </w:numPr>
              <w:rPr>
                <w:sz w:val="20"/>
                <w:szCs w:val="20"/>
              </w:rPr>
            </w:pPr>
            <w:r>
              <w:rPr>
                <w:sz w:val="20"/>
                <w:szCs w:val="20"/>
              </w:rPr>
              <w:t>____</w:t>
            </w:r>
            <w:r w:rsidRPr="00795370">
              <w:rPr>
                <w:sz w:val="20"/>
                <w:szCs w:val="20"/>
              </w:rPr>
              <w:t xml:space="preserve">Specific academic </w:t>
            </w:r>
            <w:r w:rsidRPr="00795370">
              <w:rPr>
                <w:i/>
                <w:sz w:val="20"/>
                <w:szCs w:val="20"/>
              </w:rPr>
              <w:t>accommodations</w:t>
            </w:r>
            <w:r w:rsidRPr="00795370">
              <w:rPr>
                <w:sz w:val="20"/>
                <w:szCs w:val="20"/>
              </w:rPr>
              <w:t xml:space="preserve"> to the general education curriculum are selected and implemented based on individualized needs and reflected in the I.E.P. goals.</w:t>
            </w:r>
          </w:p>
          <w:p w:rsidR="00121062" w:rsidRDefault="00121062" w:rsidP="009E1768">
            <w:pPr>
              <w:numPr>
                <w:ilvl w:val="0"/>
                <w:numId w:val="8"/>
              </w:numPr>
              <w:rPr>
                <w:sz w:val="20"/>
                <w:szCs w:val="20"/>
              </w:rPr>
            </w:pPr>
            <w:r>
              <w:rPr>
                <w:sz w:val="20"/>
                <w:szCs w:val="20"/>
              </w:rPr>
              <w:t>____</w:t>
            </w:r>
            <w:r w:rsidRPr="00795370">
              <w:rPr>
                <w:sz w:val="20"/>
                <w:szCs w:val="20"/>
              </w:rPr>
              <w:t xml:space="preserve">Specific academic </w:t>
            </w:r>
            <w:r w:rsidRPr="00795370">
              <w:rPr>
                <w:i/>
                <w:sz w:val="20"/>
                <w:szCs w:val="20"/>
              </w:rPr>
              <w:t>modifications</w:t>
            </w:r>
            <w:r w:rsidRPr="00795370">
              <w:rPr>
                <w:sz w:val="20"/>
                <w:szCs w:val="20"/>
              </w:rPr>
              <w:t xml:space="preserve"> to the general education curriculum are selected and implemented based on individualized needs and reflected in the I.E.P. goals. </w:t>
            </w:r>
          </w:p>
          <w:p w:rsidR="00121062" w:rsidRDefault="00121062" w:rsidP="009E1768">
            <w:pPr>
              <w:numPr>
                <w:ilvl w:val="0"/>
                <w:numId w:val="8"/>
              </w:numPr>
              <w:rPr>
                <w:sz w:val="20"/>
                <w:szCs w:val="20"/>
              </w:rPr>
            </w:pPr>
            <w:r>
              <w:rPr>
                <w:sz w:val="20"/>
                <w:szCs w:val="20"/>
              </w:rPr>
              <w:t>____</w:t>
            </w:r>
            <w:r w:rsidRPr="00795370">
              <w:rPr>
                <w:sz w:val="20"/>
                <w:szCs w:val="20"/>
              </w:rPr>
              <w:t>A system is developed to assure that the specific academic accommodations and modifications are implemented throughout the student’s educational program.</w:t>
            </w:r>
          </w:p>
          <w:p w:rsidR="00121062" w:rsidRDefault="00121062" w:rsidP="009E1768">
            <w:pPr>
              <w:numPr>
                <w:ilvl w:val="0"/>
                <w:numId w:val="8"/>
              </w:numPr>
              <w:rPr>
                <w:sz w:val="20"/>
                <w:szCs w:val="20"/>
              </w:rPr>
            </w:pPr>
            <w:r>
              <w:rPr>
                <w:sz w:val="20"/>
                <w:szCs w:val="20"/>
              </w:rPr>
              <w:t>____</w:t>
            </w:r>
            <w:r w:rsidRPr="00795370">
              <w:rPr>
                <w:sz w:val="20"/>
                <w:szCs w:val="20"/>
              </w:rPr>
              <w:t xml:space="preserve">A system is used to determine appropriate grading based on the specific accommodations and modifications to the general education curriculum. </w:t>
            </w:r>
          </w:p>
          <w:p w:rsidR="00121062" w:rsidRDefault="00121062" w:rsidP="009E1768">
            <w:pPr>
              <w:numPr>
                <w:ilvl w:val="0"/>
                <w:numId w:val="8"/>
              </w:numPr>
              <w:rPr>
                <w:sz w:val="20"/>
                <w:szCs w:val="20"/>
              </w:rPr>
            </w:pPr>
            <w:r>
              <w:rPr>
                <w:sz w:val="20"/>
                <w:szCs w:val="20"/>
              </w:rPr>
              <w:t>____</w:t>
            </w:r>
            <w:r w:rsidRPr="00795370">
              <w:rPr>
                <w:sz w:val="20"/>
                <w:szCs w:val="20"/>
              </w:rPr>
              <w:t xml:space="preserve">Progress toward student goals are assessed at least weekly </w:t>
            </w:r>
            <w:proofErr w:type="gramStart"/>
            <w:r w:rsidRPr="00795370">
              <w:rPr>
                <w:sz w:val="20"/>
                <w:szCs w:val="20"/>
              </w:rPr>
              <w:t>and  necessary</w:t>
            </w:r>
            <w:proofErr w:type="gramEnd"/>
            <w:r w:rsidRPr="00795370">
              <w:rPr>
                <w:sz w:val="20"/>
                <w:szCs w:val="20"/>
              </w:rPr>
              <w:t xml:space="preserve"> changes are made to programming to ensure improvement. </w:t>
            </w:r>
          </w:p>
          <w:p w:rsidR="00121062" w:rsidRPr="00795370" w:rsidRDefault="00121062" w:rsidP="009E1768">
            <w:pPr>
              <w:numPr>
                <w:ilvl w:val="0"/>
                <w:numId w:val="8"/>
              </w:numPr>
              <w:rPr>
                <w:sz w:val="20"/>
                <w:szCs w:val="20"/>
              </w:rPr>
            </w:pPr>
            <w:r>
              <w:rPr>
                <w:sz w:val="20"/>
                <w:szCs w:val="20"/>
              </w:rPr>
              <w:t>___</w:t>
            </w:r>
            <w:r w:rsidRPr="00795370">
              <w:rPr>
                <w:sz w:val="20"/>
                <w:szCs w:val="20"/>
              </w:rPr>
              <w:t>The student takes the MEAP or participates in MI Access.</w:t>
            </w:r>
          </w:p>
          <w:p w:rsidR="00121062" w:rsidRPr="000D0997" w:rsidRDefault="00121062" w:rsidP="009E1768">
            <w:pPr>
              <w:rPr>
                <w:sz w:val="20"/>
                <w:szCs w:val="20"/>
              </w:rPr>
            </w:pPr>
          </w:p>
        </w:tc>
      </w:tr>
    </w:tbl>
    <w:p w:rsidR="00431756" w:rsidRDefault="00431756"/>
    <w:p w:rsidR="00431756" w:rsidRDefault="00431756">
      <w:r>
        <w:t>NOTES:</w:t>
      </w:r>
      <w:bookmarkStart w:id="0" w:name="_GoBack"/>
    </w:p>
    <w:p w:rsidR="00431756" w:rsidRDefault="00431756"/>
    <w:p w:rsidR="00431756" w:rsidRDefault="00431756"/>
    <w:p w:rsidR="00431756" w:rsidRDefault="00431756"/>
    <w:tbl>
      <w:tblPr>
        <w:tblStyle w:val="TableGrid"/>
        <w:tblpPr w:leftFromText="180" w:rightFromText="180" w:vertAnchor="text" w:horzAnchor="margin" w:tblpXSpec="center" w:tblpY="14"/>
        <w:tblW w:w="10170" w:type="dxa"/>
        <w:tblLook w:val="01E0" w:firstRow="1" w:lastRow="1" w:firstColumn="1" w:lastColumn="1" w:noHBand="0" w:noVBand="0"/>
        <w:tblCaption w:val="Universal Supports Checklist"/>
        <w:tblDescription w:val="Universal Supports Checklist"/>
      </w:tblPr>
      <w:tblGrid>
        <w:gridCol w:w="1710"/>
        <w:gridCol w:w="2520"/>
        <w:gridCol w:w="5940"/>
      </w:tblGrid>
      <w:tr w:rsidR="00EA5F0D" w:rsidRPr="00795370" w:rsidTr="00F357FE">
        <w:trPr>
          <w:trHeight w:val="422"/>
          <w:tblHeader/>
        </w:trPr>
        <w:tc>
          <w:tcPr>
            <w:tcW w:w="1710" w:type="dxa"/>
            <w:shd w:val="clear" w:color="auto" w:fill="E0E0E0"/>
            <w:vAlign w:val="center"/>
          </w:tcPr>
          <w:bookmarkEnd w:id="0"/>
          <w:p w:rsidR="00EA5F0D" w:rsidRDefault="00EA5F0D" w:rsidP="00EA5F0D">
            <w:pPr>
              <w:jc w:val="center"/>
              <w:rPr>
                <w:b/>
                <w:sz w:val="20"/>
                <w:szCs w:val="20"/>
              </w:rPr>
            </w:pPr>
            <w:r>
              <w:rPr>
                <w:b/>
                <w:sz w:val="20"/>
                <w:szCs w:val="20"/>
              </w:rPr>
              <w:t xml:space="preserve">Other Necessary Supplementary Aids and Services </w:t>
            </w:r>
          </w:p>
        </w:tc>
        <w:tc>
          <w:tcPr>
            <w:tcW w:w="2520" w:type="dxa"/>
            <w:shd w:val="clear" w:color="auto" w:fill="E0E0E0"/>
            <w:vAlign w:val="center"/>
          </w:tcPr>
          <w:p w:rsidR="00EA5F0D" w:rsidRDefault="00EA5F0D" w:rsidP="00EA5F0D">
            <w:pPr>
              <w:jc w:val="center"/>
              <w:rPr>
                <w:b/>
                <w:sz w:val="20"/>
                <w:szCs w:val="20"/>
              </w:rPr>
            </w:pPr>
            <w:r>
              <w:rPr>
                <w:b/>
                <w:sz w:val="20"/>
                <w:szCs w:val="20"/>
              </w:rPr>
              <w:t>Needs (from PLAAFP) addressed by this SA &amp; S</w:t>
            </w:r>
          </w:p>
        </w:tc>
        <w:tc>
          <w:tcPr>
            <w:tcW w:w="5940" w:type="dxa"/>
            <w:shd w:val="clear" w:color="auto" w:fill="E0E0E0"/>
            <w:vAlign w:val="center"/>
          </w:tcPr>
          <w:p w:rsidR="00EA5F0D" w:rsidRPr="00795370" w:rsidRDefault="00EA5F0D" w:rsidP="00EA5F0D">
            <w:pPr>
              <w:jc w:val="center"/>
              <w:rPr>
                <w:b/>
                <w:sz w:val="20"/>
                <w:szCs w:val="20"/>
              </w:rPr>
            </w:pPr>
            <w:r>
              <w:rPr>
                <w:b/>
                <w:sz w:val="20"/>
                <w:szCs w:val="20"/>
              </w:rPr>
              <w:t>Implementation Fidelity</w:t>
            </w:r>
          </w:p>
        </w:tc>
      </w:tr>
      <w:tr w:rsidR="00EA5F0D" w:rsidRPr="00795370" w:rsidTr="00EA5F0D">
        <w:trPr>
          <w:trHeight w:val="854"/>
        </w:trPr>
        <w:tc>
          <w:tcPr>
            <w:tcW w:w="1710" w:type="dxa"/>
          </w:tcPr>
          <w:p w:rsidR="00EA5F0D" w:rsidRDefault="00EA5F0D" w:rsidP="00EA5F0D">
            <w:pPr>
              <w:pStyle w:val="ListParagraph"/>
              <w:ind w:left="0"/>
              <w:jc w:val="center"/>
              <w:rPr>
                <w:sz w:val="20"/>
                <w:szCs w:val="20"/>
              </w:rPr>
            </w:pPr>
          </w:p>
          <w:p w:rsidR="00EA5F0D" w:rsidRDefault="00EA5F0D" w:rsidP="00EA5F0D">
            <w:pPr>
              <w:pStyle w:val="ListParagraph"/>
              <w:ind w:left="0"/>
              <w:jc w:val="center"/>
              <w:rPr>
                <w:sz w:val="20"/>
                <w:szCs w:val="20"/>
              </w:rPr>
            </w:pPr>
          </w:p>
          <w:p w:rsidR="00EA5F0D" w:rsidRPr="00795370" w:rsidRDefault="00EA5F0D" w:rsidP="00EA5F0D">
            <w:pPr>
              <w:pStyle w:val="ListParagraph"/>
              <w:ind w:left="0"/>
              <w:jc w:val="center"/>
              <w:rPr>
                <w:sz w:val="20"/>
                <w:szCs w:val="20"/>
              </w:rPr>
            </w:pPr>
          </w:p>
        </w:tc>
        <w:tc>
          <w:tcPr>
            <w:tcW w:w="2520" w:type="dxa"/>
          </w:tcPr>
          <w:p w:rsidR="00EA5F0D" w:rsidRDefault="00EA5F0D" w:rsidP="00EA5F0D">
            <w:pPr>
              <w:rPr>
                <w:sz w:val="20"/>
                <w:szCs w:val="20"/>
              </w:rPr>
            </w:pPr>
          </w:p>
        </w:tc>
        <w:tc>
          <w:tcPr>
            <w:tcW w:w="5940" w:type="dxa"/>
          </w:tcPr>
          <w:p w:rsidR="00EA5F0D" w:rsidRPr="00795370" w:rsidRDefault="00EA5F0D" w:rsidP="00EA5F0D">
            <w:pPr>
              <w:pStyle w:val="ListParagraph"/>
              <w:ind w:left="0"/>
              <w:rPr>
                <w:sz w:val="20"/>
                <w:szCs w:val="20"/>
              </w:rPr>
            </w:pPr>
          </w:p>
          <w:p w:rsidR="00EA5F0D" w:rsidRDefault="00EA5F0D" w:rsidP="00EA5F0D">
            <w:pPr>
              <w:pStyle w:val="ListParagraph"/>
              <w:ind w:left="360"/>
              <w:rPr>
                <w:sz w:val="20"/>
                <w:szCs w:val="20"/>
              </w:rPr>
            </w:pPr>
          </w:p>
          <w:p w:rsidR="00EA5F0D" w:rsidRPr="004D6D9C" w:rsidRDefault="00EA5F0D" w:rsidP="00EA5F0D">
            <w:pPr>
              <w:pStyle w:val="ListParagraph"/>
              <w:ind w:left="360"/>
              <w:rPr>
                <w:sz w:val="20"/>
                <w:szCs w:val="20"/>
              </w:rPr>
            </w:pPr>
          </w:p>
        </w:tc>
      </w:tr>
      <w:tr w:rsidR="00EA5F0D" w:rsidRPr="00795370" w:rsidTr="00EA5F0D">
        <w:trPr>
          <w:trHeight w:val="854"/>
        </w:trPr>
        <w:tc>
          <w:tcPr>
            <w:tcW w:w="1710" w:type="dxa"/>
          </w:tcPr>
          <w:p w:rsidR="00EA5F0D" w:rsidRDefault="00EA5F0D" w:rsidP="00EA5F0D">
            <w:pPr>
              <w:pStyle w:val="ListParagraph"/>
              <w:ind w:left="0"/>
              <w:jc w:val="center"/>
              <w:rPr>
                <w:sz w:val="20"/>
                <w:szCs w:val="20"/>
              </w:rPr>
            </w:pPr>
          </w:p>
        </w:tc>
        <w:tc>
          <w:tcPr>
            <w:tcW w:w="2520" w:type="dxa"/>
          </w:tcPr>
          <w:p w:rsidR="00EA5F0D" w:rsidRPr="00795370" w:rsidRDefault="00EA5F0D" w:rsidP="00EA5F0D">
            <w:pPr>
              <w:pStyle w:val="ListParagraph"/>
              <w:ind w:left="0"/>
              <w:rPr>
                <w:sz w:val="20"/>
                <w:szCs w:val="20"/>
              </w:rPr>
            </w:pPr>
          </w:p>
        </w:tc>
        <w:tc>
          <w:tcPr>
            <w:tcW w:w="5940" w:type="dxa"/>
          </w:tcPr>
          <w:p w:rsidR="00EA5F0D" w:rsidRPr="00795370" w:rsidRDefault="00EA5F0D" w:rsidP="00EA5F0D">
            <w:pPr>
              <w:pStyle w:val="ListParagraph"/>
              <w:ind w:left="0"/>
              <w:rPr>
                <w:sz w:val="20"/>
                <w:szCs w:val="20"/>
              </w:rPr>
            </w:pPr>
          </w:p>
        </w:tc>
      </w:tr>
      <w:tr w:rsidR="00EA5F0D" w:rsidRPr="00795370" w:rsidTr="00EA5F0D">
        <w:trPr>
          <w:trHeight w:val="854"/>
        </w:trPr>
        <w:tc>
          <w:tcPr>
            <w:tcW w:w="1710" w:type="dxa"/>
          </w:tcPr>
          <w:p w:rsidR="00EA5F0D" w:rsidRDefault="00EA5F0D" w:rsidP="00EA5F0D">
            <w:pPr>
              <w:pStyle w:val="ListParagraph"/>
              <w:ind w:left="0"/>
              <w:jc w:val="center"/>
              <w:rPr>
                <w:sz w:val="20"/>
                <w:szCs w:val="20"/>
              </w:rPr>
            </w:pPr>
          </w:p>
        </w:tc>
        <w:tc>
          <w:tcPr>
            <w:tcW w:w="2520" w:type="dxa"/>
          </w:tcPr>
          <w:p w:rsidR="00EA5F0D" w:rsidRPr="00795370" w:rsidRDefault="00EA5F0D" w:rsidP="00EA5F0D">
            <w:pPr>
              <w:pStyle w:val="ListParagraph"/>
              <w:ind w:left="0"/>
              <w:rPr>
                <w:sz w:val="20"/>
                <w:szCs w:val="20"/>
              </w:rPr>
            </w:pPr>
          </w:p>
        </w:tc>
        <w:tc>
          <w:tcPr>
            <w:tcW w:w="5940" w:type="dxa"/>
          </w:tcPr>
          <w:p w:rsidR="00EA5F0D" w:rsidRPr="00795370" w:rsidRDefault="00EA5F0D" w:rsidP="00EA5F0D">
            <w:pPr>
              <w:pStyle w:val="ListParagraph"/>
              <w:ind w:left="0"/>
              <w:rPr>
                <w:sz w:val="20"/>
                <w:szCs w:val="20"/>
              </w:rPr>
            </w:pPr>
          </w:p>
        </w:tc>
      </w:tr>
      <w:tr w:rsidR="00EA5F0D" w:rsidRPr="00795370" w:rsidTr="00EA5F0D">
        <w:trPr>
          <w:trHeight w:val="854"/>
        </w:trPr>
        <w:tc>
          <w:tcPr>
            <w:tcW w:w="1710" w:type="dxa"/>
            <w:tcBorders>
              <w:bottom w:val="single" w:sz="4" w:space="0" w:color="auto"/>
            </w:tcBorders>
          </w:tcPr>
          <w:p w:rsidR="00EA5F0D" w:rsidRDefault="00EA5F0D" w:rsidP="00EA5F0D">
            <w:pPr>
              <w:pStyle w:val="ListParagraph"/>
              <w:ind w:left="0"/>
              <w:jc w:val="center"/>
              <w:rPr>
                <w:sz w:val="20"/>
                <w:szCs w:val="20"/>
              </w:rPr>
            </w:pPr>
          </w:p>
        </w:tc>
        <w:tc>
          <w:tcPr>
            <w:tcW w:w="2520" w:type="dxa"/>
            <w:tcBorders>
              <w:bottom w:val="single" w:sz="4" w:space="0" w:color="auto"/>
            </w:tcBorders>
          </w:tcPr>
          <w:p w:rsidR="00EA5F0D" w:rsidRPr="00795370" w:rsidRDefault="00EA5F0D" w:rsidP="00EA5F0D">
            <w:pPr>
              <w:pStyle w:val="ListParagraph"/>
              <w:ind w:left="0"/>
              <w:rPr>
                <w:sz w:val="20"/>
                <w:szCs w:val="20"/>
              </w:rPr>
            </w:pPr>
          </w:p>
        </w:tc>
        <w:tc>
          <w:tcPr>
            <w:tcW w:w="5940" w:type="dxa"/>
            <w:tcBorders>
              <w:bottom w:val="single" w:sz="4" w:space="0" w:color="auto"/>
            </w:tcBorders>
          </w:tcPr>
          <w:p w:rsidR="00EA5F0D" w:rsidRPr="00795370" w:rsidRDefault="00EA5F0D" w:rsidP="00EA5F0D">
            <w:pPr>
              <w:pStyle w:val="ListParagraph"/>
              <w:ind w:left="0"/>
              <w:rPr>
                <w:sz w:val="20"/>
                <w:szCs w:val="20"/>
              </w:rPr>
            </w:pPr>
          </w:p>
        </w:tc>
      </w:tr>
    </w:tbl>
    <w:p w:rsidR="00C564EB" w:rsidRPr="00C564EB" w:rsidRDefault="00C564EB" w:rsidP="00C564EB"/>
    <w:sectPr w:rsidR="00C564EB" w:rsidRPr="00C564EB" w:rsidSect="00431756">
      <w:headerReference w:type="default" r:id="rId7"/>
      <w:footerReference w:type="even" r:id="rId8"/>
      <w:footerReference w:type="default" r:id="rId9"/>
      <w:pgSz w:w="12240" w:h="15840"/>
      <w:pgMar w:top="5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444" w:rsidRDefault="00970444">
      <w:r>
        <w:separator/>
      </w:r>
    </w:p>
  </w:endnote>
  <w:endnote w:type="continuationSeparator" w:id="0">
    <w:p w:rsidR="00970444" w:rsidRDefault="0097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3AC" w:rsidRDefault="005A02A3" w:rsidP="00401D16">
    <w:pPr>
      <w:pStyle w:val="Footer"/>
      <w:framePr w:wrap="around" w:vAnchor="text" w:hAnchor="margin" w:xAlign="center" w:y="1"/>
      <w:rPr>
        <w:rStyle w:val="PageNumber"/>
      </w:rPr>
    </w:pPr>
    <w:r>
      <w:rPr>
        <w:rStyle w:val="PageNumber"/>
      </w:rPr>
      <w:fldChar w:fldCharType="begin"/>
    </w:r>
    <w:r w:rsidR="009F13AC">
      <w:rPr>
        <w:rStyle w:val="PageNumber"/>
      </w:rPr>
      <w:instrText xml:space="preserve">PAGE  </w:instrText>
    </w:r>
    <w:r>
      <w:rPr>
        <w:rStyle w:val="PageNumber"/>
      </w:rPr>
      <w:fldChar w:fldCharType="end"/>
    </w:r>
  </w:p>
  <w:p w:rsidR="009F13AC" w:rsidRDefault="009F1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8E" w:rsidRPr="002A3065" w:rsidRDefault="0081768E" w:rsidP="0081768E">
    <w:pPr>
      <w:pStyle w:val="Footer"/>
      <w:jc w:val="center"/>
      <w:rPr>
        <w:sz w:val="18"/>
        <w:szCs w:val="18"/>
      </w:rPr>
    </w:pPr>
    <w:r w:rsidRPr="002A3065">
      <w:rPr>
        <w:sz w:val="18"/>
        <w:szCs w:val="18"/>
      </w:rPr>
      <w:t xml:space="preserve">START </w:t>
    </w:r>
    <w:r>
      <w:rPr>
        <w:sz w:val="18"/>
        <w:szCs w:val="18"/>
      </w:rPr>
      <w:t>IEP Development and Implementation Module e</w:t>
    </w:r>
    <w:r w:rsidRPr="002A3065">
      <w:rPr>
        <w:sz w:val="18"/>
        <w:szCs w:val="18"/>
      </w:rPr>
      <w:t>dited</w:t>
    </w:r>
    <w:r>
      <w:rPr>
        <w:sz w:val="18"/>
        <w:szCs w:val="18"/>
      </w:rPr>
      <w:t xml:space="preserve"> 8-10-10</w:t>
    </w:r>
  </w:p>
  <w:p w:rsidR="009F13AC" w:rsidRPr="00EF3B39" w:rsidRDefault="009F13AC" w:rsidP="0081768E">
    <w:pPr>
      <w:pStyle w:val="Footer"/>
      <w:rPr>
        <w:sz w:val="18"/>
        <w:szCs w:val="18"/>
      </w:rPr>
    </w:pPr>
  </w:p>
  <w:p w:rsidR="009F13AC" w:rsidRDefault="009F13AC" w:rsidP="009E5A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444" w:rsidRDefault="00970444">
      <w:r>
        <w:separator/>
      </w:r>
    </w:p>
  </w:footnote>
  <w:footnote w:type="continuationSeparator" w:id="0">
    <w:p w:rsidR="00970444" w:rsidRDefault="00970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36689"/>
      <w:docPartObj>
        <w:docPartGallery w:val="Page Numbers (Top of Page)"/>
        <w:docPartUnique/>
      </w:docPartObj>
    </w:sdtPr>
    <w:sdtEndPr/>
    <w:sdtContent>
      <w:p w:rsidR="0081768E" w:rsidRDefault="00C0422A">
        <w:pPr>
          <w:pStyle w:val="Header"/>
          <w:jc w:val="right"/>
        </w:pPr>
        <w:r>
          <w:fldChar w:fldCharType="begin"/>
        </w:r>
        <w:r>
          <w:instrText xml:space="preserve"> PAGE   \* MERGEFORMAT </w:instrText>
        </w:r>
        <w:r>
          <w:fldChar w:fldCharType="separate"/>
        </w:r>
        <w:r w:rsidR="00F357FE">
          <w:rPr>
            <w:noProof/>
          </w:rPr>
          <w:t>4</w:t>
        </w:r>
        <w:r>
          <w:rPr>
            <w:noProof/>
          </w:rPr>
          <w:fldChar w:fldCharType="end"/>
        </w:r>
      </w:p>
    </w:sdtContent>
  </w:sdt>
  <w:p w:rsidR="0081768E" w:rsidRDefault="008176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DD3"/>
    <w:multiLevelType w:val="hybridMultilevel"/>
    <w:tmpl w:val="F01C2842"/>
    <w:lvl w:ilvl="0" w:tplc="DD8A9B12">
      <w:start w:val="1"/>
      <w:numFmt w:val="decimal"/>
      <w:lvlText w:val="%1."/>
      <w:lvlJc w:val="left"/>
      <w:pPr>
        <w:tabs>
          <w:tab w:val="num" w:pos="0"/>
        </w:tabs>
        <w:ind w:left="0" w:firstLine="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3491E"/>
    <w:multiLevelType w:val="multilevel"/>
    <w:tmpl w:val="C52817C8"/>
    <w:lvl w:ilvl="0">
      <w:start w:val="1"/>
      <w:numFmt w:val="decimal"/>
      <w:lvlText w:val="%1."/>
      <w:lvlJc w:val="left"/>
      <w:pPr>
        <w:tabs>
          <w:tab w:val="num" w:pos="0"/>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0C3D22"/>
    <w:multiLevelType w:val="hybridMultilevel"/>
    <w:tmpl w:val="3990D1BC"/>
    <w:lvl w:ilvl="0" w:tplc="121865A6">
      <w:start w:val="1"/>
      <w:numFmt w:val="decimal"/>
      <w:lvlText w:val="%1."/>
      <w:lvlJc w:val="left"/>
      <w:pPr>
        <w:tabs>
          <w:tab w:val="num" w:pos="360"/>
        </w:tabs>
        <w:ind w:left="360" w:hanging="360"/>
      </w:pPr>
      <w:rPr>
        <w:rFonts w:ascii="Times New Roman" w:eastAsia="Times New Roman" w:hAnsi="Times New Roman" w:cs="Times New Roman"/>
      </w:rPr>
    </w:lvl>
    <w:lvl w:ilvl="1" w:tplc="963C21A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F505F4"/>
    <w:multiLevelType w:val="hybridMultilevel"/>
    <w:tmpl w:val="9942E186"/>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1D1E94"/>
    <w:multiLevelType w:val="hybridMultilevel"/>
    <w:tmpl w:val="07F8F4D4"/>
    <w:lvl w:ilvl="0" w:tplc="0F50B5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2C33E2"/>
    <w:multiLevelType w:val="hybridMultilevel"/>
    <w:tmpl w:val="C82A90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4734C4"/>
    <w:multiLevelType w:val="hybridMultilevel"/>
    <w:tmpl w:val="DCC61A5A"/>
    <w:lvl w:ilvl="0" w:tplc="1F4E4008">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7" w15:restartNumberingAfterBreak="0">
    <w:nsid w:val="0DDD13E6"/>
    <w:multiLevelType w:val="multilevel"/>
    <w:tmpl w:val="078249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DE7AFE"/>
    <w:multiLevelType w:val="hybridMultilevel"/>
    <w:tmpl w:val="839C687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B7554F"/>
    <w:multiLevelType w:val="hybridMultilevel"/>
    <w:tmpl w:val="94B8F4D6"/>
    <w:lvl w:ilvl="0" w:tplc="CFF812AC">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15:restartNumberingAfterBreak="0">
    <w:nsid w:val="160A3D87"/>
    <w:multiLevelType w:val="hybridMultilevel"/>
    <w:tmpl w:val="6538AE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1E1BCF"/>
    <w:multiLevelType w:val="hybridMultilevel"/>
    <w:tmpl w:val="3F96B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B2228"/>
    <w:multiLevelType w:val="hybridMultilevel"/>
    <w:tmpl w:val="C226A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D55719"/>
    <w:multiLevelType w:val="hybridMultilevel"/>
    <w:tmpl w:val="EE2EF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DF65D6"/>
    <w:multiLevelType w:val="hybridMultilevel"/>
    <w:tmpl w:val="AF5CFBBC"/>
    <w:lvl w:ilvl="0" w:tplc="D47E8BE2">
      <w:start w:val="1"/>
      <w:numFmt w:val="decimal"/>
      <w:lvlText w:val="%1."/>
      <w:lvlJc w:val="left"/>
      <w:pPr>
        <w:tabs>
          <w:tab w:val="num" w:pos="0"/>
        </w:tabs>
        <w:ind w:left="288" w:hanging="288"/>
      </w:pPr>
      <w:rPr>
        <w:rFonts w:hint="default"/>
      </w:rPr>
    </w:lvl>
    <w:lvl w:ilvl="1" w:tplc="190E74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086419"/>
    <w:multiLevelType w:val="hybridMultilevel"/>
    <w:tmpl w:val="E5BE3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C5B10"/>
    <w:multiLevelType w:val="hybridMultilevel"/>
    <w:tmpl w:val="130E4182"/>
    <w:lvl w:ilvl="0" w:tplc="A86E363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17E5E"/>
    <w:multiLevelType w:val="hybridMultilevel"/>
    <w:tmpl w:val="5A82A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B28458A"/>
    <w:multiLevelType w:val="hybridMultilevel"/>
    <w:tmpl w:val="62968072"/>
    <w:lvl w:ilvl="0" w:tplc="28604A78">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15:restartNumberingAfterBreak="0">
    <w:nsid w:val="2F9C3A39"/>
    <w:multiLevelType w:val="hybridMultilevel"/>
    <w:tmpl w:val="BB9E2FDE"/>
    <w:lvl w:ilvl="0" w:tplc="D47E8BE2">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C12C82"/>
    <w:multiLevelType w:val="hybridMultilevel"/>
    <w:tmpl w:val="2B3024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243B79"/>
    <w:multiLevelType w:val="hybridMultilevel"/>
    <w:tmpl w:val="A2588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FA7B86"/>
    <w:multiLevelType w:val="multilevel"/>
    <w:tmpl w:val="F01C2842"/>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603361"/>
    <w:multiLevelType w:val="multilevel"/>
    <w:tmpl w:val="26BEB6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7E218CE"/>
    <w:multiLevelType w:val="hybridMultilevel"/>
    <w:tmpl w:val="0A54B19C"/>
    <w:lvl w:ilvl="0" w:tplc="F6141714">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8D5581A"/>
    <w:multiLevelType w:val="hybridMultilevel"/>
    <w:tmpl w:val="0C405A6A"/>
    <w:lvl w:ilvl="0" w:tplc="0409000F">
      <w:start w:val="1"/>
      <w:numFmt w:val="decimal"/>
      <w:lvlText w:val="%1."/>
      <w:lvlJc w:val="left"/>
      <w:pPr>
        <w:tabs>
          <w:tab w:val="num" w:pos="360"/>
        </w:tabs>
        <w:ind w:left="360" w:hanging="360"/>
      </w:pPr>
    </w:lvl>
    <w:lvl w:ilvl="1" w:tplc="F628DFE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8FD498E"/>
    <w:multiLevelType w:val="hybridMultilevel"/>
    <w:tmpl w:val="FC1C7630"/>
    <w:lvl w:ilvl="0" w:tplc="8822EF76">
      <w:start w:val="1"/>
      <w:numFmt w:val="decimal"/>
      <w:lvlText w:val="%1."/>
      <w:lvlJc w:val="left"/>
      <w:pPr>
        <w:tabs>
          <w:tab w:val="num" w:pos="0"/>
        </w:tabs>
        <w:ind w:left="288"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BD4613"/>
    <w:multiLevelType w:val="hybridMultilevel"/>
    <w:tmpl w:val="FADC7B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BC171F4"/>
    <w:multiLevelType w:val="hybridMultilevel"/>
    <w:tmpl w:val="C52817C8"/>
    <w:lvl w:ilvl="0" w:tplc="D47E8BE2">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BD080B"/>
    <w:multiLevelType w:val="hybridMultilevel"/>
    <w:tmpl w:val="39A02378"/>
    <w:lvl w:ilvl="0" w:tplc="F4A6178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217EE2"/>
    <w:multiLevelType w:val="hybridMultilevel"/>
    <w:tmpl w:val="836064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FD3E7E"/>
    <w:multiLevelType w:val="hybridMultilevel"/>
    <w:tmpl w:val="C16E2A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FD2DE5"/>
    <w:multiLevelType w:val="hybridMultilevel"/>
    <w:tmpl w:val="C626174A"/>
    <w:lvl w:ilvl="0" w:tplc="7F789254">
      <w:start w:val="1"/>
      <w:numFmt w:val="bullet"/>
      <w:lvlText w:val=""/>
      <w:lvlJc w:val="left"/>
      <w:pPr>
        <w:tabs>
          <w:tab w:val="num" w:pos="1440"/>
        </w:tabs>
        <w:ind w:left="1440" w:hanging="360"/>
      </w:pPr>
      <w:rPr>
        <w:rFonts w:ascii="Symbol" w:hAnsi="Symbol" w:hint="default"/>
        <w:color w:val="auto"/>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33" w15:restartNumberingAfterBreak="0">
    <w:nsid w:val="5E2C1987"/>
    <w:multiLevelType w:val="hybridMultilevel"/>
    <w:tmpl w:val="7408EA7E"/>
    <w:lvl w:ilvl="0" w:tplc="3F1ECF68">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4" w15:restartNumberingAfterBreak="0">
    <w:nsid w:val="5F3F3519"/>
    <w:multiLevelType w:val="hybridMultilevel"/>
    <w:tmpl w:val="549442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B679F9"/>
    <w:multiLevelType w:val="hybridMultilevel"/>
    <w:tmpl w:val="721C2B98"/>
    <w:lvl w:ilvl="0" w:tplc="CA3E6050">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6" w15:restartNumberingAfterBreak="0">
    <w:nsid w:val="6200751D"/>
    <w:multiLevelType w:val="multilevel"/>
    <w:tmpl w:val="C226AE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2A219ED"/>
    <w:multiLevelType w:val="hybridMultilevel"/>
    <w:tmpl w:val="94061A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9A1795"/>
    <w:multiLevelType w:val="multilevel"/>
    <w:tmpl w:val="988EF2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BA56816"/>
    <w:multiLevelType w:val="hybridMultilevel"/>
    <w:tmpl w:val="99C237E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6BD93A9D"/>
    <w:multiLevelType w:val="hybridMultilevel"/>
    <w:tmpl w:val="63042872"/>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B31947"/>
    <w:multiLevelType w:val="hybridMultilevel"/>
    <w:tmpl w:val="CEEA90AC"/>
    <w:lvl w:ilvl="0" w:tplc="0409000F">
      <w:start w:val="1"/>
      <w:numFmt w:val="decimal"/>
      <w:lvlText w:val="%1."/>
      <w:lvlJc w:val="left"/>
      <w:pPr>
        <w:tabs>
          <w:tab w:val="num" w:pos="360"/>
        </w:tabs>
        <w:ind w:left="360" w:hanging="360"/>
      </w:pPr>
      <w:rPr>
        <w:rFont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D50DE7"/>
    <w:multiLevelType w:val="hybridMultilevel"/>
    <w:tmpl w:val="0DB404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4A81A98"/>
    <w:multiLevelType w:val="hybridMultilevel"/>
    <w:tmpl w:val="CDB406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893E42"/>
    <w:multiLevelType w:val="hybridMultilevel"/>
    <w:tmpl w:val="382422E6"/>
    <w:lvl w:ilvl="0" w:tplc="D47E8BE2">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896063"/>
    <w:multiLevelType w:val="multilevel"/>
    <w:tmpl w:val="94061A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DAD22C8"/>
    <w:multiLevelType w:val="hybridMultilevel"/>
    <w:tmpl w:val="0782492A"/>
    <w:lvl w:ilvl="0" w:tplc="5F8A878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29"/>
  </w:num>
  <w:num w:numId="3">
    <w:abstractNumId w:val="3"/>
  </w:num>
  <w:num w:numId="4">
    <w:abstractNumId w:val="42"/>
  </w:num>
  <w:num w:numId="5">
    <w:abstractNumId w:val="5"/>
  </w:num>
  <w:num w:numId="6">
    <w:abstractNumId w:val="25"/>
  </w:num>
  <w:num w:numId="7">
    <w:abstractNumId w:val="31"/>
  </w:num>
  <w:num w:numId="8">
    <w:abstractNumId w:val="27"/>
  </w:num>
  <w:num w:numId="9">
    <w:abstractNumId w:val="21"/>
  </w:num>
  <w:num w:numId="10">
    <w:abstractNumId w:val="17"/>
  </w:num>
  <w:num w:numId="11">
    <w:abstractNumId w:val="15"/>
  </w:num>
  <w:num w:numId="12">
    <w:abstractNumId w:val="24"/>
  </w:num>
  <w:num w:numId="13">
    <w:abstractNumId w:val="43"/>
  </w:num>
  <w:num w:numId="14">
    <w:abstractNumId w:val="12"/>
  </w:num>
  <w:num w:numId="15">
    <w:abstractNumId w:val="36"/>
  </w:num>
  <w:num w:numId="16">
    <w:abstractNumId w:val="19"/>
  </w:num>
  <w:num w:numId="17">
    <w:abstractNumId w:val="4"/>
  </w:num>
  <w:num w:numId="18">
    <w:abstractNumId w:val="16"/>
  </w:num>
  <w:num w:numId="19">
    <w:abstractNumId w:val="44"/>
  </w:num>
  <w:num w:numId="20">
    <w:abstractNumId w:val="28"/>
  </w:num>
  <w:num w:numId="21">
    <w:abstractNumId w:val="39"/>
  </w:num>
  <w:num w:numId="22">
    <w:abstractNumId w:val="13"/>
  </w:num>
  <w:num w:numId="23">
    <w:abstractNumId w:val="10"/>
  </w:num>
  <w:num w:numId="24">
    <w:abstractNumId w:val="14"/>
  </w:num>
  <w:num w:numId="25">
    <w:abstractNumId w:val="40"/>
  </w:num>
  <w:num w:numId="26">
    <w:abstractNumId w:val="11"/>
  </w:num>
  <w:num w:numId="27">
    <w:abstractNumId w:val="38"/>
  </w:num>
  <w:num w:numId="28">
    <w:abstractNumId w:val="34"/>
  </w:num>
  <w:num w:numId="29">
    <w:abstractNumId w:val="1"/>
  </w:num>
  <w:num w:numId="30">
    <w:abstractNumId w:val="26"/>
  </w:num>
  <w:num w:numId="31">
    <w:abstractNumId w:val="20"/>
  </w:num>
  <w:num w:numId="32">
    <w:abstractNumId w:val="46"/>
  </w:num>
  <w:num w:numId="33">
    <w:abstractNumId w:val="7"/>
  </w:num>
  <w:num w:numId="34">
    <w:abstractNumId w:val="0"/>
  </w:num>
  <w:num w:numId="35">
    <w:abstractNumId w:val="22"/>
  </w:num>
  <w:num w:numId="36">
    <w:abstractNumId w:val="2"/>
  </w:num>
  <w:num w:numId="37">
    <w:abstractNumId w:val="30"/>
  </w:num>
  <w:num w:numId="38">
    <w:abstractNumId w:val="23"/>
  </w:num>
  <w:num w:numId="39">
    <w:abstractNumId w:val="37"/>
  </w:num>
  <w:num w:numId="40">
    <w:abstractNumId w:val="45"/>
  </w:num>
  <w:num w:numId="41">
    <w:abstractNumId w:val="8"/>
  </w:num>
  <w:num w:numId="42">
    <w:abstractNumId w:val="6"/>
  </w:num>
  <w:num w:numId="43">
    <w:abstractNumId w:val="33"/>
  </w:num>
  <w:num w:numId="44">
    <w:abstractNumId w:val="18"/>
  </w:num>
  <w:num w:numId="45">
    <w:abstractNumId w:val="32"/>
  </w:num>
  <w:num w:numId="46">
    <w:abstractNumId w:val="9"/>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4F"/>
    <w:rsid w:val="000108FD"/>
    <w:rsid w:val="0001149A"/>
    <w:rsid w:val="000201BD"/>
    <w:rsid w:val="000252E6"/>
    <w:rsid w:val="00035A7A"/>
    <w:rsid w:val="000457D9"/>
    <w:rsid w:val="00045960"/>
    <w:rsid w:val="0006755A"/>
    <w:rsid w:val="0006797D"/>
    <w:rsid w:val="00071863"/>
    <w:rsid w:val="000721F5"/>
    <w:rsid w:val="000737A0"/>
    <w:rsid w:val="000777AB"/>
    <w:rsid w:val="00080009"/>
    <w:rsid w:val="00080C66"/>
    <w:rsid w:val="00081C31"/>
    <w:rsid w:val="000949A6"/>
    <w:rsid w:val="000D0997"/>
    <w:rsid w:val="00100AA3"/>
    <w:rsid w:val="00107DF9"/>
    <w:rsid w:val="00116BDE"/>
    <w:rsid w:val="00121062"/>
    <w:rsid w:val="001227AA"/>
    <w:rsid w:val="001243BC"/>
    <w:rsid w:val="0013600C"/>
    <w:rsid w:val="00162040"/>
    <w:rsid w:val="001656D5"/>
    <w:rsid w:val="0017469A"/>
    <w:rsid w:val="001828B2"/>
    <w:rsid w:val="001A6395"/>
    <w:rsid w:val="001C6D6C"/>
    <w:rsid w:val="001D79ED"/>
    <w:rsid w:val="001E4C08"/>
    <w:rsid w:val="001F2C29"/>
    <w:rsid w:val="001F5C52"/>
    <w:rsid w:val="00217893"/>
    <w:rsid w:val="00226E6F"/>
    <w:rsid w:val="00230536"/>
    <w:rsid w:val="0023398B"/>
    <w:rsid w:val="002562C7"/>
    <w:rsid w:val="00281D0C"/>
    <w:rsid w:val="00283929"/>
    <w:rsid w:val="002870C8"/>
    <w:rsid w:val="0029338E"/>
    <w:rsid w:val="0029665C"/>
    <w:rsid w:val="002A7FAB"/>
    <w:rsid w:val="002B78E8"/>
    <w:rsid w:val="002C4779"/>
    <w:rsid w:val="002D5E15"/>
    <w:rsid w:val="002D72BB"/>
    <w:rsid w:val="002E339B"/>
    <w:rsid w:val="002F705A"/>
    <w:rsid w:val="00302AA8"/>
    <w:rsid w:val="00355D97"/>
    <w:rsid w:val="00373580"/>
    <w:rsid w:val="00383C7D"/>
    <w:rsid w:val="00392ED0"/>
    <w:rsid w:val="003B0266"/>
    <w:rsid w:val="003D4A96"/>
    <w:rsid w:val="003D5B1A"/>
    <w:rsid w:val="00401D16"/>
    <w:rsid w:val="00403C34"/>
    <w:rsid w:val="00422A2C"/>
    <w:rsid w:val="0042494C"/>
    <w:rsid w:val="00431756"/>
    <w:rsid w:val="0043515F"/>
    <w:rsid w:val="004501F7"/>
    <w:rsid w:val="00457F3E"/>
    <w:rsid w:val="00476FE5"/>
    <w:rsid w:val="004A7B3F"/>
    <w:rsid w:val="004B2EBE"/>
    <w:rsid w:val="004C501B"/>
    <w:rsid w:val="004C6405"/>
    <w:rsid w:val="004D3286"/>
    <w:rsid w:val="004D6D9C"/>
    <w:rsid w:val="00501D6C"/>
    <w:rsid w:val="00542FD1"/>
    <w:rsid w:val="00545AB9"/>
    <w:rsid w:val="00556F05"/>
    <w:rsid w:val="00557C83"/>
    <w:rsid w:val="00572534"/>
    <w:rsid w:val="005A02A3"/>
    <w:rsid w:val="005C3157"/>
    <w:rsid w:val="005D1B97"/>
    <w:rsid w:val="005D6C0A"/>
    <w:rsid w:val="005D7979"/>
    <w:rsid w:val="00602D6F"/>
    <w:rsid w:val="00634618"/>
    <w:rsid w:val="0065206D"/>
    <w:rsid w:val="00653442"/>
    <w:rsid w:val="00664CFD"/>
    <w:rsid w:val="00675776"/>
    <w:rsid w:val="006A2491"/>
    <w:rsid w:val="006B7574"/>
    <w:rsid w:val="006D711E"/>
    <w:rsid w:val="006E0359"/>
    <w:rsid w:val="006E37E4"/>
    <w:rsid w:val="006E7D70"/>
    <w:rsid w:val="006F2C27"/>
    <w:rsid w:val="007016E7"/>
    <w:rsid w:val="007065C3"/>
    <w:rsid w:val="007208FD"/>
    <w:rsid w:val="007539A9"/>
    <w:rsid w:val="007902CE"/>
    <w:rsid w:val="00792A67"/>
    <w:rsid w:val="00795370"/>
    <w:rsid w:val="007B0DD7"/>
    <w:rsid w:val="007B1D46"/>
    <w:rsid w:val="007B29A2"/>
    <w:rsid w:val="007E34D7"/>
    <w:rsid w:val="007E7E8C"/>
    <w:rsid w:val="007F31EF"/>
    <w:rsid w:val="00816349"/>
    <w:rsid w:val="0081768E"/>
    <w:rsid w:val="00857FB7"/>
    <w:rsid w:val="008602F4"/>
    <w:rsid w:val="008673E2"/>
    <w:rsid w:val="008A2EE6"/>
    <w:rsid w:val="008B1BA0"/>
    <w:rsid w:val="008E7C85"/>
    <w:rsid w:val="008F26A4"/>
    <w:rsid w:val="00912465"/>
    <w:rsid w:val="00923BFF"/>
    <w:rsid w:val="00926258"/>
    <w:rsid w:val="0093141F"/>
    <w:rsid w:val="0093144B"/>
    <w:rsid w:val="0094046A"/>
    <w:rsid w:val="009439AC"/>
    <w:rsid w:val="00954823"/>
    <w:rsid w:val="00964CAE"/>
    <w:rsid w:val="009661D2"/>
    <w:rsid w:val="00970444"/>
    <w:rsid w:val="0097084D"/>
    <w:rsid w:val="00990301"/>
    <w:rsid w:val="009D2A2E"/>
    <w:rsid w:val="009E5AE4"/>
    <w:rsid w:val="009F13AC"/>
    <w:rsid w:val="00A016AD"/>
    <w:rsid w:val="00A04434"/>
    <w:rsid w:val="00A1321F"/>
    <w:rsid w:val="00A2418E"/>
    <w:rsid w:val="00A30C62"/>
    <w:rsid w:val="00A34E4F"/>
    <w:rsid w:val="00A500C7"/>
    <w:rsid w:val="00A53568"/>
    <w:rsid w:val="00AA18A9"/>
    <w:rsid w:val="00AA49FE"/>
    <w:rsid w:val="00AA7DBB"/>
    <w:rsid w:val="00AC0836"/>
    <w:rsid w:val="00AD2048"/>
    <w:rsid w:val="00AD47FC"/>
    <w:rsid w:val="00AE1358"/>
    <w:rsid w:val="00AF354E"/>
    <w:rsid w:val="00B40F0C"/>
    <w:rsid w:val="00B46219"/>
    <w:rsid w:val="00B473FF"/>
    <w:rsid w:val="00B711D5"/>
    <w:rsid w:val="00B81F9E"/>
    <w:rsid w:val="00B8673C"/>
    <w:rsid w:val="00BC2D67"/>
    <w:rsid w:val="00BE0153"/>
    <w:rsid w:val="00BF1797"/>
    <w:rsid w:val="00C01B1E"/>
    <w:rsid w:val="00C0422A"/>
    <w:rsid w:val="00C25CE1"/>
    <w:rsid w:val="00C33F3E"/>
    <w:rsid w:val="00C35EF3"/>
    <w:rsid w:val="00C515D3"/>
    <w:rsid w:val="00C54245"/>
    <w:rsid w:val="00C55CCD"/>
    <w:rsid w:val="00C564EB"/>
    <w:rsid w:val="00C56DFC"/>
    <w:rsid w:val="00C638A0"/>
    <w:rsid w:val="00C757E9"/>
    <w:rsid w:val="00CA3931"/>
    <w:rsid w:val="00CB023C"/>
    <w:rsid w:val="00CD41D0"/>
    <w:rsid w:val="00CF3C95"/>
    <w:rsid w:val="00D05A38"/>
    <w:rsid w:val="00D05EEA"/>
    <w:rsid w:val="00D43606"/>
    <w:rsid w:val="00D6073C"/>
    <w:rsid w:val="00D758E9"/>
    <w:rsid w:val="00D949C0"/>
    <w:rsid w:val="00DB70C2"/>
    <w:rsid w:val="00DC4385"/>
    <w:rsid w:val="00DD3A08"/>
    <w:rsid w:val="00DE7168"/>
    <w:rsid w:val="00DF10DB"/>
    <w:rsid w:val="00DF4C08"/>
    <w:rsid w:val="00E0153F"/>
    <w:rsid w:val="00E12229"/>
    <w:rsid w:val="00E17C9A"/>
    <w:rsid w:val="00E436C9"/>
    <w:rsid w:val="00E604B0"/>
    <w:rsid w:val="00E615B4"/>
    <w:rsid w:val="00E73B47"/>
    <w:rsid w:val="00E74AD2"/>
    <w:rsid w:val="00E8257D"/>
    <w:rsid w:val="00E83516"/>
    <w:rsid w:val="00E96C95"/>
    <w:rsid w:val="00EA5F0D"/>
    <w:rsid w:val="00EA6AC8"/>
    <w:rsid w:val="00EC2B1F"/>
    <w:rsid w:val="00EC6320"/>
    <w:rsid w:val="00ED7B86"/>
    <w:rsid w:val="00EE5E57"/>
    <w:rsid w:val="00EF3B39"/>
    <w:rsid w:val="00F01A8A"/>
    <w:rsid w:val="00F1509C"/>
    <w:rsid w:val="00F25505"/>
    <w:rsid w:val="00F357FE"/>
    <w:rsid w:val="00F4145D"/>
    <w:rsid w:val="00F43716"/>
    <w:rsid w:val="00F6582B"/>
    <w:rsid w:val="00F82C04"/>
    <w:rsid w:val="00F93D14"/>
    <w:rsid w:val="00FA35DA"/>
    <w:rsid w:val="00FA4065"/>
    <w:rsid w:val="00FA797E"/>
    <w:rsid w:val="00FB0F92"/>
    <w:rsid w:val="00FD38FC"/>
    <w:rsid w:val="00F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FF85CA-2609-4B33-9E1B-1608C4E6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2E"/>
    <w:rPr>
      <w:sz w:val="24"/>
      <w:szCs w:val="24"/>
    </w:rPr>
  </w:style>
  <w:style w:type="paragraph" w:styleId="Heading1">
    <w:name w:val="heading 1"/>
    <w:basedOn w:val="Normal"/>
    <w:next w:val="Normal"/>
    <w:qFormat/>
    <w:rsid w:val="00A34E4F"/>
    <w:pPr>
      <w:keepNext/>
      <w:jc w:val="center"/>
      <w:outlineLvl w:val="0"/>
    </w:pPr>
    <w:rPr>
      <w:b/>
      <w:bCs/>
    </w:rPr>
  </w:style>
  <w:style w:type="paragraph" w:styleId="Heading2">
    <w:name w:val="heading 2"/>
    <w:basedOn w:val="Normal"/>
    <w:next w:val="Normal"/>
    <w:qFormat/>
    <w:rsid w:val="0092625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4E4F"/>
    <w:pPr>
      <w:keepNext/>
      <w:spacing w:before="240" w:after="60"/>
      <w:outlineLvl w:val="2"/>
    </w:pPr>
    <w:rPr>
      <w:rFonts w:ascii="Arial" w:hAnsi="Arial" w:cs="Arial"/>
      <w:b/>
      <w:bCs/>
      <w:sz w:val="26"/>
      <w:szCs w:val="26"/>
    </w:rPr>
  </w:style>
  <w:style w:type="paragraph" w:styleId="Heading4">
    <w:name w:val="heading 4"/>
    <w:basedOn w:val="Normal"/>
    <w:next w:val="Normal"/>
    <w:qFormat/>
    <w:rsid w:val="00926258"/>
    <w:pPr>
      <w:keepNext/>
      <w:spacing w:before="240" w:after="60"/>
      <w:outlineLvl w:val="3"/>
    </w:pPr>
    <w:rPr>
      <w:b/>
      <w:bCs/>
      <w:sz w:val="28"/>
      <w:szCs w:val="28"/>
    </w:rPr>
  </w:style>
  <w:style w:type="paragraph" w:styleId="Heading6">
    <w:name w:val="heading 6"/>
    <w:basedOn w:val="Normal"/>
    <w:next w:val="Normal"/>
    <w:qFormat/>
    <w:rsid w:val="0092625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4E4F"/>
    <w:pPr>
      <w:tabs>
        <w:tab w:val="center" w:pos="4320"/>
        <w:tab w:val="right" w:pos="8640"/>
      </w:tabs>
    </w:pPr>
  </w:style>
  <w:style w:type="table" w:styleId="TableGrid">
    <w:name w:val="Table Grid"/>
    <w:basedOn w:val="TableNormal"/>
    <w:rsid w:val="00A34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F3B39"/>
    <w:pPr>
      <w:tabs>
        <w:tab w:val="center" w:pos="4320"/>
        <w:tab w:val="right" w:pos="8640"/>
      </w:tabs>
    </w:pPr>
  </w:style>
  <w:style w:type="paragraph" w:styleId="Title">
    <w:name w:val="Title"/>
    <w:basedOn w:val="Normal"/>
    <w:qFormat/>
    <w:rsid w:val="00926258"/>
    <w:pPr>
      <w:jc w:val="center"/>
    </w:pPr>
    <w:rPr>
      <w:rFonts w:ascii="Tahoma" w:hAnsi="Tahoma"/>
      <w:b/>
      <w:i/>
      <w:szCs w:val="20"/>
    </w:rPr>
  </w:style>
  <w:style w:type="character" w:styleId="PageNumber">
    <w:name w:val="page number"/>
    <w:basedOn w:val="DefaultParagraphFont"/>
    <w:rsid w:val="009D2A2E"/>
  </w:style>
  <w:style w:type="paragraph" w:styleId="ListParagraph">
    <w:name w:val="List Paragraph"/>
    <w:basedOn w:val="Normal"/>
    <w:qFormat/>
    <w:rsid w:val="000737A0"/>
    <w:pPr>
      <w:ind w:left="720"/>
      <w:contextualSpacing/>
    </w:pPr>
    <w:rPr>
      <w:rFonts w:eastAsia="Calibri"/>
      <w:szCs w:val="22"/>
    </w:rPr>
  </w:style>
  <w:style w:type="character" w:styleId="Hyperlink">
    <w:name w:val="Hyperlink"/>
    <w:basedOn w:val="DefaultParagraphFont"/>
    <w:rsid w:val="00281D0C"/>
    <w:rPr>
      <w:color w:val="0000FF"/>
      <w:u w:val="single"/>
    </w:rPr>
  </w:style>
  <w:style w:type="paragraph" w:styleId="BalloonText">
    <w:name w:val="Balloon Text"/>
    <w:basedOn w:val="Normal"/>
    <w:semiHidden/>
    <w:rsid w:val="00DB70C2"/>
    <w:rPr>
      <w:rFonts w:ascii="Tahoma" w:hAnsi="Tahoma" w:cs="Tahoma"/>
      <w:sz w:val="16"/>
      <w:szCs w:val="16"/>
    </w:rPr>
  </w:style>
  <w:style w:type="character" w:customStyle="1" w:styleId="FooterChar">
    <w:name w:val="Footer Char"/>
    <w:basedOn w:val="DefaultParagraphFont"/>
    <w:link w:val="Footer"/>
    <w:uiPriority w:val="99"/>
    <w:rsid w:val="0081768E"/>
    <w:rPr>
      <w:sz w:val="24"/>
      <w:szCs w:val="24"/>
    </w:rPr>
  </w:style>
  <w:style w:type="character" w:customStyle="1" w:styleId="HeaderChar">
    <w:name w:val="Header Char"/>
    <w:basedOn w:val="DefaultParagraphFont"/>
    <w:link w:val="Header"/>
    <w:uiPriority w:val="99"/>
    <w:rsid w:val="008176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1369</Words>
  <Characters>8593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STUDENT Profile of Change (POC)</vt:lpstr>
    </vt:vector>
  </TitlesOfParts>
  <Company>GVSU</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Profile of Change (POC)</dc:title>
  <dc:subject/>
  <dc:creator>matthewa</dc:creator>
  <cp:keywords/>
  <dc:description/>
  <cp:lastModifiedBy>Kellie Fitzgerald</cp:lastModifiedBy>
  <cp:revision>4</cp:revision>
  <cp:lastPrinted>2008-09-05T11:57:00Z</cp:lastPrinted>
  <dcterms:created xsi:type="dcterms:W3CDTF">2016-08-13T17:43:00Z</dcterms:created>
  <dcterms:modified xsi:type="dcterms:W3CDTF">2018-10-03T15:52:00Z</dcterms:modified>
</cp:coreProperties>
</file>