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6B" w:rsidRPr="009F6447" w:rsidRDefault="00FA166B" w:rsidP="00FA166B">
      <w:pPr>
        <w:pStyle w:val="Title"/>
        <w:rPr>
          <w:rFonts w:ascii="Arial" w:hAnsi="Arial" w:cs="Arial"/>
          <w:sz w:val="28"/>
          <w:szCs w:val="28"/>
        </w:rPr>
      </w:pPr>
      <w:r w:rsidRPr="009F6447">
        <w:rPr>
          <w:rFonts w:ascii="Arial" w:hAnsi="Arial" w:cs="Arial"/>
          <w:sz w:val="28"/>
          <w:szCs w:val="28"/>
        </w:rPr>
        <w:t xml:space="preserve">Formula Sheet </w:t>
      </w:r>
      <w:r w:rsidR="0008305D">
        <w:rPr>
          <w:rFonts w:ascii="Arial" w:hAnsi="Arial" w:cs="Arial"/>
          <w:sz w:val="28"/>
          <w:szCs w:val="28"/>
        </w:rPr>
        <w:t>for</w:t>
      </w:r>
      <w:bookmarkStart w:id="0" w:name="_GoBack"/>
      <w:bookmarkEnd w:id="0"/>
      <w:r w:rsidRPr="009F6447">
        <w:rPr>
          <w:rFonts w:ascii="Arial" w:hAnsi="Arial" w:cs="Arial"/>
          <w:sz w:val="28"/>
          <w:szCs w:val="28"/>
        </w:rPr>
        <w:t xml:space="preserve"> </w:t>
      </w:r>
      <w:r w:rsidR="001E4501" w:rsidRPr="009F6447">
        <w:rPr>
          <w:rFonts w:ascii="Arial" w:hAnsi="Arial" w:cs="Arial"/>
          <w:sz w:val="28"/>
          <w:szCs w:val="28"/>
        </w:rPr>
        <w:t>FIN320</w:t>
      </w:r>
    </w:p>
    <w:p w:rsidR="00FA166B" w:rsidRDefault="00FA166B" w:rsidP="00FA166B">
      <w:pPr>
        <w:spacing w:line="360" w:lineRule="auto"/>
        <w:rPr>
          <w:rFonts w:cs="Arial"/>
          <w:b/>
        </w:rPr>
      </w:pPr>
    </w:p>
    <w:p w:rsidR="00FA166B" w:rsidRPr="00E73DF0" w:rsidRDefault="00FA166B" w:rsidP="00FA166B">
      <w:pPr>
        <w:spacing w:line="360" w:lineRule="auto"/>
        <w:rPr>
          <w:rFonts w:cs="Arial"/>
          <w:b/>
          <w:szCs w:val="22"/>
        </w:rPr>
      </w:pPr>
      <w:r w:rsidRPr="00E73DF0">
        <w:rPr>
          <w:rFonts w:cs="Arial"/>
          <w:b/>
          <w:szCs w:val="22"/>
        </w:rPr>
        <w:t>Chapter Two:</w:t>
      </w:r>
    </w:p>
    <w:p w:rsidR="001E4501" w:rsidRDefault="001E4501" w:rsidP="00FA166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NWC = CA – CL</w:t>
      </w:r>
    </w:p>
    <w:p w:rsidR="001E4501" w:rsidRPr="00E73DF0" w:rsidRDefault="001E4501" w:rsidP="001E4501">
      <w:pPr>
        <w:spacing w:line="360" w:lineRule="auto"/>
        <w:rPr>
          <w:rFonts w:cs="Arial"/>
        </w:rPr>
      </w:pPr>
      <w:r w:rsidRPr="00E73DF0">
        <w:rPr>
          <w:rFonts w:cs="Arial"/>
        </w:rPr>
        <w:t xml:space="preserve">Earnings per share = </w:t>
      </w:r>
      <w:r>
        <w:rPr>
          <w:rFonts w:cs="Arial"/>
        </w:rPr>
        <w:t>NI</w:t>
      </w:r>
      <w:r w:rsidRPr="00E73DF0">
        <w:rPr>
          <w:rFonts w:cs="Arial"/>
        </w:rPr>
        <w:t xml:space="preserve"> / </w:t>
      </w:r>
      <w:r>
        <w:rPr>
          <w:rFonts w:cs="Arial"/>
        </w:rPr>
        <w:t>total</w:t>
      </w:r>
      <w:r w:rsidRPr="00E73DF0">
        <w:rPr>
          <w:rFonts w:cs="Arial"/>
        </w:rPr>
        <w:t xml:space="preserve"> shares outstanding</w:t>
      </w:r>
    </w:p>
    <w:p w:rsidR="001E4501" w:rsidRPr="00E73DF0" w:rsidRDefault="001E4501" w:rsidP="001E4501">
      <w:pPr>
        <w:spacing w:line="360" w:lineRule="auto"/>
        <w:rPr>
          <w:rFonts w:cs="Arial"/>
        </w:rPr>
      </w:pPr>
      <w:r w:rsidRPr="00E73DF0">
        <w:rPr>
          <w:rFonts w:cs="Arial"/>
        </w:rPr>
        <w:t xml:space="preserve">Dividends per share = total dividends / </w:t>
      </w:r>
      <w:r>
        <w:rPr>
          <w:rFonts w:cs="Arial"/>
        </w:rPr>
        <w:t>total</w:t>
      </w:r>
      <w:r w:rsidRPr="00E73DF0">
        <w:rPr>
          <w:rFonts w:cs="Arial"/>
        </w:rPr>
        <w:t xml:space="preserve"> shares outstanding</w:t>
      </w:r>
    </w:p>
    <w:p w:rsidR="00FA166B" w:rsidRPr="00E73DF0" w:rsidRDefault="00FA166B" w:rsidP="00FA166B">
      <w:pPr>
        <w:spacing w:line="360" w:lineRule="auto"/>
        <w:rPr>
          <w:rFonts w:cs="Arial"/>
          <w:szCs w:val="22"/>
        </w:rPr>
      </w:pPr>
      <w:r w:rsidRPr="00E73DF0">
        <w:rPr>
          <w:rFonts w:cs="Arial"/>
          <w:szCs w:val="22"/>
        </w:rPr>
        <w:t>CFFA = OCF – NCS – Change in NWC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>CFFA = CF</w:t>
      </w:r>
      <w:r w:rsidR="001E4501">
        <w:rPr>
          <w:rFonts w:cs="Arial"/>
        </w:rPr>
        <w:t xml:space="preserve"> to creditors</w:t>
      </w:r>
      <w:r w:rsidRPr="00E73DF0">
        <w:rPr>
          <w:rFonts w:cs="Arial"/>
        </w:rPr>
        <w:t xml:space="preserve"> + CF</w:t>
      </w:r>
      <w:r w:rsidR="001E4501">
        <w:rPr>
          <w:rFonts w:cs="Arial"/>
        </w:rPr>
        <w:t xml:space="preserve"> to shareholders</w:t>
      </w:r>
    </w:p>
    <w:p w:rsidR="00FA166B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>OCF = EBIT + depreciation – taxes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>
        <w:rPr>
          <w:rFonts w:cs="Arial"/>
        </w:rPr>
        <w:t>NCS = ending FA – beginning FA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>NCS = ending NFA – beginning NFA + depreciation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>Change in NWC = ending NWC – beginning NWC</w:t>
      </w:r>
    </w:p>
    <w:p w:rsidR="00FA166B" w:rsidRPr="00E73DF0" w:rsidRDefault="001E4501" w:rsidP="00FA166B">
      <w:pPr>
        <w:spacing w:line="360" w:lineRule="auto"/>
        <w:rPr>
          <w:rFonts w:cs="Arial"/>
        </w:rPr>
      </w:pPr>
      <w:r>
        <w:rPr>
          <w:rFonts w:cs="Arial"/>
        </w:rPr>
        <w:t>CF to creditors</w:t>
      </w:r>
      <w:r w:rsidR="00FA166B" w:rsidRPr="00E73DF0">
        <w:rPr>
          <w:rFonts w:cs="Arial"/>
        </w:rPr>
        <w:t xml:space="preserve"> = interest paid – net new borrowing</w:t>
      </w:r>
    </w:p>
    <w:p w:rsidR="00FA166B" w:rsidRPr="00E73DF0" w:rsidRDefault="001E4501" w:rsidP="00FA166B">
      <w:pPr>
        <w:spacing w:line="360" w:lineRule="auto"/>
        <w:rPr>
          <w:rFonts w:cs="Arial"/>
        </w:rPr>
      </w:pPr>
      <w:r>
        <w:rPr>
          <w:rFonts w:cs="Arial"/>
        </w:rPr>
        <w:t>CF to shareholders</w:t>
      </w:r>
      <w:r w:rsidR="00FA166B" w:rsidRPr="00E73DF0">
        <w:rPr>
          <w:rFonts w:cs="Arial"/>
        </w:rPr>
        <w:t xml:space="preserve"> = dividends paid – net new equity</w:t>
      </w:r>
      <w:r w:rsidR="00FA166B">
        <w:rPr>
          <w:rFonts w:cs="Arial"/>
        </w:rPr>
        <w:t xml:space="preserve"> raised</w:t>
      </w:r>
    </w:p>
    <w:p w:rsidR="00FA166B" w:rsidRDefault="001E4501" w:rsidP="00FA166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="00FA166B" w:rsidRPr="00E73DF0">
        <w:rPr>
          <w:rFonts w:cs="Arial"/>
          <w:szCs w:val="22"/>
        </w:rPr>
        <w:t xml:space="preserve">verage tax rate = </w:t>
      </w:r>
      <w:r>
        <w:rPr>
          <w:rFonts w:cs="Arial"/>
          <w:szCs w:val="22"/>
        </w:rPr>
        <w:t>total taxes paid</w:t>
      </w:r>
      <w:r w:rsidR="00FA166B" w:rsidRPr="00E73DF0">
        <w:rPr>
          <w:rFonts w:cs="Arial"/>
          <w:szCs w:val="22"/>
        </w:rPr>
        <w:t xml:space="preserve"> / </w:t>
      </w:r>
      <w:r>
        <w:rPr>
          <w:rFonts w:cs="Arial"/>
          <w:szCs w:val="22"/>
        </w:rPr>
        <w:t xml:space="preserve">total </w:t>
      </w:r>
      <w:r w:rsidR="00FA166B" w:rsidRPr="00E73DF0">
        <w:rPr>
          <w:rFonts w:cs="Arial"/>
          <w:szCs w:val="22"/>
        </w:rPr>
        <w:t>taxable income</w:t>
      </w:r>
    </w:p>
    <w:p w:rsidR="0063590C" w:rsidRDefault="0063590C" w:rsidP="00FA166B">
      <w:pPr>
        <w:spacing w:line="360" w:lineRule="auto"/>
        <w:rPr>
          <w:rFonts w:cs="Arial"/>
          <w:szCs w:val="22"/>
        </w:rPr>
      </w:pPr>
    </w:p>
    <w:tbl>
      <w:tblPr>
        <w:tblW w:w="47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0"/>
        <w:gridCol w:w="1710"/>
        <w:gridCol w:w="1530"/>
      </w:tblGrid>
      <w:tr w:rsidR="00702B58" w:rsidRPr="007111D8" w:rsidTr="00BB2905">
        <w:trPr>
          <w:trHeight w:hRule="exact" w:val="288"/>
        </w:trPr>
        <w:tc>
          <w:tcPr>
            <w:tcW w:w="4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02B58" w:rsidRPr="00C61595" w:rsidRDefault="00702B58" w:rsidP="001E4501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Corporate Tax Table</w:t>
            </w:r>
          </w:p>
        </w:tc>
      </w:tr>
      <w:tr w:rsidR="00702B58" w:rsidRPr="007111D8" w:rsidTr="00702B58">
        <w:trPr>
          <w:trHeight w:hRule="exact" w:val="28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2B58" w:rsidRPr="00C61595" w:rsidRDefault="00702B58" w:rsidP="001E4501">
            <w:pPr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b/>
                <w:bCs/>
                <w:sz w:val="20"/>
                <w:szCs w:val="22"/>
              </w:rPr>
              <w:t>Over -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2B58" w:rsidRPr="00C61595" w:rsidRDefault="00702B58" w:rsidP="001E4501">
            <w:pPr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b/>
                <w:bCs/>
                <w:sz w:val="20"/>
                <w:szCs w:val="22"/>
              </w:rPr>
              <w:t>But not over -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2B58" w:rsidRPr="00C61595" w:rsidRDefault="00702B58" w:rsidP="001E4501">
            <w:pPr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Tax Rate</w:t>
            </w:r>
          </w:p>
        </w:tc>
      </w:tr>
      <w:tr w:rsidR="00702B58" w:rsidRPr="007111D8" w:rsidTr="00702B58">
        <w:trPr>
          <w:trHeight w:hRule="exact" w:val="28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$0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50,000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702B58">
            <w:pPr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15%</w:t>
            </w:r>
          </w:p>
        </w:tc>
      </w:tr>
      <w:tr w:rsidR="00702B58" w:rsidRPr="007111D8" w:rsidTr="00702B58">
        <w:trPr>
          <w:trHeight w:hRule="exact" w:val="28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50,000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75,000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702B58">
            <w:pPr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25%</w:t>
            </w:r>
          </w:p>
        </w:tc>
      </w:tr>
      <w:tr w:rsidR="00702B58" w:rsidRPr="007111D8" w:rsidTr="00702B58">
        <w:trPr>
          <w:trHeight w:hRule="exact" w:val="28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75,000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100,000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702B58">
            <w:pPr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34%</w:t>
            </w:r>
          </w:p>
        </w:tc>
      </w:tr>
      <w:tr w:rsidR="00702B58" w:rsidRPr="007111D8" w:rsidTr="00702B58">
        <w:trPr>
          <w:trHeight w:hRule="exact" w:val="28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100,000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335,000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702B58">
            <w:pPr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39%</w:t>
            </w:r>
          </w:p>
        </w:tc>
      </w:tr>
      <w:tr w:rsidR="00702B58" w:rsidRPr="007111D8" w:rsidTr="00702B58">
        <w:trPr>
          <w:trHeight w:hRule="exact" w:val="28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335,000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10,000,000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702B58">
            <w:pPr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34%</w:t>
            </w:r>
          </w:p>
        </w:tc>
      </w:tr>
      <w:tr w:rsidR="00702B58" w:rsidRPr="007111D8" w:rsidTr="00702B58">
        <w:trPr>
          <w:trHeight w:hRule="exact" w:val="28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10,000,000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15,000,000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702B58">
            <w:pPr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35%</w:t>
            </w:r>
          </w:p>
        </w:tc>
      </w:tr>
      <w:tr w:rsidR="00702B58" w:rsidRPr="007111D8" w:rsidTr="00702B58">
        <w:trPr>
          <w:trHeight w:hRule="exact" w:val="28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15,000,000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18,333,333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702B58">
            <w:pPr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38%</w:t>
            </w:r>
          </w:p>
        </w:tc>
      </w:tr>
      <w:tr w:rsidR="00702B58" w:rsidRPr="007111D8" w:rsidTr="00702B58">
        <w:trPr>
          <w:trHeight w:hRule="exact" w:val="28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18,333,333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1E4501">
            <w:pPr>
              <w:spacing w:line="360" w:lineRule="auto"/>
              <w:jc w:val="right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--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2B58" w:rsidRPr="00C61595" w:rsidRDefault="00702B58" w:rsidP="00702B58">
            <w:pPr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 w:rsidRPr="00C61595">
              <w:rPr>
                <w:rFonts w:cs="Arial"/>
                <w:sz w:val="20"/>
                <w:szCs w:val="22"/>
              </w:rPr>
              <w:t>35%</w:t>
            </w:r>
          </w:p>
        </w:tc>
      </w:tr>
    </w:tbl>
    <w:p w:rsidR="00FA166B" w:rsidRPr="00E73DF0" w:rsidRDefault="00FA166B" w:rsidP="00FA166B">
      <w:pPr>
        <w:spacing w:line="360" w:lineRule="auto"/>
        <w:rPr>
          <w:rFonts w:cs="Arial"/>
          <w:szCs w:val="22"/>
        </w:rPr>
      </w:pPr>
    </w:p>
    <w:p w:rsidR="0063590C" w:rsidRDefault="0063590C" w:rsidP="00FA166B">
      <w:pPr>
        <w:rPr>
          <w:rFonts w:cs="Arial"/>
          <w:b/>
        </w:rPr>
      </w:pPr>
    </w:p>
    <w:p w:rsidR="00FA166B" w:rsidRPr="00E73DF0" w:rsidRDefault="00FA166B" w:rsidP="00FA166B">
      <w:pPr>
        <w:rPr>
          <w:rFonts w:cs="Arial"/>
          <w:b/>
        </w:rPr>
      </w:pPr>
      <w:r w:rsidRPr="00E73DF0">
        <w:rPr>
          <w:rFonts w:cs="Arial"/>
          <w:b/>
        </w:rPr>
        <w:t>Chapter Three (ratios in alphabetical order</w:t>
      </w:r>
      <w:r w:rsidR="00702B58">
        <w:rPr>
          <w:rFonts w:cs="Arial"/>
          <w:b/>
        </w:rPr>
        <w:t xml:space="preserve"> – you must know how to common size financial statements</w:t>
      </w:r>
      <w:r w:rsidRPr="00E73DF0">
        <w:rPr>
          <w:rFonts w:cs="Arial"/>
          <w:b/>
        </w:rPr>
        <w:t>)</w:t>
      </w:r>
      <w:r w:rsidR="00702B58">
        <w:rPr>
          <w:rFonts w:cs="Arial"/>
          <w:b/>
        </w:rPr>
        <w:t>:</w:t>
      </w:r>
    </w:p>
    <w:p w:rsidR="00FA166B" w:rsidRPr="00E73DF0" w:rsidRDefault="00FA166B" w:rsidP="00FA166B">
      <w:pPr>
        <w:rPr>
          <w:rFonts w:cs="Arial"/>
        </w:rPr>
      </w:pPr>
    </w:p>
    <w:p w:rsidR="00FA166B" w:rsidRPr="00E73DF0" w:rsidRDefault="00FA166B" w:rsidP="00FA166B">
      <w:pPr>
        <w:spacing w:line="360" w:lineRule="auto"/>
        <w:rPr>
          <w:rFonts w:cs="Arial"/>
        </w:rPr>
      </w:pPr>
      <w:r>
        <w:rPr>
          <w:rFonts w:cs="Arial"/>
        </w:rPr>
        <w:t>Book value per share</w:t>
      </w:r>
      <w:r w:rsidRPr="00E73DF0">
        <w:rPr>
          <w:rFonts w:cs="Arial"/>
        </w:rPr>
        <w:t xml:space="preserve"> = </w:t>
      </w:r>
      <w:r>
        <w:rPr>
          <w:rFonts w:cs="Arial"/>
        </w:rPr>
        <w:t>TE</w:t>
      </w:r>
      <w:r w:rsidRPr="00E73DF0">
        <w:rPr>
          <w:rFonts w:cs="Arial"/>
        </w:rPr>
        <w:t xml:space="preserve"> / number of shares outstanding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>Cash coverage ratio = (EB</w:t>
      </w:r>
      <w:r>
        <w:rPr>
          <w:rFonts w:cs="Arial"/>
        </w:rPr>
        <w:t>IT + depreciation</w:t>
      </w:r>
      <w:r w:rsidRPr="00E73DF0">
        <w:rPr>
          <w:rFonts w:cs="Arial"/>
        </w:rPr>
        <w:t>) / interest</w:t>
      </w:r>
    </w:p>
    <w:p w:rsidR="00FA166B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 xml:space="preserve">Cash ratio = cash / </w:t>
      </w:r>
      <w:r>
        <w:rPr>
          <w:rFonts w:cs="Arial"/>
        </w:rPr>
        <w:t>CL</w:t>
      </w:r>
    </w:p>
    <w:p w:rsidR="00702B58" w:rsidRPr="00E73DF0" w:rsidRDefault="00702B58" w:rsidP="00FA166B">
      <w:pPr>
        <w:spacing w:line="360" w:lineRule="auto"/>
        <w:rPr>
          <w:rFonts w:cs="Arial"/>
        </w:rPr>
      </w:pPr>
      <w:r>
        <w:rPr>
          <w:rFonts w:cs="Arial"/>
        </w:rPr>
        <w:t>Current ratio = CA / CL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>Days sales in inventory = 365 / inventory turnover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>Days sales in receivables = 365 / receivables turnover</w:t>
      </w:r>
    </w:p>
    <w:p w:rsidR="00FA166B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lastRenderedPageBreak/>
        <w:t xml:space="preserve">Debt ratio = </w:t>
      </w:r>
      <w:r>
        <w:rPr>
          <w:rFonts w:cs="Arial"/>
        </w:rPr>
        <w:t>TD</w:t>
      </w:r>
      <w:r w:rsidRPr="00E73DF0">
        <w:rPr>
          <w:rFonts w:cs="Arial"/>
        </w:rPr>
        <w:t xml:space="preserve"> / </w:t>
      </w:r>
      <w:r>
        <w:rPr>
          <w:rFonts w:cs="Arial"/>
        </w:rPr>
        <w:t>TA</w:t>
      </w:r>
      <w:r w:rsidRPr="00E73DF0">
        <w:rPr>
          <w:rFonts w:cs="Arial"/>
        </w:rPr>
        <w:t xml:space="preserve"> = (</w:t>
      </w:r>
      <w:r>
        <w:rPr>
          <w:rFonts w:cs="Arial"/>
        </w:rPr>
        <w:t>TA</w:t>
      </w:r>
      <w:r w:rsidRPr="00E73DF0">
        <w:rPr>
          <w:rFonts w:cs="Arial"/>
        </w:rPr>
        <w:t xml:space="preserve"> – </w:t>
      </w:r>
      <w:r>
        <w:rPr>
          <w:rFonts w:cs="Arial"/>
        </w:rPr>
        <w:t>TE</w:t>
      </w:r>
      <w:r w:rsidRPr="00E73DF0">
        <w:rPr>
          <w:rFonts w:cs="Arial"/>
        </w:rPr>
        <w:t xml:space="preserve">) / </w:t>
      </w:r>
      <w:r>
        <w:rPr>
          <w:rFonts w:cs="Arial"/>
        </w:rPr>
        <w:t>TA</w:t>
      </w:r>
      <w:r w:rsidRPr="00E73DF0">
        <w:rPr>
          <w:rFonts w:cs="Arial"/>
        </w:rPr>
        <w:t xml:space="preserve"> 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>Debt-to-equity</w:t>
      </w:r>
      <w:r>
        <w:rPr>
          <w:rFonts w:cs="Arial"/>
        </w:rPr>
        <w:t xml:space="preserve"> (D/E)</w:t>
      </w:r>
      <w:r w:rsidRPr="00E73DF0">
        <w:rPr>
          <w:rFonts w:cs="Arial"/>
        </w:rPr>
        <w:t xml:space="preserve"> ratio = </w:t>
      </w:r>
      <w:r>
        <w:rPr>
          <w:rFonts w:cs="Arial"/>
        </w:rPr>
        <w:t>TD</w:t>
      </w:r>
      <w:r w:rsidRPr="00E73DF0">
        <w:rPr>
          <w:rFonts w:cs="Arial"/>
        </w:rPr>
        <w:t xml:space="preserve"> / </w:t>
      </w:r>
      <w:r>
        <w:rPr>
          <w:rFonts w:cs="Arial"/>
        </w:rPr>
        <w:t>TE</w:t>
      </w:r>
    </w:p>
    <w:p w:rsidR="00BD23DA" w:rsidRDefault="00BD23DA" w:rsidP="00FA166B">
      <w:pPr>
        <w:spacing w:line="360" w:lineRule="auto"/>
        <w:rPr>
          <w:rFonts w:cs="Arial"/>
        </w:rPr>
      </w:pPr>
      <w:r>
        <w:rPr>
          <w:rFonts w:cs="Arial"/>
        </w:rPr>
        <w:t>Dividend payout ratio = Cash dividends / NI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 xml:space="preserve">Dividends per share = total dividends / </w:t>
      </w:r>
      <w:r w:rsidR="001E4501">
        <w:rPr>
          <w:rFonts w:cs="Arial"/>
        </w:rPr>
        <w:t>total</w:t>
      </w:r>
      <w:r w:rsidRPr="00E73DF0">
        <w:rPr>
          <w:rFonts w:cs="Arial"/>
        </w:rPr>
        <w:t xml:space="preserve"> shares outstanding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 xml:space="preserve">Earnings per share = </w:t>
      </w:r>
      <w:r>
        <w:rPr>
          <w:rFonts w:cs="Arial"/>
        </w:rPr>
        <w:t>NI</w:t>
      </w:r>
      <w:r w:rsidRPr="00E73DF0">
        <w:rPr>
          <w:rFonts w:cs="Arial"/>
        </w:rPr>
        <w:t xml:space="preserve"> / </w:t>
      </w:r>
      <w:r w:rsidR="001E4501">
        <w:rPr>
          <w:rFonts w:cs="Arial"/>
        </w:rPr>
        <w:t>total</w:t>
      </w:r>
      <w:r w:rsidRPr="00E73DF0">
        <w:rPr>
          <w:rFonts w:cs="Arial"/>
        </w:rPr>
        <w:t xml:space="preserve"> shares outstanding</w:t>
      </w:r>
    </w:p>
    <w:p w:rsidR="00BD23DA" w:rsidRDefault="00BD23DA" w:rsidP="00FA166B">
      <w:pPr>
        <w:spacing w:line="360" w:lineRule="auto"/>
        <w:rPr>
          <w:rFonts w:cs="Arial"/>
        </w:rPr>
      </w:pPr>
      <w:r>
        <w:rPr>
          <w:rFonts w:cs="Arial"/>
        </w:rPr>
        <w:t>EBITDA ratio = Enterprise value / EBITDA</w:t>
      </w:r>
    </w:p>
    <w:p w:rsidR="00BD23DA" w:rsidRDefault="00BD23DA" w:rsidP="00FA166B">
      <w:pPr>
        <w:spacing w:line="360" w:lineRule="auto"/>
        <w:rPr>
          <w:rFonts w:cs="Arial"/>
        </w:rPr>
      </w:pPr>
      <w:r>
        <w:rPr>
          <w:rFonts w:cs="Arial"/>
        </w:rPr>
        <w:t>Enterprise value = Total MV of the stock + BV of all liabilities – Cash</w:t>
      </w:r>
    </w:p>
    <w:p w:rsidR="00702B58" w:rsidRDefault="00702B58" w:rsidP="00FA166B">
      <w:pPr>
        <w:spacing w:line="360" w:lineRule="auto"/>
        <w:rPr>
          <w:rFonts w:cs="Arial"/>
        </w:rPr>
      </w:pPr>
      <w:r>
        <w:rPr>
          <w:rFonts w:cs="Arial"/>
        </w:rPr>
        <w:t>Equity multiplier = TA / TE = 1 + D/E ratio</w:t>
      </w:r>
    </w:p>
    <w:p w:rsidR="00FA166B" w:rsidRDefault="00FA166B" w:rsidP="00FA166B">
      <w:pPr>
        <w:spacing w:line="360" w:lineRule="auto"/>
        <w:rPr>
          <w:rFonts w:cs="Arial"/>
        </w:rPr>
      </w:pPr>
      <w:r>
        <w:rPr>
          <w:rFonts w:cs="Arial"/>
        </w:rPr>
        <w:t>Internal growth rate = (ROA x b) / [1 – (ROA x b)]</w:t>
      </w:r>
    </w:p>
    <w:p w:rsidR="00702B58" w:rsidRDefault="00702B58" w:rsidP="00FA166B">
      <w:pPr>
        <w:spacing w:line="360" w:lineRule="auto"/>
        <w:rPr>
          <w:rFonts w:cs="Arial"/>
        </w:rPr>
      </w:pPr>
      <w:r>
        <w:rPr>
          <w:rFonts w:cs="Arial"/>
        </w:rPr>
        <w:t>Inventory turnover = COGS / Inventory</w:t>
      </w:r>
    </w:p>
    <w:p w:rsidR="00FA166B" w:rsidRPr="00E73DF0" w:rsidRDefault="00BD23DA" w:rsidP="00FA166B">
      <w:pPr>
        <w:spacing w:line="360" w:lineRule="auto"/>
        <w:rPr>
          <w:rFonts w:cs="Arial"/>
        </w:rPr>
      </w:pPr>
      <w:r>
        <w:rPr>
          <w:rFonts w:cs="Arial"/>
        </w:rPr>
        <w:t>Market-to-</w:t>
      </w:r>
      <w:r w:rsidR="00FA166B" w:rsidRPr="00E73DF0">
        <w:rPr>
          <w:rFonts w:cs="Arial"/>
        </w:rPr>
        <w:t xml:space="preserve">book ratio = </w:t>
      </w:r>
      <w:r>
        <w:rPr>
          <w:rFonts w:cs="Arial"/>
        </w:rPr>
        <w:t>Market value per share</w:t>
      </w:r>
      <w:r w:rsidR="00FA166B" w:rsidRPr="00E73DF0">
        <w:rPr>
          <w:rFonts w:cs="Arial"/>
        </w:rPr>
        <w:t xml:space="preserve"> / </w:t>
      </w:r>
      <w:r w:rsidR="00FA166B">
        <w:rPr>
          <w:rFonts w:cs="Arial"/>
        </w:rPr>
        <w:t>BVPS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>Price earnings</w:t>
      </w:r>
      <w:r>
        <w:rPr>
          <w:rFonts w:cs="Arial"/>
        </w:rPr>
        <w:t xml:space="preserve"> (PE)</w:t>
      </w:r>
      <w:r w:rsidRPr="00E73DF0">
        <w:rPr>
          <w:rFonts w:cs="Arial"/>
        </w:rPr>
        <w:t xml:space="preserve"> ratio = </w:t>
      </w:r>
      <w:r w:rsidR="00BD23DA">
        <w:rPr>
          <w:rFonts w:cs="Arial"/>
        </w:rPr>
        <w:t>Price per share</w:t>
      </w:r>
      <w:r w:rsidRPr="00E73DF0">
        <w:rPr>
          <w:rFonts w:cs="Arial"/>
        </w:rPr>
        <w:t xml:space="preserve"> / </w:t>
      </w:r>
      <w:r>
        <w:rPr>
          <w:rFonts w:cs="Arial"/>
        </w:rPr>
        <w:t>EPS</w:t>
      </w:r>
    </w:p>
    <w:p w:rsidR="00FA166B" w:rsidRDefault="00BD23DA" w:rsidP="00FA166B">
      <w:pPr>
        <w:spacing w:line="360" w:lineRule="auto"/>
        <w:rPr>
          <w:rFonts w:cs="Arial"/>
        </w:rPr>
      </w:pPr>
      <w:r>
        <w:rPr>
          <w:rFonts w:cs="Arial"/>
        </w:rPr>
        <w:t>Price-</w:t>
      </w:r>
      <w:r w:rsidR="00FA166B">
        <w:rPr>
          <w:rFonts w:cs="Arial"/>
        </w:rPr>
        <w:t xml:space="preserve">sales ratio = </w:t>
      </w:r>
      <w:r>
        <w:rPr>
          <w:rFonts w:cs="Arial"/>
        </w:rPr>
        <w:t>Price per share</w:t>
      </w:r>
      <w:r w:rsidR="00FA166B">
        <w:rPr>
          <w:rFonts w:cs="Arial"/>
        </w:rPr>
        <w:t xml:space="preserve"> / </w:t>
      </w:r>
      <w:r>
        <w:rPr>
          <w:rFonts w:cs="Arial"/>
        </w:rPr>
        <w:t>S</w:t>
      </w:r>
      <w:r w:rsidR="00FA166B">
        <w:rPr>
          <w:rFonts w:cs="Arial"/>
        </w:rPr>
        <w:t>ales per share</w:t>
      </w:r>
    </w:p>
    <w:p w:rsidR="00BD23DA" w:rsidRDefault="00BD23DA" w:rsidP="00FA166B">
      <w:pPr>
        <w:spacing w:line="360" w:lineRule="auto"/>
        <w:rPr>
          <w:rFonts w:cs="Arial"/>
        </w:rPr>
      </w:pPr>
      <w:r>
        <w:rPr>
          <w:rFonts w:cs="Arial"/>
        </w:rPr>
        <w:t>Profit margin = NI / Sales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>Quick ratio = (</w:t>
      </w:r>
      <w:r>
        <w:rPr>
          <w:rFonts w:cs="Arial"/>
        </w:rPr>
        <w:t>CA</w:t>
      </w:r>
      <w:r w:rsidRPr="00E73DF0">
        <w:rPr>
          <w:rFonts w:cs="Arial"/>
        </w:rPr>
        <w:t xml:space="preserve"> – inventor</w:t>
      </w:r>
      <w:r>
        <w:rPr>
          <w:rFonts w:cs="Arial"/>
        </w:rPr>
        <w:t>y</w:t>
      </w:r>
      <w:r w:rsidRPr="00E73DF0">
        <w:rPr>
          <w:rFonts w:cs="Arial"/>
        </w:rPr>
        <w:t xml:space="preserve">) / </w:t>
      </w:r>
      <w:r>
        <w:rPr>
          <w:rFonts w:cs="Arial"/>
        </w:rPr>
        <w:t>CL</w:t>
      </w:r>
    </w:p>
    <w:p w:rsidR="00702B58" w:rsidRDefault="00702B58" w:rsidP="00FA166B">
      <w:pPr>
        <w:spacing w:line="360" w:lineRule="auto"/>
        <w:rPr>
          <w:rFonts w:cs="Arial"/>
        </w:rPr>
      </w:pPr>
      <w:r>
        <w:rPr>
          <w:rFonts w:cs="Arial"/>
        </w:rPr>
        <w:t>Receivables turnover = Sales / AR</w:t>
      </w:r>
    </w:p>
    <w:p w:rsidR="00BD23DA" w:rsidRDefault="00BD23DA" w:rsidP="00FA166B">
      <w:pPr>
        <w:spacing w:line="360" w:lineRule="auto"/>
        <w:rPr>
          <w:rFonts w:cs="Arial"/>
        </w:rPr>
      </w:pPr>
      <w:r>
        <w:rPr>
          <w:rFonts w:cs="Arial"/>
        </w:rPr>
        <w:t>Retention ratio (b) = Addition to RE / NI</w:t>
      </w:r>
    </w:p>
    <w:p w:rsidR="00FA166B" w:rsidRPr="00E73DF0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 xml:space="preserve">Return on assets = </w:t>
      </w:r>
      <w:r>
        <w:rPr>
          <w:rFonts w:cs="Arial"/>
        </w:rPr>
        <w:t>NI</w:t>
      </w:r>
      <w:r w:rsidRPr="00E73DF0">
        <w:rPr>
          <w:rFonts w:cs="Arial"/>
        </w:rPr>
        <w:t xml:space="preserve"> / </w:t>
      </w:r>
      <w:r>
        <w:rPr>
          <w:rFonts w:cs="Arial"/>
        </w:rPr>
        <w:t>TA</w:t>
      </w:r>
    </w:p>
    <w:p w:rsidR="00BD23DA" w:rsidRDefault="00BD23DA" w:rsidP="00FA166B">
      <w:pPr>
        <w:spacing w:line="360" w:lineRule="auto"/>
        <w:rPr>
          <w:rFonts w:cs="Arial"/>
        </w:rPr>
      </w:pPr>
      <w:r>
        <w:rPr>
          <w:rFonts w:cs="Arial"/>
        </w:rPr>
        <w:t>Return on equity = NI / TE</w:t>
      </w:r>
    </w:p>
    <w:p w:rsidR="00FA166B" w:rsidRDefault="00FA166B" w:rsidP="00FA166B">
      <w:pPr>
        <w:spacing w:line="360" w:lineRule="auto"/>
        <w:rPr>
          <w:rFonts w:cs="Arial"/>
        </w:rPr>
      </w:pPr>
      <w:r>
        <w:rPr>
          <w:rFonts w:cs="Arial"/>
        </w:rPr>
        <w:t>Sustainable growth rate = (ROE x b) / [1 – (ROE x b)]</w:t>
      </w:r>
    </w:p>
    <w:p w:rsidR="00FA166B" w:rsidRDefault="00FA166B" w:rsidP="00FA166B">
      <w:pPr>
        <w:spacing w:line="360" w:lineRule="auto"/>
        <w:rPr>
          <w:rFonts w:cs="Arial"/>
        </w:rPr>
      </w:pPr>
      <w:r w:rsidRPr="00E73DF0">
        <w:rPr>
          <w:rFonts w:cs="Arial"/>
        </w:rPr>
        <w:t>Times interest earned = EBIT / interest</w:t>
      </w:r>
    </w:p>
    <w:p w:rsidR="00702B58" w:rsidRPr="00E73DF0" w:rsidRDefault="00702B58" w:rsidP="00FA166B">
      <w:pPr>
        <w:spacing w:line="360" w:lineRule="auto"/>
        <w:rPr>
          <w:rFonts w:cs="Arial"/>
        </w:rPr>
      </w:pPr>
      <w:r>
        <w:rPr>
          <w:rFonts w:cs="Arial"/>
        </w:rPr>
        <w:t>Total asset turnover = Sales / TA</w:t>
      </w:r>
    </w:p>
    <w:p w:rsidR="002C14E0" w:rsidRDefault="003829B4" w:rsidP="00FA166B">
      <w:pPr>
        <w:spacing w:line="360" w:lineRule="auto"/>
        <w:rPr>
          <w:rFonts w:cs="Arial"/>
          <w:b/>
        </w:rPr>
      </w:pPr>
      <w:r>
        <w:rPr>
          <w:rFonts w:cs="Arial"/>
          <w:b/>
        </w:rPr>
        <w:t>DuPont Equations:</w:t>
      </w:r>
    </w:p>
    <w:p w:rsidR="0063590C" w:rsidRPr="00E73DF0" w:rsidRDefault="0063590C" w:rsidP="0063590C">
      <w:pPr>
        <w:spacing w:line="360" w:lineRule="auto"/>
        <w:rPr>
          <w:rFonts w:cs="Arial"/>
        </w:rPr>
      </w:pPr>
      <w:r w:rsidRPr="00E73DF0">
        <w:rPr>
          <w:rFonts w:cs="Arial"/>
        </w:rPr>
        <w:t xml:space="preserve">Return on assets = </w:t>
      </w:r>
      <w:proofErr w:type="gramStart"/>
      <w:r>
        <w:rPr>
          <w:rFonts w:cs="Arial"/>
        </w:rPr>
        <w:t>PM</w:t>
      </w:r>
      <w:r w:rsidRPr="00E73DF0">
        <w:rPr>
          <w:rFonts w:cs="Arial"/>
        </w:rPr>
        <w:t xml:space="preserve">  x</w:t>
      </w:r>
      <w:proofErr w:type="gramEnd"/>
      <w:r w:rsidRPr="00E73DF0">
        <w:rPr>
          <w:rFonts w:cs="Arial"/>
        </w:rPr>
        <w:t xml:space="preserve">  </w:t>
      </w:r>
      <w:r>
        <w:rPr>
          <w:rFonts w:cs="Arial"/>
        </w:rPr>
        <w:t>TAT</w:t>
      </w:r>
    </w:p>
    <w:p w:rsidR="0063590C" w:rsidRPr="00E73DF0" w:rsidRDefault="0063590C" w:rsidP="0063590C">
      <w:pPr>
        <w:spacing w:line="360" w:lineRule="auto"/>
        <w:rPr>
          <w:rFonts w:cs="Arial"/>
        </w:rPr>
      </w:pPr>
      <w:r>
        <w:rPr>
          <w:rFonts w:cs="Arial"/>
        </w:rPr>
        <w:t>Return on equity = ROA x EM</w:t>
      </w:r>
    </w:p>
    <w:p w:rsidR="0063590C" w:rsidRPr="00E73DF0" w:rsidRDefault="0063590C" w:rsidP="0063590C">
      <w:pPr>
        <w:spacing w:line="360" w:lineRule="auto"/>
        <w:rPr>
          <w:rFonts w:cs="Arial"/>
        </w:rPr>
      </w:pPr>
      <w:r w:rsidRPr="00E73DF0">
        <w:rPr>
          <w:rFonts w:cs="Arial"/>
        </w:rPr>
        <w:t xml:space="preserve">Return on equity = </w:t>
      </w:r>
      <w:r>
        <w:rPr>
          <w:rFonts w:cs="Arial"/>
        </w:rPr>
        <w:t>PM x TAT x EM</w:t>
      </w:r>
    </w:p>
    <w:p w:rsidR="003829B4" w:rsidRDefault="003829B4" w:rsidP="00FA166B">
      <w:pPr>
        <w:spacing w:line="360" w:lineRule="auto"/>
        <w:rPr>
          <w:rFonts w:cs="Arial"/>
          <w:b/>
        </w:rPr>
      </w:pPr>
    </w:p>
    <w:p w:rsidR="00FA166B" w:rsidRDefault="00FA166B" w:rsidP="00FA166B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Chapter Four: </w:t>
      </w:r>
      <w:r w:rsidR="00980161">
        <w:rPr>
          <w:rFonts w:cs="Arial"/>
          <w:b/>
        </w:rPr>
        <w:t>(</w:t>
      </w:r>
      <w:r w:rsidR="009F6447">
        <w:rPr>
          <w:rFonts w:cs="Arial"/>
          <w:b/>
        </w:rPr>
        <w:t>know how to use your calculator to solve TVM problems)</w:t>
      </w:r>
    </w:p>
    <w:p w:rsidR="00BB2905" w:rsidRPr="00BB2905" w:rsidRDefault="00BB2905" w:rsidP="00FA166B">
      <w:pPr>
        <w:spacing w:line="360" w:lineRule="auto"/>
        <w:rPr>
          <w:rFonts w:cs="Arial"/>
        </w:rPr>
      </w:pPr>
      <w:proofErr w:type="spellStart"/>
      <w:r w:rsidRPr="00BB2905">
        <w:rPr>
          <w:rFonts w:cs="Arial"/>
        </w:rPr>
        <w:t>FV</w:t>
      </w:r>
      <w:r w:rsidRPr="00BB2905">
        <w:rPr>
          <w:rFonts w:cs="Arial"/>
          <w:vertAlign w:val="subscript"/>
        </w:rPr>
        <w:t>t</w:t>
      </w:r>
      <w:proofErr w:type="spellEnd"/>
      <w:r w:rsidRPr="00BB2905">
        <w:rPr>
          <w:rFonts w:cs="Arial"/>
          <w:vertAlign w:val="subscript"/>
        </w:rPr>
        <w:t xml:space="preserve"> </w:t>
      </w:r>
      <w:r w:rsidRPr="00BB2905">
        <w:rPr>
          <w:rFonts w:cs="Arial"/>
        </w:rPr>
        <w:t>= PV + (PV x r x t)</w:t>
      </w:r>
    </w:p>
    <w:p w:rsidR="00BB2905" w:rsidRPr="00BB2905" w:rsidRDefault="00BB2905" w:rsidP="00FA166B">
      <w:pPr>
        <w:spacing w:line="360" w:lineRule="auto"/>
        <w:rPr>
          <w:rFonts w:cs="Arial"/>
        </w:rPr>
      </w:pPr>
      <w:r w:rsidRPr="00BB2905">
        <w:rPr>
          <w:rFonts w:cs="Arial"/>
        </w:rPr>
        <w:t xml:space="preserve">PV </w:t>
      </w:r>
      <w:r>
        <w:rPr>
          <w:rFonts w:cs="Arial"/>
        </w:rPr>
        <w:t xml:space="preserve">= </w:t>
      </w:r>
      <w:proofErr w:type="spellStart"/>
      <w:r>
        <w:rPr>
          <w:rFonts w:cs="Arial"/>
        </w:rPr>
        <w:t>FV</w:t>
      </w:r>
      <w:r w:rsidRPr="00BB2905">
        <w:rPr>
          <w:rFonts w:cs="Arial"/>
          <w:vertAlign w:val="subscript"/>
        </w:rPr>
        <w:t>t</w:t>
      </w:r>
      <w:proofErr w:type="spellEnd"/>
      <w:r>
        <w:rPr>
          <w:rFonts w:cs="Arial"/>
        </w:rPr>
        <w:t xml:space="preserve"> / (1 + r</w:t>
      </w:r>
      <w:proofErr w:type="gramStart"/>
      <w:r>
        <w:rPr>
          <w:rFonts w:cs="Arial"/>
        </w:rPr>
        <w:t>)</w:t>
      </w:r>
      <w:r w:rsidRPr="00BB2905">
        <w:rPr>
          <w:rFonts w:cs="Arial"/>
          <w:vertAlign w:val="superscript"/>
        </w:rPr>
        <w:t>t</w:t>
      </w:r>
      <w:proofErr w:type="gramEnd"/>
    </w:p>
    <w:p w:rsidR="00BB2905" w:rsidRPr="00BB2905" w:rsidRDefault="00BB2905" w:rsidP="00BB2905">
      <w:pPr>
        <w:spacing w:line="360" w:lineRule="auto"/>
        <w:rPr>
          <w:rFonts w:cs="Arial"/>
        </w:rPr>
      </w:pPr>
      <w:proofErr w:type="spellStart"/>
      <w:r w:rsidRPr="00BB2905">
        <w:rPr>
          <w:rFonts w:cs="Arial"/>
        </w:rPr>
        <w:t>FV</w:t>
      </w:r>
      <w:r w:rsidRPr="00BB2905">
        <w:rPr>
          <w:rFonts w:cs="Arial"/>
          <w:vertAlign w:val="subscript"/>
        </w:rPr>
        <w:t>t</w:t>
      </w:r>
      <w:proofErr w:type="spellEnd"/>
      <w:r w:rsidRPr="00BB2905">
        <w:rPr>
          <w:rFonts w:cs="Arial"/>
          <w:vertAlign w:val="subscript"/>
        </w:rPr>
        <w:t xml:space="preserve"> </w:t>
      </w:r>
      <w:r w:rsidRPr="00BB2905">
        <w:rPr>
          <w:rFonts w:cs="Arial"/>
        </w:rPr>
        <w:t xml:space="preserve">= PV </w:t>
      </w:r>
      <w:r>
        <w:rPr>
          <w:rFonts w:cs="Arial"/>
        </w:rPr>
        <w:t>x (1 + r</w:t>
      </w:r>
      <w:proofErr w:type="gramStart"/>
      <w:r>
        <w:rPr>
          <w:rFonts w:cs="Arial"/>
        </w:rPr>
        <w:t>)</w:t>
      </w:r>
      <w:r w:rsidRPr="00BB2905">
        <w:rPr>
          <w:rFonts w:cs="Arial"/>
          <w:vertAlign w:val="superscript"/>
        </w:rPr>
        <w:t>t</w:t>
      </w:r>
      <w:proofErr w:type="gramEnd"/>
    </w:p>
    <w:p w:rsidR="00BB2905" w:rsidRPr="00BB2905" w:rsidRDefault="00BB2905" w:rsidP="00BB2905">
      <w:pPr>
        <w:spacing w:line="360" w:lineRule="auto"/>
        <w:rPr>
          <w:rFonts w:cs="Arial"/>
        </w:rPr>
      </w:pPr>
      <w:r>
        <w:rPr>
          <w:rFonts w:cs="Arial"/>
        </w:rPr>
        <w:t>r = (</w:t>
      </w:r>
      <w:proofErr w:type="spellStart"/>
      <w:r>
        <w:rPr>
          <w:rFonts w:cs="Arial"/>
        </w:rPr>
        <w:t>FV</w:t>
      </w:r>
      <w:r w:rsidRPr="00BB2905">
        <w:rPr>
          <w:rFonts w:cs="Arial"/>
          <w:vertAlign w:val="subscript"/>
        </w:rPr>
        <w:t>t</w:t>
      </w:r>
      <w:proofErr w:type="spellEnd"/>
      <w:r>
        <w:rPr>
          <w:rFonts w:cs="Arial"/>
        </w:rPr>
        <w:t xml:space="preserve"> / PV</w:t>
      </w:r>
      <w:proofErr w:type="gramStart"/>
      <w:r>
        <w:rPr>
          <w:rFonts w:cs="Arial"/>
        </w:rPr>
        <w:t>)</w:t>
      </w:r>
      <w:r w:rsidRPr="00BB2905">
        <w:rPr>
          <w:rFonts w:cs="Arial"/>
          <w:vertAlign w:val="superscript"/>
        </w:rPr>
        <w:t>(</w:t>
      </w:r>
      <w:proofErr w:type="gramEnd"/>
      <w:r w:rsidRPr="00BB2905">
        <w:rPr>
          <w:rFonts w:cs="Arial"/>
          <w:vertAlign w:val="superscript"/>
        </w:rPr>
        <w:t xml:space="preserve">1/t) </w:t>
      </w:r>
      <w:r>
        <w:rPr>
          <w:rFonts w:cs="Arial"/>
        </w:rPr>
        <w:t>- 1</w:t>
      </w:r>
    </w:p>
    <w:p w:rsidR="00BB2905" w:rsidRDefault="00BB2905" w:rsidP="00FA166B">
      <w:pPr>
        <w:spacing w:line="360" w:lineRule="auto"/>
        <w:rPr>
          <w:rFonts w:cs="Arial"/>
        </w:rPr>
      </w:pPr>
      <w:r>
        <w:rPr>
          <w:rFonts w:cs="Arial"/>
        </w:rPr>
        <w:t xml:space="preserve">t = </w:t>
      </w:r>
      <w:proofErr w:type="gramStart"/>
      <w:r>
        <w:rPr>
          <w:rFonts w:cs="Arial"/>
        </w:rPr>
        <w:t>ln(</w:t>
      </w:r>
      <w:proofErr w:type="spellStart"/>
      <w:proofErr w:type="gramEnd"/>
      <w:r>
        <w:rPr>
          <w:rFonts w:cs="Arial"/>
        </w:rPr>
        <w:t>FV</w:t>
      </w:r>
      <w:r w:rsidRPr="00BB2905">
        <w:rPr>
          <w:rFonts w:cs="Arial"/>
          <w:vertAlign w:val="subscript"/>
        </w:rPr>
        <w:t>t</w:t>
      </w:r>
      <w:proofErr w:type="spellEnd"/>
      <w:r>
        <w:rPr>
          <w:rFonts w:cs="Arial"/>
        </w:rPr>
        <w:t xml:space="preserve"> / PV) / ln(1 + r)</w:t>
      </w:r>
    </w:p>
    <w:p w:rsidR="00BB2905" w:rsidRPr="00E73DF0" w:rsidRDefault="00BB2905" w:rsidP="00FA166B">
      <w:pPr>
        <w:spacing w:line="360" w:lineRule="auto"/>
        <w:rPr>
          <w:rFonts w:cs="Arial"/>
        </w:rPr>
      </w:pPr>
    </w:p>
    <w:p w:rsidR="0063590C" w:rsidRDefault="0063590C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4B70E0" w:rsidRDefault="00FA166B" w:rsidP="00FA166B">
      <w:pPr>
        <w:spacing w:line="360" w:lineRule="auto"/>
        <w:rPr>
          <w:rFonts w:cs="Arial"/>
          <w:b/>
        </w:rPr>
      </w:pPr>
      <w:r w:rsidRPr="000D0AB5">
        <w:rPr>
          <w:rFonts w:cs="Arial"/>
          <w:b/>
        </w:rPr>
        <w:lastRenderedPageBreak/>
        <w:t xml:space="preserve">Chapter Five: </w:t>
      </w:r>
      <w:r w:rsidR="00980161">
        <w:rPr>
          <w:rFonts w:cs="Arial"/>
          <w:b/>
        </w:rPr>
        <w:t>(</w:t>
      </w:r>
      <w:r w:rsidR="009F6447">
        <w:rPr>
          <w:rFonts w:cs="Arial"/>
          <w:b/>
        </w:rPr>
        <w:t>know how to use your calculator to solve TVM problems)</w:t>
      </w:r>
    </w:p>
    <w:p w:rsidR="004B70E0" w:rsidRDefault="004B70E0" w:rsidP="00FA166B">
      <w:pPr>
        <w:spacing w:line="360" w:lineRule="auto"/>
        <w:rPr>
          <w:rFonts w:cs="Arial"/>
        </w:rPr>
      </w:pPr>
      <w:proofErr w:type="spellStart"/>
      <w:r w:rsidRPr="004B70E0">
        <w:rPr>
          <w:rFonts w:cs="Arial"/>
        </w:rPr>
        <w:t>PV</w:t>
      </w:r>
      <w:r w:rsidRPr="004B70E0">
        <w:rPr>
          <w:rFonts w:cs="Arial"/>
          <w:vertAlign w:val="subscript"/>
        </w:rPr>
        <w:t>ann</w:t>
      </w:r>
      <w:proofErr w:type="spellEnd"/>
      <w:r w:rsidRPr="004B70E0">
        <w:rPr>
          <w:rFonts w:cs="Arial"/>
        </w:rPr>
        <w:t xml:space="preserve"> = C</w:t>
      </w:r>
      <w:r w:rsidR="00742183">
        <w:rPr>
          <w:rFonts w:cs="Arial"/>
        </w:rPr>
        <w:t xml:space="preserve"> x </w:t>
      </w:r>
      <w:proofErr w:type="gramStart"/>
      <w:r w:rsidR="008862F2">
        <w:rPr>
          <w:rFonts w:cs="Arial"/>
        </w:rPr>
        <w:t xml:space="preserve">{ </w:t>
      </w:r>
      <w:r w:rsidR="00742183">
        <w:rPr>
          <w:rFonts w:cs="Arial"/>
        </w:rPr>
        <w:t>[</w:t>
      </w:r>
      <w:proofErr w:type="gramEnd"/>
      <w:r w:rsidRPr="004B70E0">
        <w:rPr>
          <w:rFonts w:cs="Arial"/>
        </w:rPr>
        <w:t xml:space="preserve"> 1 – </w:t>
      </w:r>
      <w:r w:rsidR="00742183">
        <w:rPr>
          <w:rFonts w:cs="Arial"/>
        </w:rPr>
        <w:t xml:space="preserve">( 1 </w:t>
      </w:r>
      <w:r w:rsidRPr="004B70E0">
        <w:rPr>
          <w:rFonts w:cs="Arial"/>
        </w:rPr>
        <w:t>/ (1 + r)</w:t>
      </w:r>
      <w:r w:rsidR="00742183" w:rsidRPr="004B70E0">
        <w:rPr>
          <w:rFonts w:cs="Arial"/>
          <w:vertAlign w:val="superscript"/>
        </w:rPr>
        <w:t>t</w:t>
      </w:r>
      <w:r w:rsidRPr="004B70E0">
        <w:rPr>
          <w:rFonts w:cs="Arial"/>
          <w:vertAlign w:val="superscript"/>
        </w:rPr>
        <w:t xml:space="preserve"> </w:t>
      </w:r>
      <w:r w:rsidR="00742183">
        <w:rPr>
          <w:rFonts w:cs="Arial"/>
        </w:rPr>
        <w:t>) ]</w:t>
      </w:r>
      <w:r w:rsidR="008862F2">
        <w:rPr>
          <w:rFonts w:cs="Arial"/>
        </w:rPr>
        <w:t xml:space="preserve"> / r }</w:t>
      </w:r>
    </w:p>
    <w:p w:rsidR="004B70E0" w:rsidRDefault="00B17419" w:rsidP="00FA166B">
      <w:pPr>
        <w:spacing w:line="360" w:lineRule="auto"/>
        <w:rPr>
          <w:rFonts w:cs="Arial"/>
        </w:rPr>
      </w:pPr>
      <w:proofErr w:type="spellStart"/>
      <w:r>
        <w:rPr>
          <w:rFonts w:cs="Arial"/>
        </w:rPr>
        <w:t>FV</w:t>
      </w:r>
      <w:r w:rsidRPr="00B17419">
        <w:rPr>
          <w:rFonts w:cs="Arial"/>
          <w:vertAlign w:val="subscript"/>
        </w:rPr>
        <w:t>ann</w:t>
      </w:r>
      <w:proofErr w:type="spellEnd"/>
      <w:r>
        <w:rPr>
          <w:rFonts w:cs="Arial"/>
        </w:rPr>
        <w:t xml:space="preserve"> = C x </w:t>
      </w:r>
      <w:proofErr w:type="gramStart"/>
      <w:r w:rsidR="008862F2">
        <w:rPr>
          <w:rFonts w:cs="Arial"/>
        </w:rPr>
        <w:t xml:space="preserve">{ </w:t>
      </w:r>
      <w:r w:rsidR="00742183">
        <w:rPr>
          <w:rFonts w:cs="Arial"/>
        </w:rPr>
        <w:t>[</w:t>
      </w:r>
      <w:proofErr w:type="gramEnd"/>
      <w:r w:rsidR="00742183">
        <w:rPr>
          <w:rFonts w:cs="Arial"/>
        </w:rPr>
        <w:t xml:space="preserve"> </w:t>
      </w:r>
      <w:r>
        <w:rPr>
          <w:rFonts w:cs="Arial"/>
        </w:rPr>
        <w:t>(1 + r)</w:t>
      </w:r>
      <w:r w:rsidRPr="00B17419">
        <w:rPr>
          <w:rFonts w:cs="Arial"/>
          <w:vertAlign w:val="superscript"/>
        </w:rPr>
        <w:t>t</w:t>
      </w:r>
      <w:r>
        <w:rPr>
          <w:rFonts w:cs="Arial"/>
        </w:rPr>
        <w:t xml:space="preserve"> – 1 ] </w:t>
      </w:r>
      <w:r w:rsidR="008862F2">
        <w:rPr>
          <w:rFonts w:cs="Arial"/>
        </w:rPr>
        <w:t>/ r }</w:t>
      </w:r>
    </w:p>
    <w:p w:rsidR="00B17419" w:rsidRDefault="00B17419" w:rsidP="00FA166B">
      <w:pPr>
        <w:spacing w:line="360" w:lineRule="auto"/>
        <w:rPr>
          <w:rFonts w:cs="Arial"/>
        </w:rPr>
      </w:pPr>
      <w:proofErr w:type="spellStart"/>
      <w:r>
        <w:rPr>
          <w:rFonts w:cs="Arial"/>
        </w:rPr>
        <w:t>PV</w:t>
      </w:r>
      <w:r w:rsidRPr="00B17419">
        <w:rPr>
          <w:rFonts w:cs="Arial"/>
          <w:vertAlign w:val="subscript"/>
        </w:rPr>
        <w:t>perp</w:t>
      </w:r>
      <w:proofErr w:type="spellEnd"/>
      <w:r>
        <w:rPr>
          <w:rFonts w:cs="Arial"/>
        </w:rPr>
        <w:t xml:space="preserve"> = C / r</w:t>
      </w:r>
    </w:p>
    <w:p w:rsidR="00533B95" w:rsidRDefault="00533B95" w:rsidP="00533B95">
      <w:pPr>
        <w:spacing w:line="360" w:lineRule="auto"/>
        <w:rPr>
          <w:rFonts w:cs="Arial"/>
        </w:rPr>
      </w:pPr>
      <w:proofErr w:type="spellStart"/>
      <w:r w:rsidRPr="004B70E0">
        <w:rPr>
          <w:rFonts w:cs="Arial"/>
        </w:rPr>
        <w:t>PV</w:t>
      </w:r>
      <w:r w:rsidRPr="004B70E0">
        <w:rPr>
          <w:rFonts w:cs="Arial"/>
          <w:vertAlign w:val="subscript"/>
        </w:rPr>
        <w:t>ann</w:t>
      </w:r>
      <w:proofErr w:type="spellEnd"/>
      <w:r w:rsidRPr="004B70E0">
        <w:rPr>
          <w:rFonts w:cs="Arial"/>
        </w:rPr>
        <w:t xml:space="preserve"> = C</w:t>
      </w:r>
      <w:r>
        <w:rPr>
          <w:rFonts w:cs="Arial"/>
        </w:rPr>
        <w:t xml:space="preserve"> x </w:t>
      </w:r>
      <w:proofErr w:type="gramStart"/>
      <w:r>
        <w:rPr>
          <w:rFonts w:cs="Arial"/>
        </w:rPr>
        <w:t>{ [</w:t>
      </w:r>
      <w:proofErr w:type="gramEnd"/>
      <w:r w:rsidRPr="004B70E0">
        <w:rPr>
          <w:rFonts w:cs="Arial"/>
        </w:rPr>
        <w:t xml:space="preserve"> 1 – </w:t>
      </w:r>
      <w:r>
        <w:rPr>
          <w:rFonts w:cs="Arial"/>
        </w:rPr>
        <w:t xml:space="preserve">((1 + g) </w:t>
      </w:r>
      <w:r w:rsidRPr="004B70E0">
        <w:rPr>
          <w:rFonts w:cs="Arial"/>
        </w:rPr>
        <w:t>/ (1 + r)</w:t>
      </w:r>
      <w:r>
        <w:rPr>
          <w:rFonts w:cs="Arial"/>
        </w:rPr>
        <w:t>)</w:t>
      </w:r>
      <w:r w:rsidRPr="00533B95">
        <w:rPr>
          <w:rFonts w:cs="Arial"/>
          <w:vertAlign w:val="superscript"/>
        </w:rPr>
        <w:t xml:space="preserve"> </w:t>
      </w:r>
      <w:r w:rsidRPr="004B70E0">
        <w:rPr>
          <w:rFonts w:cs="Arial"/>
          <w:vertAlign w:val="superscript"/>
        </w:rPr>
        <w:t>t</w:t>
      </w:r>
      <w:r>
        <w:rPr>
          <w:rFonts w:cs="Arial"/>
        </w:rPr>
        <w:t xml:space="preserve"> ] / (r – g) }</w:t>
      </w:r>
    </w:p>
    <w:p w:rsidR="00533B95" w:rsidRDefault="00533B95" w:rsidP="00533B95">
      <w:pPr>
        <w:spacing w:line="360" w:lineRule="auto"/>
        <w:rPr>
          <w:rFonts w:cs="Arial"/>
        </w:rPr>
      </w:pPr>
      <w:proofErr w:type="spellStart"/>
      <w:r>
        <w:rPr>
          <w:rFonts w:cs="Arial"/>
        </w:rPr>
        <w:t>FV</w:t>
      </w:r>
      <w:r w:rsidRPr="00B17419">
        <w:rPr>
          <w:rFonts w:cs="Arial"/>
          <w:vertAlign w:val="subscript"/>
        </w:rPr>
        <w:t>ann</w:t>
      </w:r>
      <w:proofErr w:type="spellEnd"/>
      <w:r>
        <w:rPr>
          <w:rFonts w:cs="Arial"/>
        </w:rPr>
        <w:t xml:space="preserve"> = C x </w:t>
      </w:r>
      <w:proofErr w:type="gramStart"/>
      <w:r>
        <w:rPr>
          <w:rFonts w:cs="Arial"/>
        </w:rPr>
        <w:t>{ [</w:t>
      </w:r>
      <w:proofErr w:type="gramEnd"/>
      <w:r>
        <w:rPr>
          <w:rFonts w:cs="Arial"/>
        </w:rPr>
        <w:t xml:space="preserve"> (1 + r)</w:t>
      </w:r>
      <w:r w:rsidRPr="00B17419">
        <w:rPr>
          <w:rFonts w:cs="Arial"/>
          <w:vertAlign w:val="superscript"/>
        </w:rPr>
        <w:t>t</w:t>
      </w:r>
      <w:r>
        <w:rPr>
          <w:rFonts w:cs="Arial"/>
        </w:rPr>
        <w:t xml:space="preserve"> – (1 + g)</w:t>
      </w:r>
      <w:r w:rsidRPr="00B17419">
        <w:rPr>
          <w:rFonts w:cs="Arial"/>
          <w:vertAlign w:val="superscript"/>
        </w:rPr>
        <w:t>t</w:t>
      </w:r>
      <w:r>
        <w:rPr>
          <w:rFonts w:cs="Arial"/>
        </w:rPr>
        <w:t xml:space="preserve"> ] / (r – g) }</w:t>
      </w:r>
    </w:p>
    <w:p w:rsidR="00533B95" w:rsidRDefault="00533B95" w:rsidP="00533B95">
      <w:pPr>
        <w:spacing w:line="360" w:lineRule="auto"/>
        <w:rPr>
          <w:rFonts w:cs="Arial"/>
        </w:rPr>
      </w:pPr>
      <w:proofErr w:type="spellStart"/>
      <w:r>
        <w:rPr>
          <w:rFonts w:cs="Arial"/>
        </w:rPr>
        <w:t>PV</w:t>
      </w:r>
      <w:r w:rsidRPr="00B17419">
        <w:rPr>
          <w:rFonts w:cs="Arial"/>
          <w:vertAlign w:val="subscript"/>
        </w:rPr>
        <w:t>perp</w:t>
      </w:r>
      <w:proofErr w:type="spellEnd"/>
      <w:r>
        <w:rPr>
          <w:rFonts w:cs="Arial"/>
        </w:rPr>
        <w:t xml:space="preserve"> = C / (r – g)</w:t>
      </w:r>
    </w:p>
    <w:p w:rsidR="00FE4713" w:rsidRDefault="00FE4713" w:rsidP="00FA166B">
      <w:pPr>
        <w:spacing w:line="360" w:lineRule="auto"/>
        <w:rPr>
          <w:rFonts w:cs="Arial"/>
        </w:rPr>
      </w:pPr>
      <w:r>
        <w:rPr>
          <w:rFonts w:cs="Arial"/>
        </w:rPr>
        <w:t>PV = FV x e</w:t>
      </w:r>
      <w:r w:rsidRPr="00FE4713">
        <w:rPr>
          <w:rFonts w:cs="Arial"/>
          <w:vertAlign w:val="superscript"/>
        </w:rPr>
        <w:t>-</w:t>
      </w:r>
      <w:proofErr w:type="spellStart"/>
      <w:r w:rsidRPr="00FE4713">
        <w:rPr>
          <w:rFonts w:cs="Arial"/>
          <w:vertAlign w:val="superscript"/>
        </w:rPr>
        <w:t>rt</w:t>
      </w:r>
      <w:proofErr w:type="spellEnd"/>
    </w:p>
    <w:p w:rsidR="00FE4713" w:rsidRDefault="00FE4713" w:rsidP="00FA166B">
      <w:pPr>
        <w:spacing w:line="360" w:lineRule="auto"/>
        <w:rPr>
          <w:rFonts w:cs="Arial"/>
        </w:rPr>
      </w:pPr>
      <w:r>
        <w:rPr>
          <w:rFonts w:cs="Arial"/>
        </w:rPr>
        <w:t xml:space="preserve">FV = PV x </w:t>
      </w:r>
      <w:proofErr w:type="spellStart"/>
      <w:r>
        <w:rPr>
          <w:rFonts w:cs="Arial"/>
        </w:rPr>
        <w:t>e</w:t>
      </w:r>
      <w:r w:rsidRPr="00FE4713">
        <w:rPr>
          <w:rFonts w:cs="Arial"/>
          <w:vertAlign w:val="superscript"/>
        </w:rPr>
        <w:t>rt</w:t>
      </w:r>
      <w:proofErr w:type="spellEnd"/>
    </w:p>
    <w:p w:rsidR="00FA166B" w:rsidRDefault="00FA166B" w:rsidP="00FA166B">
      <w:pPr>
        <w:spacing w:line="360" w:lineRule="auto"/>
        <w:rPr>
          <w:rFonts w:cs="Arial"/>
        </w:rPr>
      </w:pPr>
      <w:r w:rsidRPr="000D0AB5">
        <w:rPr>
          <w:rFonts w:cs="Arial"/>
        </w:rPr>
        <w:t xml:space="preserve">APR = periodic </w:t>
      </w:r>
      <w:proofErr w:type="gramStart"/>
      <w:r w:rsidRPr="000D0AB5">
        <w:rPr>
          <w:rFonts w:cs="Arial"/>
        </w:rPr>
        <w:t>rate  x</w:t>
      </w:r>
      <w:proofErr w:type="gramEnd"/>
      <w:r w:rsidRPr="000D0AB5">
        <w:rPr>
          <w:rFonts w:cs="Arial"/>
        </w:rPr>
        <w:t xml:space="preserve">  m</w:t>
      </w:r>
    </w:p>
    <w:p w:rsidR="00B17419" w:rsidRDefault="00B17419" w:rsidP="00B17419">
      <w:pPr>
        <w:spacing w:line="360" w:lineRule="auto"/>
        <w:rPr>
          <w:rFonts w:cs="Arial"/>
        </w:rPr>
      </w:pPr>
      <w:r>
        <w:rPr>
          <w:rFonts w:cs="Arial"/>
        </w:rPr>
        <w:t>EAR = (1 + [quoted rate / m]</w:t>
      </w:r>
      <w:proofErr w:type="gramStart"/>
      <w:r>
        <w:rPr>
          <w:rFonts w:cs="Arial"/>
        </w:rPr>
        <w:t>)</w:t>
      </w:r>
      <w:r w:rsidRPr="00B17419">
        <w:rPr>
          <w:rFonts w:cs="Arial"/>
          <w:vertAlign w:val="superscript"/>
        </w:rPr>
        <w:t>m</w:t>
      </w:r>
      <w:proofErr w:type="gramEnd"/>
      <w:r>
        <w:rPr>
          <w:rFonts w:cs="Arial"/>
        </w:rPr>
        <w:t xml:space="preserve"> </w:t>
      </w:r>
      <w:r w:rsidR="00FE4713">
        <w:rPr>
          <w:rFonts w:cs="Arial"/>
        </w:rPr>
        <w:t>–</w:t>
      </w:r>
      <w:r>
        <w:rPr>
          <w:rFonts w:cs="Arial"/>
        </w:rPr>
        <w:t xml:space="preserve"> 1</w:t>
      </w:r>
    </w:p>
    <w:p w:rsidR="00FE4713" w:rsidRPr="004B70E0" w:rsidRDefault="00FE4713" w:rsidP="00B17419">
      <w:pPr>
        <w:spacing w:line="360" w:lineRule="auto"/>
        <w:rPr>
          <w:rFonts w:cs="Arial"/>
        </w:rPr>
      </w:pPr>
      <w:r>
        <w:rPr>
          <w:rFonts w:cs="Arial"/>
        </w:rPr>
        <w:t>Rule of 72:  r x t = 72</w:t>
      </w:r>
    </w:p>
    <w:p w:rsidR="00FA166B" w:rsidRPr="000D0AB5" w:rsidRDefault="00FA166B" w:rsidP="00FA166B">
      <w:pPr>
        <w:spacing w:line="360" w:lineRule="auto"/>
        <w:rPr>
          <w:rFonts w:cs="Arial"/>
          <w:b/>
          <w:i/>
        </w:rPr>
      </w:pPr>
      <w:r w:rsidRPr="000D0AB5">
        <w:rPr>
          <w:rFonts w:cs="Arial"/>
          <w:b/>
          <w:i/>
        </w:rPr>
        <w:t>Amortization:</w:t>
      </w:r>
    </w:p>
    <w:p w:rsidR="00FA166B" w:rsidRPr="000D0AB5" w:rsidRDefault="00FA166B" w:rsidP="00FA166B">
      <w:pPr>
        <w:spacing w:line="360" w:lineRule="auto"/>
        <w:rPr>
          <w:rFonts w:cs="Arial"/>
        </w:rPr>
      </w:pPr>
      <w:r w:rsidRPr="000D0AB5">
        <w:rPr>
          <w:rFonts w:cs="Arial"/>
        </w:rPr>
        <w:t xml:space="preserve">  Interest paid = Interest rate x Beginning balance</w:t>
      </w:r>
    </w:p>
    <w:p w:rsidR="00FA166B" w:rsidRPr="000D0AB5" w:rsidRDefault="00FA166B" w:rsidP="00FA166B">
      <w:pPr>
        <w:spacing w:line="360" w:lineRule="auto"/>
        <w:rPr>
          <w:rFonts w:cs="Arial"/>
        </w:rPr>
      </w:pPr>
      <w:r w:rsidRPr="000D0AB5">
        <w:rPr>
          <w:rFonts w:cs="Arial"/>
        </w:rPr>
        <w:t xml:space="preserve">  Principal paid = Payment – Interest paid</w:t>
      </w:r>
    </w:p>
    <w:p w:rsidR="002C14E0" w:rsidRDefault="00FA166B" w:rsidP="00FA166B">
      <w:pPr>
        <w:spacing w:line="360" w:lineRule="auto"/>
        <w:rPr>
          <w:rFonts w:cs="Arial"/>
        </w:rPr>
      </w:pPr>
      <w:r w:rsidRPr="000D0AB5">
        <w:rPr>
          <w:rFonts w:cs="Arial"/>
        </w:rPr>
        <w:t xml:space="preserve">  Ending balance = Beginning balance – Principal paid</w:t>
      </w:r>
    </w:p>
    <w:p w:rsidR="00FE4713" w:rsidRDefault="00FE4713" w:rsidP="00FA166B">
      <w:pPr>
        <w:spacing w:line="360" w:lineRule="auto"/>
        <w:rPr>
          <w:rFonts w:cs="Arial"/>
        </w:rPr>
      </w:pPr>
    </w:p>
    <w:p w:rsidR="00FA166B" w:rsidRPr="000D0AB5" w:rsidRDefault="00FA166B" w:rsidP="00FA166B">
      <w:pPr>
        <w:spacing w:line="360" w:lineRule="auto"/>
        <w:rPr>
          <w:rFonts w:cs="Arial"/>
          <w:b/>
        </w:rPr>
      </w:pPr>
      <w:r w:rsidRPr="000D0AB5">
        <w:rPr>
          <w:rFonts w:cs="Arial"/>
          <w:b/>
        </w:rPr>
        <w:t>Chapter Six: (</w:t>
      </w:r>
      <w:r w:rsidR="009F6447">
        <w:rPr>
          <w:rFonts w:cs="Arial"/>
          <w:b/>
        </w:rPr>
        <w:t>know how to use your calculator to solve bond problems</w:t>
      </w:r>
      <w:r w:rsidRPr="000D0AB5">
        <w:rPr>
          <w:rFonts w:cs="Arial"/>
          <w:b/>
        </w:rPr>
        <w:t>)</w:t>
      </w:r>
    </w:p>
    <w:p w:rsidR="00D25BAD" w:rsidRPr="00D25BAD" w:rsidRDefault="00D25BAD" w:rsidP="00FA166B">
      <w:pPr>
        <w:spacing w:line="360" w:lineRule="auto"/>
        <w:rPr>
          <w:rFonts w:cs="Arial"/>
        </w:rPr>
      </w:pPr>
      <w:r>
        <w:rPr>
          <w:rFonts w:cs="Arial"/>
        </w:rPr>
        <w:t xml:space="preserve">Value of bond = { </w:t>
      </w:r>
      <w:r w:rsidRPr="004B70E0">
        <w:rPr>
          <w:rFonts w:cs="Arial"/>
        </w:rPr>
        <w:t>C</w:t>
      </w:r>
      <w:r>
        <w:rPr>
          <w:rFonts w:cs="Arial"/>
        </w:rPr>
        <w:t xml:space="preserve"> x [</w:t>
      </w:r>
      <w:r w:rsidRPr="004B70E0">
        <w:rPr>
          <w:rFonts w:cs="Arial"/>
        </w:rPr>
        <w:t xml:space="preserve"> 1 – </w:t>
      </w:r>
      <w:r>
        <w:rPr>
          <w:rFonts w:cs="Arial"/>
        </w:rPr>
        <w:t xml:space="preserve">( 1 </w:t>
      </w:r>
      <w:r w:rsidRPr="004B70E0">
        <w:rPr>
          <w:rFonts w:cs="Arial"/>
        </w:rPr>
        <w:t>/ (1 + r)</w:t>
      </w:r>
      <w:r w:rsidRPr="004B70E0">
        <w:rPr>
          <w:rFonts w:cs="Arial"/>
          <w:vertAlign w:val="superscript"/>
        </w:rPr>
        <w:t xml:space="preserve">t </w:t>
      </w:r>
      <w:r>
        <w:rPr>
          <w:rFonts w:cs="Arial"/>
        </w:rPr>
        <w:t xml:space="preserve">) ] / r } + { </w:t>
      </w:r>
      <w:r w:rsidR="008862F2">
        <w:rPr>
          <w:rFonts w:cs="Arial"/>
        </w:rPr>
        <w:t>F</w:t>
      </w:r>
      <w:r>
        <w:rPr>
          <w:rFonts w:cs="Arial"/>
        </w:rPr>
        <w:t xml:space="preserve"> / (1 + </w:t>
      </w:r>
      <w:r w:rsidR="008862F2">
        <w:rPr>
          <w:rFonts w:cs="Arial"/>
        </w:rPr>
        <w:t>r</w:t>
      </w:r>
      <w:r>
        <w:rPr>
          <w:rFonts w:cs="Arial"/>
        </w:rPr>
        <w:t>)</w:t>
      </w:r>
      <w:r w:rsidRPr="00D25BAD">
        <w:rPr>
          <w:rFonts w:cs="Arial"/>
          <w:vertAlign w:val="superscript"/>
        </w:rPr>
        <w:t>t</w:t>
      </w:r>
      <w:r>
        <w:rPr>
          <w:rFonts w:cs="Arial"/>
          <w:vertAlign w:val="superscript"/>
        </w:rPr>
        <w:t xml:space="preserve"> </w:t>
      </w:r>
      <w:r>
        <w:rPr>
          <w:rFonts w:cs="Arial"/>
        </w:rPr>
        <w:t>}</w:t>
      </w:r>
    </w:p>
    <w:p w:rsidR="00FA166B" w:rsidRPr="000D0AB5" w:rsidRDefault="00FA166B" w:rsidP="00FA166B">
      <w:pPr>
        <w:spacing w:line="360" w:lineRule="auto"/>
        <w:rPr>
          <w:rFonts w:cs="Arial"/>
        </w:rPr>
      </w:pPr>
      <w:r w:rsidRPr="000D0AB5">
        <w:rPr>
          <w:rFonts w:cs="Arial"/>
        </w:rPr>
        <w:t>YTM = CY + CGY</w:t>
      </w:r>
    </w:p>
    <w:p w:rsidR="00FA166B" w:rsidRDefault="00FA166B" w:rsidP="00FA166B">
      <w:pPr>
        <w:spacing w:line="360" w:lineRule="auto"/>
        <w:rPr>
          <w:rFonts w:cs="Arial"/>
        </w:rPr>
      </w:pPr>
      <w:r w:rsidRPr="000D0AB5">
        <w:rPr>
          <w:rFonts w:cs="Arial"/>
        </w:rPr>
        <w:t>CY = annual coupon payment / current price</w:t>
      </w:r>
    </w:p>
    <w:p w:rsidR="008862F2" w:rsidRDefault="008862F2" w:rsidP="00FA166B">
      <w:pPr>
        <w:spacing w:line="360" w:lineRule="auto"/>
        <w:rPr>
          <w:rFonts w:cs="Arial"/>
        </w:rPr>
      </w:pPr>
      <w:r>
        <w:rPr>
          <w:rFonts w:cs="Arial"/>
        </w:rPr>
        <w:t>Fisher Effect Actual:  (1 + R) = (1 + r) x (1 + h)</w:t>
      </w:r>
    </w:p>
    <w:p w:rsidR="008862F2" w:rsidRPr="000D0AB5" w:rsidRDefault="008862F2" w:rsidP="00FA166B">
      <w:pPr>
        <w:spacing w:line="360" w:lineRule="auto"/>
        <w:rPr>
          <w:rFonts w:cs="Arial"/>
        </w:rPr>
      </w:pPr>
      <w:r>
        <w:rPr>
          <w:rFonts w:cs="Arial"/>
        </w:rPr>
        <w:t>Fisher Effect Approximation:  R = r + h</w:t>
      </w:r>
    </w:p>
    <w:p w:rsidR="00FA166B" w:rsidRPr="000D0AB5" w:rsidRDefault="00FA166B" w:rsidP="00FA166B">
      <w:pPr>
        <w:spacing w:line="360" w:lineRule="auto"/>
        <w:rPr>
          <w:rFonts w:cs="Arial"/>
          <w:b/>
        </w:rPr>
      </w:pPr>
    </w:p>
    <w:p w:rsidR="00FA166B" w:rsidRPr="000D0AB5" w:rsidRDefault="00FA166B" w:rsidP="00FA166B">
      <w:pPr>
        <w:spacing w:line="360" w:lineRule="auto"/>
        <w:rPr>
          <w:rFonts w:cs="Arial"/>
          <w:b/>
        </w:rPr>
      </w:pPr>
      <w:r w:rsidRPr="000D0AB5">
        <w:rPr>
          <w:rFonts w:cs="Arial"/>
          <w:b/>
        </w:rPr>
        <w:t>Chapter Seven:</w:t>
      </w:r>
    </w:p>
    <w:p w:rsidR="00183BA1" w:rsidRPr="000D0AB5" w:rsidRDefault="00183BA1" w:rsidP="00183BA1">
      <w:pPr>
        <w:spacing w:line="360" w:lineRule="auto"/>
      </w:pPr>
      <w:r>
        <w:t xml:space="preserve">Preferred:  </w:t>
      </w:r>
      <w:r w:rsidRPr="000D0AB5">
        <w:t>P</w:t>
      </w:r>
      <w:r w:rsidRPr="000D0AB5">
        <w:rPr>
          <w:vertAlign w:val="subscript"/>
        </w:rPr>
        <w:t>0</w:t>
      </w:r>
      <w:r w:rsidRPr="000D0AB5">
        <w:t xml:space="preserve"> = </w:t>
      </w:r>
      <w:r>
        <w:t>D / R</w:t>
      </w:r>
      <w:r w:rsidRPr="000D0AB5">
        <w:t xml:space="preserve"> </w:t>
      </w:r>
    </w:p>
    <w:p w:rsidR="00183BA1" w:rsidRDefault="00183BA1" w:rsidP="00FA166B">
      <w:pPr>
        <w:spacing w:line="360" w:lineRule="auto"/>
      </w:pPr>
      <w:r>
        <w:t>Common:</w:t>
      </w:r>
    </w:p>
    <w:p w:rsidR="00F24D39" w:rsidRDefault="00F24D39" w:rsidP="00FA166B">
      <w:pPr>
        <w:spacing w:line="360" w:lineRule="auto"/>
      </w:pPr>
      <w:r>
        <w:t>Constant growth dividend models:</w:t>
      </w:r>
    </w:p>
    <w:p w:rsidR="00FA166B" w:rsidRPr="000D0AB5" w:rsidRDefault="00FA166B" w:rsidP="00F24D39">
      <w:pPr>
        <w:spacing w:line="360" w:lineRule="auto"/>
        <w:ind w:left="360"/>
      </w:pPr>
      <w:r w:rsidRPr="000D0AB5">
        <w:t>D</w:t>
      </w:r>
      <w:r w:rsidRPr="000D0AB5">
        <w:rPr>
          <w:vertAlign w:val="subscript"/>
        </w:rPr>
        <w:t xml:space="preserve">t </w:t>
      </w:r>
      <w:r w:rsidRPr="000D0AB5">
        <w:t>= D</w:t>
      </w:r>
      <w:r w:rsidRPr="000D0AB5">
        <w:rPr>
          <w:vertAlign w:val="subscript"/>
        </w:rPr>
        <w:t>0</w:t>
      </w:r>
      <w:r w:rsidRPr="000D0AB5">
        <w:t xml:space="preserve"> </w:t>
      </w:r>
      <w:r w:rsidR="00183BA1">
        <w:t xml:space="preserve">x </w:t>
      </w:r>
      <w:r w:rsidRPr="000D0AB5">
        <w:t>(1 + g</w:t>
      </w:r>
      <w:proofErr w:type="gramStart"/>
      <w:r w:rsidRPr="000D0AB5">
        <w:t>)</w:t>
      </w:r>
      <w:r w:rsidRPr="000D0AB5">
        <w:rPr>
          <w:vertAlign w:val="superscript"/>
        </w:rPr>
        <w:t>t</w:t>
      </w:r>
      <w:proofErr w:type="gramEnd"/>
    </w:p>
    <w:p w:rsidR="00183BA1" w:rsidRDefault="00183BA1" w:rsidP="00F24D39">
      <w:pPr>
        <w:spacing w:line="360" w:lineRule="auto"/>
        <w:ind w:left="360"/>
      </w:pPr>
      <w:r w:rsidRPr="000D0AB5">
        <w:t>P</w:t>
      </w:r>
      <w:r w:rsidRPr="000D0AB5">
        <w:rPr>
          <w:vertAlign w:val="subscript"/>
        </w:rPr>
        <w:t>0</w:t>
      </w:r>
      <w:r w:rsidRPr="000D0AB5">
        <w:t xml:space="preserve"> = </w:t>
      </w:r>
      <w:proofErr w:type="gramStart"/>
      <w:r w:rsidRPr="000D0AB5">
        <w:t>[</w:t>
      </w:r>
      <w:r>
        <w:t xml:space="preserve"> </w:t>
      </w:r>
      <w:r w:rsidRPr="000D0AB5">
        <w:t>D</w:t>
      </w:r>
      <w:r w:rsidRPr="000D0AB5">
        <w:rPr>
          <w:vertAlign w:val="subscript"/>
        </w:rPr>
        <w:t>0</w:t>
      </w:r>
      <w:proofErr w:type="gramEnd"/>
      <w:r>
        <w:rPr>
          <w:vertAlign w:val="subscript"/>
        </w:rPr>
        <w:t xml:space="preserve"> </w:t>
      </w:r>
      <w:r w:rsidRPr="000D0AB5">
        <w:t>(1 + g)</w:t>
      </w:r>
      <w:r>
        <w:t xml:space="preserve"> </w:t>
      </w:r>
      <w:r w:rsidRPr="000D0AB5">
        <w:t>]</w:t>
      </w:r>
      <w:r>
        <w:t xml:space="preserve"> </w:t>
      </w:r>
      <w:r w:rsidRPr="000D0AB5">
        <w:t>/</w:t>
      </w:r>
      <w:r>
        <w:t xml:space="preserve"> </w:t>
      </w:r>
      <w:r w:rsidRPr="000D0AB5">
        <w:t xml:space="preserve">(R – g) </w:t>
      </w:r>
    </w:p>
    <w:p w:rsidR="00183BA1" w:rsidRPr="000D0AB5" w:rsidRDefault="00183BA1" w:rsidP="00F24D39">
      <w:pPr>
        <w:spacing w:line="360" w:lineRule="auto"/>
        <w:ind w:left="360"/>
      </w:pPr>
      <w:r w:rsidRPr="000D0AB5">
        <w:t>P</w:t>
      </w:r>
      <w:r w:rsidRPr="000D0AB5">
        <w:rPr>
          <w:vertAlign w:val="subscript"/>
        </w:rPr>
        <w:t>0</w:t>
      </w:r>
      <w:r>
        <w:t xml:space="preserve"> = </w:t>
      </w:r>
      <w:r w:rsidRPr="000D0AB5">
        <w:t>D</w:t>
      </w:r>
      <w:r>
        <w:rPr>
          <w:vertAlign w:val="subscript"/>
        </w:rPr>
        <w:t>1</w:t>
      </w:r>
      <w:r>
        <w:t xml:space="preserve"> </w:t>
      </w:r>
      <w:r w:rsidRPr="000D0AB5">
        <w:t>/</w:t>
      </w:r>
      <w:r>
        <w:t xml:space="preserve"> </w:t>
      </w:r>
      <w:r w:rsidRPr="000D0AB5">
        <w:t xml:space="preserve">(R – g) </w:t>
      </w:r>
    </w:p>
    <w:p w:rsidR="00FA166B" w:rsidRPr="000D0AB5" w:rsidRDefault="00FA166B" w:rsidP="00F24D39">
      <w:pPr>
        <w:spacing w:line="360" w:lineRule="auto"/>
        <w:ind w:left="360"/>
      </w:pPr>
      <w:r w:rsidRPr="000D0AB5">
        <w:t>P</w:t>
      </w:r>
      <w:r w:rsidRPr="000D0AB5">
        <w:rPr>
          <w:vertAlign w:val="subscript"/>
        </w:rPr>
        <w:t>t</w:t>
      </w:r>
      <w:r w:rsidRPr="000D0AB5">
        <w:t xml:space="preserve"> = </w:t>
      </w:r>
      <w:proofErr w:type="gramStart"/>
      <w:r w:rsidRPr="000D0AB5">
        <w:t>[</w:t>
      </w:r>
      <w:r w:rsidR="00183BA1">
        <w:t xml:space="preserve"> </w:t>
      </w:r>
      <w:r w:rsidRPr="000D0AB5">
        <w:t>D</w:t>
      </w:r>
      <w:r w:rsidRPr="000D0AB5">
        <w:rPr>
          <w:vertAlign w:val="subscript"/>
        </w:rPr>
        <w:t>t</w:t>
      </w:r>
      <w:proofErr w:type="gramEnd"/>
      <w:r w:rsidR="00183BA1">
        <w:rPr>
          <w:vertAlign w:val="subscript"/>
        </w:rPr>
        <w:t xml:space="preserve"> </w:t>
      </w:r>
      <w:r w:rsidRPr="000D0AB5">
        <w:t>(1 + g)</w:t>
      </w:r>
      <w:r w:rsidR="00183BA1">
        <w:t xml:space="preserve"> </w:t>
      </w:r>
      <w:r w:rsidRPr="000D0AB5">
        <w:t>]</w:t>
      </w:r>
      <w:r w:rsidR="00183BA1">
        <w:t xml:space="preserve"> </w:t>
      </w:r>
      <w:r w:rsidRPr="000D0AB5">
        <w:t>/</w:t>
      </w:r>
      <w:r w:rsidR="00183BA1">
        <w:t xml:space="preserve"> </w:t>
      </w:r>
      <w:r w:rsidRPr="000D0AB5">
        <w:t>(R – g)</w:t>
      </w:r>
    </w:p>
    <w:p w:rsidR="00FA166B" w:rsidRDefault="00FA166B" w:rsidP="00F24D39">
      <w:pPr>
        <w:spacing w:line="360" w:lineRule="auto"/>
        <w:ind w:left="360"/>
      </w:pPr>
      <w:r w:rsidRPr="000D0AB5">
        <w:t>P</w:t>
      </w:r>
      <w:r w:rsidRPr="000D0AB5">
        <w:rPr>
          <w:vertAlign w:val="subscript"/>
        </w:rPr>
        <w:t>t</w:t>
      </w:r>
      <w:r w:rsidRPr="000D0AB5">
        <w:t xml:space="preserve"> = </w:t>
      </w:r>
      <w:proofErr w:type="gramStart"/>
      <w:r w:rsidRPr="000D0AB5">
        <w:t>D</w:t>
      </w:r>
      <w:r w:rsidRPr="000D0AB5">
        <w:rPr>
          <w:vertAlign w:val="subscript"/>
        </w:rPr>
        <w:t>t+</w:t>
      </w:r>
      <w:proofErr w:type="gramEnd"/>
      <w:r w:rsidRPr="000D0AB5">
        <w:rPr>
          <w:vertAlign w:val="subscript"/>
        </w:rPr>
        <w:t xml:space="preserve">1 </w:t>
      </w:r>
      <w:r w:rsidRPr="000D0AB5">
        <w:t>/ (R – g)</w:t>
      </w:r>
    </w:p>
    <w:p w:rsidR="00183BA1" w:rsidRPr="000D0AB5" w:rsidRDefault="00183BA1" w:rsidP="00F24D39">
      <w:pPr>
        <w:spacing w:line="360" w:lineRule="auto"/>
        <w:ind w:left="360"/>
      </w:pPr>
      <w:r w:rsidRPr="000D0AB5">
        <w:t>P</w:t>
      </w:r>
      <w:r w:rsidRPr="000D0AB5">
        <w:rPr>
          <w:vertAlign w:val="subscript"/>
        </w:rPr>
        <w:t>t</w:t>
      </w:r>
      <w:r w:rsidRPr="000D0AB5">
        <w:t xml:space="preserve"> = </w:t>
      </w:r>
      <w:proofErr w:type="gramStart"/>
      <w:r>
        <w:t>P</w:t>
      </w:r>
      <w:r>
        <w:rPr>
          <w:vertAlign w:val="subscript"/>
        </w:rPr>
        <w:t>0</w:t>
      </w:r>
      <w:r w:rsidRPr="000D0AB5">
        <w:rPr>
          <w:vertAlign w:val="subscript"/>
        </w:rPr>
        <w:t xml:space="preserve"> </w:t>
      </w:r>
      <w:r>
        <w:t xml:space="preserve"> x</w:t>
      </w:r>
      <w:proofErr w:type="gramEnd"/>
      <w:r>
        <w:t xml:space="preserve"> </w:t>
      </w:r>
      <w:r w:rsidRPr="000D0AB5">
        <w:t>(</w:t>
      </w:r>
      <w:r>
        <w:t>1 +</w:t>
      </w:r>
      <w:r w:rsidRPr="000D0AB5">
        <w:t xml:space="preserve"> g)</w:t>
      </w:r>
      <w:r w:rsidRPr="00183BA1">
        <w:rPr>
          <w:vertAlign w:val="superscript"/>
        </w:rPr>
        <w:t>t</w:t>
      </w:r>
    </w:p>
    <w:p w:rsidR="00FA166B" w:rsidRDefault="00FA166B" w:rsidP="00F24D39">
      <w:pPr>
        <w:spacing w:line="360" w:lineRule="auto"/>
        <w:ind w:left="360"/>
      </w:pPr>
      <w:r w:rsidRPr="000D0AB5">
        <w:t xml:space="preserve">R = </w:t>
      </w:r>
      <w:proofErr w:type="gramStart"/>
      <w:r w:rsidRPr="000D0AB5">
        <w:t>(</w:t>
      </w:r>
      <w:r w:rsidR="00183BA1">
        <w:t xml:space="preserve"> </w:t>
      </w:r>
      <w:r w:rsidRPr="000D0AB5">
        <w:t>[</w:t>
      </w:r>
      <w:proofErr w:type="gramEnd"/>
      <w:r w:rsidR="00183BA1">
        <w:t xml:space="preserve"> </w:t>
      </w:r>
      <w:r w:rsidRPr="000D0AB5">
        <w:t>D</w:t>
      </w:r>
      <w:r w:rsidRPr="000D0AB5">
        <w:rPr>
          <w:vertAlign w:val="subscript"/>
        </w:rPr>
        <w:t>0</w:t>
      </w:r>
      <w:r w:rsidRPr="000D0AB5">
        <w:t xml:space="preserve"> (1 + g)</w:t>
      </w:r>
      <w:r w:rsidR="00183BA1">
        <w:t xml:space="preserve"> </w:t>
      </w:r>
      <w:r w:rsidRPr="000D0AB5">
        <w:t>] /</w:t>
      </w:r>
      <w:r w:rsidR="00183BA1">
        <w:t xml:space="preserve"> </w:t>
      </w:r>
      <w:r w:rsidRPr="000D0AB5">
        <w:t>P</w:t>
      </w:r>
      <w:r w:rsidRPr="000D0AB5">
        <w:rPr>
          <w:vertAlign w:val="subscript"/>
        </w:rPr>
        <w:t>0</w:t>
      </w:r>
      <w:r w:rsidRPr="000D0AB5">
        <w:t>) + g</w:t>
      </w:r>
    </w:p>
    <w:p w:rsidR="00183BA1" w:rsidRPr="000D0AB5" w:rsidRDefault="00183BA1" w:rsidP="00F24D39">
      <w:pPr>
        <w:spacing w:line="360" w:lineRule="auto"/>
        <w:ind w:left="360"/>
      </w:pPr>
      <w:r w:rsidRPr="000D0AB5">
        <w:lastRenderedPageBreak/>
        <w:t xml:space="preserve">R = </w:t>
      </w:r>
      <w:proofErr w:type="gramStart"/>
      <w:r>
        <w:t xml:space="preserve">( </w:t>
      </w:r>
      <w:r w:rsidRPr="000D0AB5">
        <w:t>D</w:t>
      </w:r>
      <w:r>
        <w:rPr>
          <w:vertAlign w:val="subscript"/>
        </w:rPr>
        <w:t>1</w:t>
      </w:r>
      <w:proofErr w:type="gramEnd"/>
      <w:r w:rsidRPr="000D0AB5">
        <w:t xml:space="preserve"> /</w:t>
      </w:r>
      <w:r>
        <w:t xml:space="preserve"> </w:t>
      </w:r>
      <w:r w:rsidRPr="000D0AB5">
        <w:t>P</w:t>
      </w:r>
      <w:r w:rsidRPr="000D0AB5">
        <w:rPr>
          <w:vertAlign w:val="subscript"/>
        </w:rPr>
        <w:t>0</w:t>
      </w:r>
      <w:r>
        <w:rPr>
          <w:vertAlign w:val="subscript"/>
        </w:rPr>
        <w:t xml:space="preserve"> </w:t>
      </w:r>
      <w:r w:rsidRPr="000D0AB5">
        <w:t>) + g</w:t>
      </w:r>
    </w:p>
    <w:p w:rsidR="00FA166B" w:rsidRDefault="00FA166B" w:rsidP="00FA166B">
      <w:pPr>
        <w:spacing w:line="360" w:lineRule="auto"/>
      </w:pPr>
      <w:r w:rsidRPr="000D0AB5">
        <w:t>R = DY + CGY</w:t>
      </w:r>
    </w:p>
    <w:p w:rsidR="00183BA1" w:rsidRPr="000D0AB5" w:rsidRDefault="00183BA1" w:rsidP="00183BA1">
      <w:pPr>
        <w:spacing w:line="360" w:lineRule="auto"/>
      </w:pPr>
      <w:r w:rsidRPr="000D0AB5">
        <w:t>P</w:t>
      </w:r>
      <w:r w:rsidRPr="000D0AB5">
        <w:rPr>
          <w:vertAlign w:val="subscript"/>
        </w:rPr>
        <w:t>t</w:t>
      </w:r>
      <w:r w:rsidRPr="000D0AB5">
        <w:t xml:space="preserve"> = </w:t>
      </w:r>
      <w:r>
        <w:t xml:space="preserve">Benchmark PE ratio x </w:t>
      </w:r>
      <w:proofErr w:type="spellStart"/>
      <w:r>
        <w:t>EPS</w:t>
      </w:r>
      <w:r w:rsidRPr="00183BA1">
        <w:rPr>
          <w:vertAlign w:val="subscript"/>
        </w:rPr>
        <w:t>t</w:t>
      </w:r>
      <w:proofErr w:type="spellEnd"/>
    </w:p>
    <w:p w:rsidR="00183BA1" w:rsidRPr="000D0AB5" w:rsidRDefault="00183BA1" w:rsidP="00183BA1">
      <w:pPr>
        <w:spacing w:line="360" w:lineRule="auto"/>
      </w:pPr>
      <w:r w:rsidRPr="000D0AB5">
        <w:t>P</w:t>
      </w:r>
      <w:r w:rsidRPr="000D0AB5">
        <w:rPr>
          <w:vertAlign w:val="subscript"/>
        </w:rPr>
        <w:t>t</w:t>
      </w:r>
      <w:r w:rsidRPr="000D0AB5">
        <w:t xml:space="preserve"> = </w:t>
      </w:r>
      <w:r>
        <w:t xml:space="preserve">Benchmark price-sales ratio x Sales per </w:t>
      </w:r>
      <w:proofErr w:type="spellStart"/>
      <w:r>
        <w:t>share</w:t>
      </w:r>
      <w:r w:rsidRPr="00183BA1">
        <w:rPr>
          <w:vertAlign w:val="subscript"/>
        </w:rPr>
        <w:t>t</w:t>
      </w:r>
      <w:proofErr w:type="spellEnd"/>
    </w:p>
    <w:p w:rsidR="00FA166B" w:rsidRPr="00D54CED" w:rsidRDefault="00FA166B" w:rsidP="00FA166B">
      <w:pPr>
        <w:spacing w:before="100" w:beforeAutospacing="1" w:after="100" w:afterAutospacing="1"/>
        <w:rPr>
          <w:rFonts w:cs="Arial"/>
          <w:b/>
        </w:rPr>
      </w:pPr>
      <w:r w:rsidRPr="00D54CED">
        <w:rPr>
          <w:rFonts w:cs="Arial"/>
          <w:b/>
        </w:rPr>
        <w:t>Chapter Eight:</w:t>
      </w:r>
      <w:r w:rsidR="00980161">
        <w:rPr>
          <w:rFonts w:cs="Arial"/>
          <w:b/>
        </w:rPr>
        <w:t xml:space="preserve"> (know how to use your calculator to solve for NPV and IRR)</w:t>
      </w:r>
    </w:p>
    <w:p w:rsidR="00FA166B" w:rsidRPr="00D54CED" w:rsidRDefault="00FA166B" w:rsidP="00FA166B">
      <w:pPr>
        <w:spacing w:line="360" w:lineRule="auto"/>
      </w:pPr>
      <w:r w:rsidRPr="00D54CED">
        <w:t>PI = PV of future cash flows / initial investment</w:t>
      </w:r>
    </w:p>
    <w:p w:rsidR="00FA166B" w:rsidRPr="00D54CED" w:rsidRDefault="00FA166B" w:rsidP="00FA166B">
      <w:pPr>
        <w:spacing w:line="360" w:lineRule="auto"/>
      </w:pPr>
      <w:r w:rsidRPr="00D54CED">
        <w:t>PI = (NPV + initial investment) / initial investment</w:t>
      </w:r>
    </w:p>
    <w:p w:rsidR="00FA166B" w:rsidRPr="00E73DF0" w:rsidRDefault="00FA166B" w:rsidP="00FA166B">
      <w:pPr>
        <w:spacing w:before="100" w:beforeAutospacing="1" w:after="100" w:afterAutospacing="1"/>
        <w:rPr>
          <w:rFonts w:cs="Arial"/>
          <w:b/>
          <w:szCs w:val="22"/>
        </w:rPr>
      </w:pPr>
      <w:r w:rsidRPr="00E73DF0">
        <w:rPr>
          <w:rFonts w:cs="Arial"/>
          <w:b/>
          <w:szCs w:val="22"/>
        </w:rPr>
        <w:t xml:space="preserve">Chapter Ten: (know how to use your calculator to solve for </w:t>
      </w:r>
      <w:r w:rsidR="00B17743">
        <w:rPr>
          <w:rFonts w:cs="Arial"/>
          <w:b/>
          <w:szCs w:val="22"/>
        </w:rPr>
        <w:t xml:space="preserve">the historical </w:t>
      </w:r>
      <w:r w:rsidRPr="00E73DF0">
        <w:rPr>
          <w:rFonts w:cs="Arial"/>
          <w:b/>
          <w:szCs w:val="22"/>
        </w:rPr>
        <w:t>average return and standard deviation)</w:t>
      </w:r>
    </w:p>
    <w:p w:rsidR="00FA166B" w:rsidRDefault="00FA166B" w:rsidP="00FA166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Coupon payment = (coupon rate x face value) / number of coupon payments per period</w:t>
      </w:r>
    </w:p>
    <w:p w:rsidR="004E330B" w:rsidRDefault="004E330B" w:rsidP="00FA166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Investment income:  dividends paid OR coupon payments</w:t>
      </w:r>
    </w:p>
    <w:p w:rsidR="004E330B" w:rsidRPr="00E73DF0" w:rsidRDefault="004E330B" w:rsidP="004E330B">
      <w:pPr>
        <w:spacing w:line="360" w:lineRule="auto"/>
        <w:rPr>
          <w:rFonts w:cs="Arial"/>
          <w:szCs w:val="22"/>
        </w:rPr>
      </w:pPr>
      <w:r w:rsidRPr="00E73DF0">
        <w:rPr>
          <w:rFonts w:cs="Arial"/>
          <w:szCs w:val="22"/>
        </w:rPr>
        <w:t>Capital gain (</w:t>
      </w:r>
      <w:r>
        <w:rPr>
          <w:rFonts w:cs="Arial"/>
          <w:szCs w:val="22"/>
        </w:rPr>
        <w:t xml:space="preserve">or </w:t>
      </w:r>
      <w:r w:rsidRPr="00E73DF0">
        <w:rPr>
          <w:rFonts w:cs="Arial"/>
          <w:szCs w:val="22"/>
        </w:rPr>
        <w:t>loss) = ending price – beginning price</w:t>
      </w:r>
    </w:p>
    <w:p w:rsidR="00FA166B" w:rsidRPr="00E73DF0" w:rsidRDefault="00FA166B" w:rsidP="00FA166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Total $</w:t>
      </w:r>
      <w:r w:rsidRPr="00E73DF0">
        <w:rPr>
          <w:rFonts w:cs="Arial"/>
          <w:szCs w:val="22"/>
        </w:rPr>
        <w:t xml:space="preserve"> return = investment income + </w:t>
      </w:r>
      <w:r>
        <w:rPr>
          <w:rFonts w:cs="Arial"/>
          <w:szCs w:val="22"/>
        </w:rPr>
        <w:t>c</w:t>
      </w:r>
      <w:r w:rsidRPr="00E73DF0">
        <w:rPr>
          <w:rFonts w:cs="Arial"/>
          <w:szCs w:val="22"/>
        </w:rPr>
        <w:t>apital gain (</w:t>
      </w:r>
      <w:r w:rsidR="004E330B">
        <w:rPr>
          <w:rFonts w:cs="Arial"/>
          <w:szCs w:val="22"/>
        </w:rPr>
        <w:t xml:space="preserve">or </w:t>
      </w:r>
      <w:r w:rsidRPr="00E73DF0">
        <w:rPr>
          <w:rFonts w:cs="Arial"/>
          <w:szCs w:val="22"/>
        </w:rPr>
        <w:t>loss)</w:t>
      </w:r>
    </w:p>
    <w:p w:rsidR="00FA166B" w:rsidRPr="00E73DF0" w:rsidRDefault="00FA166B" w:rsidP="00FA166B">
      <w:pPr>
        <w:spacing w:line="360" w:lineRule="auto"/>
        <w:rPr>
          <w:rFonts w:cs="Arial"/>
          <w:szCs w:val="22"/>
        </w:rPr>
      </w:pPr>
      <w:r w:rsidRPr="00E73DF0">
        <w:rPr>
          <w:rFonts w:cs="Arial"/>
          <w:szCs w:val="22"/>
        </w:rPr>
        <w:t>Dividend</w:t>
      </w:r>
      <w:r w:rsidR="004E330B">
        <w:rPr>
          <w:rFonts w:cs="Arial"/>
          <w:szCs w:val="22"/>
        </w:rPr>
        <w:t xml:space="preserve"> (stock) OR Current (bond)</w:t>
      </w:r>
      <w:r>
        <w:rPr>
          <w:rFonts w:cs="Arial"/>
          <w:szCs w:val="22"/>
        </w:rPr>
        <w:t xml:space="preserve"> </w:t>
      </w:r>
      <w:r w:rsidRPr="00E73DF0">
        <w:rPr>
          <w:rFonts w:cs="Arial"/>
          <w:szCs w:val="22"/>
        </w:rPr>
        <w:t>yield = investment income / beginning price</w:t>
      </w:r>
    </w:p>
    <w:p w:rsidR="00FA166B" w:rsidRPr="00E73DF0" w:rsidRDefault="00FA166B" w:rsidP="00FA166B">
      <w:pPr>
        <w:spacing w:line="360" w:lineRule="auto"/>
        <w:rPr>
          <w:rFonts w:cs="Arial"/>
          <w:szCs w:val="22"/>
        </w:rPr>
      </w:pPr>
      <w:r w:rsidRPr="00E73DF0">
        <w:rPr>
          <w:rFonts w:cs="Arial"/>
          <w:szCs w:val="22"/>
        </w:rPr>
        <w:t>Capital gains yield = (ending price – beginning price) / beginning price</w:t>
      </w:r>
    </w:p>
    <w:p w:rsidR="00FA166B" w:rsidRPr="00E73DF0" w:rsidRDefault="00FA166B" w:rsidP="00FA166B">
      <w:pPr>
        <w:spacing w:line="360" w:lineRule="auto"/>
        <w:rPr>
          <w:rFonts w:cs="Arial"/>
          <w:szCs w:val="22"/>
        </w:rPr>
      </w:pPr>
      <w:r w:rsidRPr="00E73DF0">
        <w:rPr>
          <w:rFonts w:cs="Arial"/>
          <w:szCs w:val="22"/>
        </w:rPr>
        <w:t xml:space="preserve">Total </w:t>
      </w:r>
      <w:r>
        <w:rPr>
          <w:rFonts w:cs="Arial"/>
          <w:szCs w:val="22"/>
        </w:rPr>
        <w:t>%</w:t>
      </w:r>
      <w:r w:rsidRPr="00E73DF0">
        <w:rPr>
          <w:rFonts w:cs="Arial"/>
          <w:szCs w:val="22"/>
        </w:rPr>
        <w:t xml:space="preserve"> return = (</w:t>
      </w:r>
      <w:r w:rsidR="004E330B">
        <w:rPr>
          <w:rFonts w:cs="Arial"/>
          <w:szCs w:val="22"/>
        </w:rPr>
        <w:t xml:space="preserve">investment </w:t>
      </w:r>
      <w:r w:rsidRPr="00E73DF0">
        <w:rPr>
          <w:rFonts w:cs="Arial"/>
          <w:szCs w:val="22"/>
        </w:rPr>
        <w:t>income + (ending price – beginning price)) / beginning price</w:t>
      </w:r>
    </w:p>
    <w:p w:rsidR="004E330B" w:rsidRDefault="004E330B" w:rsidP="00FA166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Arithmetic Average Return = (R</w:t>
      </w:r>
      <w:r w:rsidRPr="00B17743">
        <w:rPr>
          <w:rFonts w:cs="Arial"/>
          <w:szCs w:val="22"/>
          <w:vertAlign w:val="subscript"/>
        </w:rPr>
        <w:t>1</w:t>
      </w:r>
      <w:r>
        <w:rPr>
          <w:rFonts w:cs="Arial"/>
          <w:szCs w:val="22"/>
        </w:rPr>
        <w:t xml:space="preserve"> + R</w:t>
      </w:r>
      <w:r w:rsidRPr="00B17743">
        <w:rPr>
          <w:rFonts w:cs="Arial"/>
          <w:szCs w:val="22"/>
          <w:vertAlign w:val="subscript"/>
        </w:rPr>
        <w:t>2</w:t>
      </w:r>
      <w:r>
        <w:rPr>
          <w:rFonts w:cs="Arial"/>
          <w:szCs w:val="22"/>
        </w:rPr>
        <w:t xml:space="preserve"> + R</w:t>
      </w:r>
      <w:r w:rsidRPr="00B17743">
        <w:rPr>
          <w:rFonts w:cs="Arial"/>
          <w:szCs w:val="22"/>
          <w:vertAlign w:val="subscript"/>
        </w:rPr>
        <w:t>3</w:t>
      </w:r>
      <w:r>
        <w:rPr>
          <w:rFonts w:cs="Arial"/>
          <w:szCs w:val="22"/>
        </w:rPr>
        <w:t xml:space="preserve"> + … + R</w:t>
      </w:r>
      <w:r w:rsidR="00B17743">
        <w:rPr>
          <w:rFonts w:cs="Arial"/>
          <w:szCs w:val="22"/>
          <w:vertAlign w:val="subscript"/>
        </w:rPr>
        <w:t>T</w:t>
      </w:r>
      <w:r>
        <w:rPr>
          <w:rFonts w:cs="Arial"/>
          <w:szCs w:val="22"/>
        </w:rPr>
        <w:t xml:space="preserve">) / </w:t>
      </w:r>
      <w:r w:rsidR="00B17743">
        <w:rPr>
          <w:rFonts w:cs="Arial"/>
          <w:szCs w:val="22"/>
        </w:rPr>
        <w:t>T</w:t>
      </w:r>
    </w:p>
    <w:p w:rsidR="00B17743" w:rsidRDefault="00B17743" w:rsidP="00FA166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Geometric Average Return = [(1 + R</w:t>
      </w:r>
      <w:r w:rsidRPr="00B17743">
        <w:rPr>
          <w:rFonts w:cs="Arial"/>
          <w:szCs w:val="22"/>
          <w:vertAlign w:val="subscript"/>
        </w:rPr>
        <w:t>1</w:t>
      </w:r>
      <w:r>
        <w:rPr>
          <w:rFonts w:cs="Arial"/>
          <w:szCs w:val="22"/>
        </w:rPr>
        <w:t>) x (1 + R</w:t>
      </w:r>
      <w:r w:rsidRPr="00B17743">
        <w:rPr>
          <w:rFonts w:cs="Arial"/>
          <w:szCs w:val="22"/>
          <w:vertAlign w:val="subscript"/>
        </w:rPr>
        <w:t>2</w:t>
      </w:r>
      <w:r>
        <w:rPr>
          <w:rFonts w:cs="Arial"/>
          <w:szCs w:val="22"/>
        </w:rPr>
        <w:t>) x … x (1 + R</w:t>
      </w:r>
      <w:r>
        <w:rPr>
          <w:rFonts w:cs="Arial"/>
          <w:szCs w:val="22"/>
          <w:vertAlign w:val="subscript"/>
        </w:rPr>
        <w:t>T</w:t>
      </w:r>
      <w:r>
        <w:rPr>
          <w:rFonts w:cs="Arial"/>
          <w:szCs w:val="22"/>
        </w:rPr>
        <w:t>)</w:t>
      </w:r>
      <w:proofErr w:type="gramStart"/>
      <w:r>
        <w:rPr>
          <w:rFonts w:cs="Arial"/>
          <w:szCs w:val="22"/>
        </w:rPr>
        <w:t>]</w:t>
      </w:r>
      <w:r w:rsidRPr="00B17743">
        <w:rPr>
          <w:rFonts w:cs="Arial"/>
          <w:szCs w:val="22"/>
          <w:vertAlign w:val="superscript"/>
        </w:rPr>
        <w:t>(</w:t>
      </w:r>
      <w:proofErr w:type="gramEnd"/>
      <w:r w:rsidRPr="00B17743">
        <w:rPr>
          <w:rFonts w:cs="Arial"/>
          <w:szCs w:val="22"/>
          <w:vertAlign w:val="superscript"/>
        </w:rPr>
        <w:t>1/</w:t>
      </w:r>
      <w:r>
        <w:rPr>
          <w:rFonts w:cs="Arial"/>
          <w:szCs w:val="22"/>
          <w:vertAlign w:val="superscript"/>
        </w:rPr>
        <w:t>T</w:t>
      </w:r>
      <w:r w:rsidRPr="00B17743">
        <w:rPr>
          <w:rFonts w:cs="Arial"/>
          <w:szCs w:val="22"/>
          <w:vertAlign w:val="superscript"/>
        </w:rPr>
        <w:t xml:space="preserve">) </w:t>
      </w:r>
      <w:r>
        <w:rPr>
          <w:rFonts w:cs="Arial"/>
          <w:szCs w:val="22"/>
        </w:rPr>
        <w:t>- 1</w:t>
      </w:r>
    </w:p>
    <w:p w:rsidR="009F6447" w:rsidRDefault="009F6447" w:rsidP="00FA166B">
      <w:pPr>
        <w:spacing w:line="360" w:lineRule="auto"/>
        <w:rPr>
          <w:rFonts w:cs="Arial"/>
          <w:b/>
          <w:szCs w:val="22"/>
        </w:rPr>
      </w:pPr>
    </w:p>
    <w:p w:rsidR="00FA166B" w:rsidRPr="00AA025A" w:rsidRDefault="00FA166B" w:rsidP="00FA166B">
      <w:pPr>
        <w:spacing w:line="360" w:lineRule="auto"/>
        <w:rPr>
          <w:rFonts w:cs="Arial"/>
          <w:b/>
          <w:szCs w:val="22"/>
        </w:rPr>
      </w:pPr>
      <w:r w:rsidRPr="00AA025A">
        <w:rPr>
          <w:rFonts w:cs="Arial"/>
          <w:b/>
          <w:szCs w:val="22"/>
        </w:rPr>
        <w:t>Chapter Eleven:</w:t>
      </w:r>
    </w:p>
    <w:p w:rsidR="00B17743" w:rsidRDefault="00B17743" w:rsidP="00FA166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Risk Premium = E(R) - </w:t>
      </w:r>
      <w:proofErr w:type="spellStart"/>
      <w:proofErr w:type="gramStart"/>
      <w:r>
        <w:rPr>
          <w:rFonts w:cs="Arial"/>
          <w:szCs w:val="22"/>
        </w:rPr>
        <w:t>R</w:t>
      </w:r>
      <w:r w:rsidRPr="00B17743">
        <w:rPr>
          <w:rFonts w:cs="Arial"/>
          <w:szCs w:val="22"/>
          <w:vertAlign w:val="subscript"/>
        </w:rPr>
        <w:t>f</w:t>
      </w:r>
      <w:proofErr w:type="spellEnd"/>
      <w:proofErr w:type="gramEnd"/>
    </w:p>
    <w:p w:rsidR="00B17743" w:rsidRPr="009F6447" w:rsidRDefault="00B17743" w:rsidP="00B17743">
      <w:pPr>
        <w:pStyle w:val="Heading3"/>
        <w:rPr>
          <w:rFonts w:eastAsiaTheme="minorEastAsia"/>
          <w:i/>
        </w:rPr>
      </w:pPr>
      <w:r w:rsidRPr="009F6447">
        <w:rPr>
          <w:rFonts w:eastAsiaTheme="minorEastAsia"/>
          <w:i/>
        </w:rPr>
        <w:t>Standalone asset:</w:t>
      </w:r>
    </w:p>
    <w:p w:rsidR="00B17743" w:rsidRDefault="00B17743" w:rsidP="00B17743">
      <w:r>
        <w:t>Expected return:</w:t>
      </w:r>
    </w:p>
    <w:p w:rsidR="00B17743" w:rsidRPr="00285EF8" w:rsidRDefault="0008305D" w:rsidP="00B17743">
      <w:pPr>
        <w:rPr>
          <w:rFonts w:eastAsiaTheme="minorEastAsia"/>
          <w:iCs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</m:e>
          </m:nary>
        </m:oMath>
      </m:oMathPara>
    </w:p>
    <w:p w:rsidR="00B17743" w:rsidRPr="00B17743" w:rsidRDefault="00B17743" w:rsidP="00B17743">
      <w:pPr>
        <w:rPr>
          <w:rFonts w:eastAsiaTheme="minorEastAsia"/>
          <w:iCs/>
        </w:rPr>
      </w:pPr>
      <w:r w:rsidRPr="00B17743">
        <w:rPr>
          <w:rFonts w:eastAsiaTheme="minorEastAsia"/>
          <w:iCs/>
        </w:rPr>
        <w:t>Variance:</w:t>
      </w:r>
    </w:p>
    <w:p w:rsidR="00B17743" w:rsidRPr="00285EF8" w:rsidRDefault="0008305D" w:rsidP="00B17743">
      <w:pPr>
        <w:rPr>
          <w:rFonts w:eastAsiaTheme="minorEastAsia"/>
          <w:iCs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Var</m:t>
              </m:r>
              <m:ctrlPr>
                <w:rPr>
                  <w:rFonts w:ascii="Cambria Math" w:hAnsi="Cambria Math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</m:d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:rsidR="001E2BD2" w:rsidRDefault="001E2BD2" w:rsidP="00B17743">
      <w:pPr>
        <w:pStyle w:val="Heading3"/>
        <w:rPr>
          <w:rFonts w:eastAsiaTheme="minorEastAsia"/>
          <w:b w:val="0"/>
        </w:rPr>
      </w:pPr>
    </w:p>
    <w:p w:rsidR="00B17743" w:rsidRDefault="00B17743" w:rsidP="00B17743">
      <w:pPr>
        <w:pStyle w:val="Heading3"/>
        <w:rPr>
          <w:rFonts w:eastAsiaTheme="minorEastAsia"/>
        </w:rPr>
      </w:pPr>
      <w:r w:rsidRPr="00B17743">
        <w:rPr>
          <w:rFonts w:eastAsiaTheme="minorEastAsia"/>
          <w:b w:val="0"/>
        </w:rPr>
        <w:t>Standard deviation:</w:t>
      </w:r>
    </w:p>
    <w:p w:rsidR="00B17743" w:rsidRPr="00B17743" w:rsidRDefault="00B17743" w:rsidP="00B177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Std Deviation(R)=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Var(R)</m:t>
              </m:r>
            </m:e>
          </m:rad>
        </m:oMath>
      </m:oMathPara>
    </w:p>
    <w:p w:rsidR="00B17743" w:rsidRDefault="00B17743" w:rsidP="00B17743">
      <w:pPr>
        <w:pStyle w:val="Heading3"/>
        <w:rPr>
          <w:rFonts w:eastAsiaTheme="minorEastAsia"/>
        </w:rPr>
      </w:pPr>
    </w:p>
    <w:p w:rsidR="00B17743" w:rsidRDefault="00B17743" w:rsidP="00B17743">
      <w:pPr>
        <w:pStyle w:val="Heading3"/>
        <w:rPr>
          <w:rFonts w:eastAsiaTheme="minorEastAsia"/>
        </w:rPr>
      </w:pPr>
    </w:p>
    <w:p w:rsidR="0063590C" w:rsidRDefault="0063590C">
      <w:pPr>
        <w:spacing w:after="160" w:line="259" w:lineRule="auto"/>
        <w:rPr>
          <w:rFonts w:eastAsiaTheme="minorEastAsia"/>
          <w:b/>
          <w:bCs/>
          <w:i/>
        </w:rPr>
      </w:pPr>
      <w:r>
        <w:rPr>
          <w:rFonts w:eastAsiaTheme="minorEastAsia"/>
          <w:i/>
        </w:rPr>
        <w:br w:type="page"/>
      </w:r>
    </w:p>
    <w:p w:rsidR="00B17743" w:rsidRPr="009F6447" w:rsidRDefault="00B17743" w:rsidP="00B17743">
      <w:pPr>
        <w:pStyle w:val="Heading3"/>
        <w:rPr>
          <w:rFonts w:eastAsiaTheme="minorEastAsia"/>
          <w:i/>
        </w:rPr>
      </w:pPr>
      <w:r w:rsidRPr="009F6447">
        <w:rPr>
          <w:rFonts w:eastAsiaTheme="minorEastAsia"/>
          <w:i/>
        </w:rPr>
        <w:lastRenderedPageBreak/>
        <w:t>Portfolios:</w:t>
      </w:r>
    </w:p>
    <w:p w:rsidR="007B4C37" w:rsidRDefault="007B4C37" w:rsidP="0013570B">
      <w:pPr>
        <w:rPr>
          <w:rFonts w:eastAsiaTheme="minorEastAsia"/>
        </w:rPr>
      </w:pPr>
      <w:r>
        <w:rPr>
          <w:rFonts w:eastAsiaTheme="minorEastAsia"/>
        </w:rPr>
        <w:t>M = total number of assets in the portfolio</w:t>
      </w:r>
    </w:p>
    <w:p w:rsidR="007B4C37" w:rsidRDefault="007B4C37" w:rsidP="0013570B">
      <w:pPr>
        <w:rPr>
          <w:rFonts w:eastAsiaTheme="minorEastAsia"/>
        </w:rPr>
      </w:pPr>
    </w:p>
    <w:p w:rsidR="007B4C37" w:rsidRDefault="007B4C37" w:rsidP="0013570B">
      <w:pPr>
        <w:rPr>
          <w:rFonts w:eastAsiaTheme="minorEastAsia"/>
        </w:rPr>
      </w:pPr>
      <w:r>
        <w:rPr>
          <w:rFonts w:eastAsiaTheme="minorEastAsia"/>
        </w:rPr>
        <w:t>N = total number of states of the economy</w:t>
      </w:r>
    </w:p>
    <w:p w:rsidR="007B4C37" w:rsidRDefault="007B4C37" w:rsidP="0013570B">
      <w:pPr>
        <w:rPr>
          <w:rFonts w:eastAsiaTheme="minorEastAsia"/>
        </w:rPr>
      </w:pPr>
    </w:p>
    <w:p w:rsidR="0013570B" w:rsidRDefault="0013570B" w:rsidP="0013570B">
      <w:pPr>
        <w:rPr>
          <w:rFonts w:eastAsiaTheme="minorEastAsia"/>
        </w:rPr>
      </w:pPr>
      <w:proofErr w:type="spellStart"/>
      <w:proofErr w:type="gramStart"/>
      <w:r>
        <w:rPr>
          <w:rFonts w:eastAsiaTheme="minorEastAsia"/>
        </w:rPr>
        <w:t>w</w:t>
      </w:r>
      <w:r w:rsidR="007B4C37">
        <w:rPr>
          <w:rFonts w:eastAsiaTheme="minorEastAsia"/>
          <w:vertAlign w:val="subscript"/>
        </w:rPr>
        <w:t>j</w:t>
      </w:r>
      <w:proofErr w:type="spellEnd"/>
      <w:proofErr w:type="gramEnd"/>
      <w:r>
        <w:rPr>
          <w:rFonts w:eastAsiaTheme="minorEastAsia"/>
        </w:rPr>
        <w:t xml:space="preserve"> = ($ amount invested in asset </w:t>
      </w:r>
      <w:r w:rsidR="007B4C37">
        <w:rPr>
          <w:rFonts w:eastAsiaTheme="minorEastAsia"/>
        </w:rPr>
        <w:t>j</w:t>
      </w:r>
      <w:r>
        <w:rPr>
          <w:rFonts w:eastAsiaTheme="minorEastAsia"/>
        </w:rPr>
        <w:t>) / (total $ amount of portfolio)</w:t>
      </w:r>
    </w:p>
    <w:p w:rsidR="0013570B" w:rsidRDefault="0013570B" w:rsidP="0013570B">
      <w:pPr>
        <w:rPr>
          <w:rFonts w:eastAsiaTheme="minorEastAsia"/>
        </w:rPr>
      </w:pPr>
    </w:p>
    <w:p w:rsidR="007B4C37" w:rsidRDefault="007B4C37" w:rsidP="0013570B">
      <w:pPr>
        <w:rPr>
          <w:rFonts w:eastAsiaTheme="minorEastAsia"/>
        </w:rPr>
      </w:pPr>
      <w:proofErr w:type="spellStart"/>
      <w:r>
        <w:rPr>
          <w:rFonts w:eastAsiaTheme="minorEastAsia"/>
        </w:rPr>
        <w:t>R</w:t>
      </w:r>
      <w:r w:rsidRPr="007B4C37">
        <w:rPr>
          <w:rFonts w:eastAsiaTheme="minorEastAsia"/>
          <w:vertAlign w:val="subscript"/>
        </w:rPr>
        <w:t>p</w:t>
      </w:r>
      <w:proofErr w:type="gramStart"/>
      <w:r w:rsidRPr="007B4C37">
        <w:rPr>
          <w:rFonts w:eastAsiaTheme="minorEastAsia"/>
          <w:vertAlign w:val="subscript"/>
        </w:rPr>
        <w:t>,i</w:t>
      </w:r>
      <w:proofErr w:type="spellEnd"/>
      <w:proofErr w:type="gramEnd"/>
      <w:r w:rsidRPr="007B4C37"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 xml:space="preserve">= return of the portfolio in economic state </w:t>
      </w:r>
      <w:proofErr w:type="spellStart"/>
      <w:r>
        <w:rPr>
          <w:rFonts w:eastAsiaTheme="minorEastAsia"/>
        </w:rPr>
        <w:t>i</w:t>
      </w:r>
      <w:proofErr w:type="spellEnd"/>
    </w:p>
    <w:p w:rsidR="007B4C37" w:rsidRDefault="007B4C37" w:rsidP="0013570B">
      <w:pPr>
        <w:rPr>
          <w:rFonts w:eastAsiaTheme="minorEastAsia"/>
        </w:rPr>
      </w:pPr>
    </w:p>
    <w:p w:rsidR="007B4C37" w:rsidRDefault="007B4C37" w:rsidP="0013570B">
      <w:pPr>
        <w:rPr>
          <w:rFonts w:eastAsiaTheme="minorEastAsia"/>
        </w:rPr>
      </w:pPr>
      <w:proofErr w:type="spellStart"/>
      <w:r>
        <w:rPr>
          <w:rFonts w:eastAsiaTheme="minorEastAsia"/>
        </w:rPr>
        <w:t>R</w:t>
      </w:r>
      <w:r w:rsidRPr="007B4C37">
        <w:rPr>
          <w:rFonts w:eastAsiaTheme="minorEastAsia"/>
          <w:vertAlign w:val="subscript"/>
        </w:rPr>
        <w:t>j</w:t>
      </w:r>
      <w:proofErr w:type="gramStart"/>
      <w:r w:rsidRPr="007B4C37">
        <w:rPr>
          <w:rFonts w:eastAsiaTheme="minorEastAsia"/>
          <w:vertAlign w:val="subscript"/>
        </w:rPr>
        <w:t>,i</w:t>
      </w:r>
      <w:proofErr w:type="spellEnd"/>
      <w:proofErr w:type="gramEnd"/>
      <w:r w:rsidRPr="007B4C37"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 xml:space="preserve">= return of asset j in economic state </w:t>
      </w:r>
      <w:proofErr w:type="spellStart"/>
      <w:r>
        <w:rPr>
          <w:rFonts w:eastAsiaTheme="minorEastAsia"/>
        </w:rPr>
        <w:t>i</w:t>
      </w:r>
      <w:proofErr w:type="spellEnd"/>
    </w:p>
    <w:p w:rsidR="007B4C37" w:rsidRDefault="007B4C37" w:rsidP="0013570B">
      <w:pPr>
        <w:rPr>
          <w:rFonts w:eastAsiaTheme="minorEastAsia"/>
        </w:rPr>
      </w:pPr>
    </w:p>
    <w:p w:rsidR="007B4C37" w:rsidRDefault="007B4C37" w:rsidP="007B4C37">
      <w:pPr>
        <w:rPr>
          <w:rFonts w:eastAsiaTheme="minorEastAsia"/>
        </w:rPr>
      </w:pPr>
      <w:proofErr w:type="gramStart"/>
      <w:r>
        <w:rPr>
          <w:rFonts w:eastAsiaTheme="minorEastAsia"/>
        </w:rPr>
        <w:t>p</w:t>
      </w:r>
      <w:r>
        <w:rPr>
          <w:rFonts w:eastAsiaTheme="minorEastAsia"/>
          <w:vertAlign w:val="subscript"/>
        </w:rPr>
        <w:t>i</w:t>
      </w:r>
      <w:proofErr w:type="gramEnd"/>
      <w:r>
        <w:rPr>
          <w:rFonts w:eastAsiaTheme="minorEastAsia"/>
        </w:rPr>
        <w:t xml:space="preserve"> = probability of economic state </w:t>
      </w:r>
      <w:proofErr w:type="spellStart"/>
      <w:r>
        <w:rPr>
          <w:rFonts w:eastAsiaTheme="minorEastAsia"/>
        </w:rPr>
        <w:t>i</w:t>
      </w:r>
      <w:proofErr w:type="spellEnd"/>
    </w:p>
    <w:p w:rsidR="001E2BD2" w:rsidRDefault="001E2BD2" w:rsidP="00B17743"/>
    <w:p w:rsidR="00B17743" w:rsidRPr="001E2BD2" w:rsidRDefault="00B17743" w:rsidP="00B17743">
      <w:pPr>
        <w:rPr>
          <w:i/>
        </w:rPr>
      </w:pPr>
      <w:r w:rsidRPr="001E2BD2">
        <w:rPr>
          <w:i/>
        </w:rPr>
        <w:t>Return, variance, standard deviation</w:t>
      </w:r>
      <w:r w:rsidR="007B4C37" w:rsidRPr="001E2BD2">
        <w:rPr>
          <w:i/>
        </w:rPr>
        <w:t xml:space="preserve"> of the portfolio</w:t>
      </w:r>
      <w:r w:rsidRPr="001E2BD2">
        <w:rPr>
          <w:i/>
        </w:rPr>
        <w:t>:</w:t>
      </w:r>
    </w:p>
    <w:p w:rsidR="007B4C37" w:rsidRPr="004313F5" w:rsidRDefault="007B4C37" w:rsidP="00B17743"/>
    <w:p w:rsidR="00B17743" w:rsidRPr="00AD6BBC" w:rsidRDefault="0008305D" w:rsidP="00B17743"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  <w:i/>
                  <w:iCs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                         R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j,i</m:t>
                      </m:r>
                    </m:sub>
                  </m:sSub>
                </m:e>
              </m:nary>
            </m:e>
            <m:e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</w:rPr>
                <m:t>&amp;=</m:t>
              </m:r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e>
            <m:e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</w:rPr>
                <m:t>&amp;=</m:t>
              </m:r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</m:t>
                      </m:r>
                    </m:sub>
                  </m:sSub>
                </m:e>
              </m:nary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e>
            <m:e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Var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</w:rPr>
                <m:t>&amp;=</m:t>
              </m:r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p,i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  <m:e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Std Deviation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</w:rPr>
                <m:t>&amp;=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Var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</m:sSub>
                        </m:e>
                      </m:d>
                    </m:e>
                  </m:func>
                </m:e>
              </m:rad>
            </m:e>
          </m:eqArr>
        </m:oMath>
      </m:oMathPara>
    </w:p>
    <w:p w:rsidR="00AD6BBC" w:rsidRDefault="00AD6BBC" w:rsidP="00B17743"/>
    <w:p w:rsidR="00AD6BBC" w:rsidRDefault="00AD6BBC" w:rsidP="00B17743"/>
    <w:p w:rsidR="00B17743" w:rsidRPr="001E2BD2" w:rsidRDefault="00B17743" w:rsidP="00B17743">
      <w:pPr>
        <w:rPr>
          <w:i/>
        </w:rPr>
      </w:pPr>
      <w:r w:rsidRPr="001E2BD2">
        <w:rPr>
          <w:i/>
        </w:rPr>
        <w:t>Portfolio beta:</w:t>
      </w:r>
    </w:p>
    <w:p w:rsidR="00B17743" w:rsidRDefault="0008305D" w:rsidP="00B17743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j=1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7B4C37" w:rsidRDefault="007B4C37" w:rsidP="00B17743"/>
    <w:p w:rsidR="00B17743" w:rsidRPr="001E2BD2" w:rsidRDefault="00B17743" w:rsidP="00B17743">
      <w:pPr>
        <w:rPr>
          <w:i/>
        </w:rPr>
      </w:pPr>
      <w:r w:rsidRPr="001E2BD2">
        <w:rPr>
          <w:i/>
        </w:rPr>
        <w:t>Reward to risk slope:</w:t>
      </w:r>
    </w:p>
    <w:p w:rsidR="00B17743" w:rsidRDefault="0008305D" w:rsidP="00B17743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</m:oMath>
      </m:oMathPara>
    </w:p>
    <w:p w:rsidR="007B4C37" w:rsidRDefault="007B4C37" w:rsidP="00B17743"/>
    <w:p w:rsidR="007B4C37" w:rsidRDefault="007B4C37" w:rsidP="00B17743"/>
    <w:p w:rsidR="00B17743" w:rsidRPr="001E2BD2" w:rsidRDefault="00B17743" w:rsidP="00B17743">
      <w:pPr>
        <w:rPr>
          <w:i/>
        </w:rPr>
      </w:pPr>
      <w:r w:rsidRPr="001E2BD2">
        <w:rPr>
          <w:i/>
        </w:rPr>
        <w:t>Security market line or capital asset pricing model:</w:t>
      </w:r>
    </w:p>
    <w:p w:rsidR="007B4C37" w:rsidRDefault="007B4C37" w:rsidP="00B17743"/>
    <w:p w:rsidR="00B17743" w:rsidRDefault="0008305D" w:rsidP="00B17743">
      <m:oMathPara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+</m:t>
          </m:r>
          <m:limLow>
            <m:limLowPr>
              <m:ctrlPr>
                <w:rPr>
                  <w:rFonts w:ascii="Cambria Math" w:hAnsi="Cambria Math"/>
                  <w:i/>
                  <w:iCs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groupChr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e>
                  </m:d>
                </m:e>
              </m:groupChr>
            </m:e>
            <m:lim>
              <m:r>
                <m:rPr>
                  <m:nor/>
                </m:rPr>
                <m:t>market risk premium</m:t>
              </m:r>
            </m:lim>
          </m:limLow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</m:oMath>
      </m:oMathPara>
    </w:p>
    <w:p w:rsidR="0063590C" w:rsidRDefault="0063590C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FA166B" w:rsidRPr="00D54CED" w:rsidRDefault="00FA166B" w:rsidP="00FA166B">
      <w:pPr>
        <w:spacing w:before="100" w:beforeAutospacing="1" w:after="100" w:afterAutospacing="1"/>
        <w:rPr>
          <w:rFonts w:cs="Arial"/>
        </w:rPr>
      </w:pPr>
      <w:r w:rsidRPr="00D54CED">
        <w:rPr>
          <w:rFonts w:cs="Arial"/>
          <w:b/>
        </w:rPr>
        <w:lastRenderedPageBreak/>
        <w:t>Chapter Twelve:</w:t>
      </w:r>
    </w:p>
    <w:p w:rsidR="00F24D39" w:rsidRPr="001E2BD2" w:rsidRDefault="00F24D39" w:rsidP="00F24D39">
      <w:pPr>
        <w:rPr>
          <w:rFonts w:eastAsiaTheme="minorEastAsia"/>
          <w:i/>
        </w:rPr>
      </w:pPr>
      <w:r w:rsidRPr="001E2BD2">
        <w:rPr>
          <w:rFonts w:eastAsiaTheme="minorEastAsia"/>
          <w:i/>
        </w:rPr>
        <w:t>Weighted average cost of capital:</w:t>
      </w:r>
    </w:p>
    <w:p w:rsidR="00F24D39" w:rsidRPr="002C14E0" w:rsidRDefault="0008305D" w:rsidP="00F24D39">
      <w:pPr>
        <w:rPr>
          <w:iCs/>
        </w:rPr>
      </w:pPr>
      <m:oMathPara>
        <m:oMath>
          <m:eqArr>
            <m:eqArrPr>
              <m:ctrlPr>
                <w:rPr>
                  <w:rFonts w:ascii="Cambria Math" w:hAnsi="Cambria Math"/>
                  <w:i/>
                  <w:iCs/>
                </w:rPr>
              </m:ctrlPr>
            </m:eqArrPr>
            <m:e>
              <m:r>
                <w:rPr>
                  <w:rFonts w:ascii="Cambria Math" w:hAnsi="Cambria Math"/>
                </w:rPr>
                <m:t>WACC&amp;=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E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&amp;&amp;+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&amp;&amp;+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e>
              </m:d>
            </m:e>
            <m:e>
              <m:r>
                <w:rPr>
                  <w:rFonts w:ascii="Cambria Math" w:hAnsi="Cambria Math"/>
                </w:rPr>
                <m:t>&amp;=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&amp;&amp;+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&amp;&amp;+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e>
              </m:d>
            </m:e>
          </m:eqArr>
        </m:oMath>
      </m:oMathPara>
    </w:p>
    <w:p w:rsidR="00F24D39" w:rsidRDefault="00F24D39" w:rsidP="00FA166B">
      <w:pPr>
        <w:spacing w:line="360" w:lineRule="auto"/>
      </w:pPr>
    </w:p>
    <w:p w:rsidR="00FA166B" w:rsidRPr="00D54CED" w:rsidRDefault="00FA166B" w:rsidP="00FA166B">
      <w:pPr>
        <w:spacing w:line="360" w:lineRule="auto"/>
      </w:pPr>
      <w:r w:rsidRPr="00D54CED">
        <w:t>R</w:t>
      </w:r>
      <w:r w:rsidRPr="00D54CED">
        <w:rPr>
          <w:vertAlign w:val="subscript"/>
        </w:rPr>
        <w:t>E</w:t>
      </w:r>
      <w:r w:rsidRPr="00D54CED">
        <w:t xml:space="preserve"> = (D</w:t>
      </w:r>
      <w:r w:rsidRPr="00D54CED">
        <w:rPr>
          <w:vertAlign w:val="subscript"/>
        </w:rPr>
        <w:t>1</w:t>
      </w:r>
      <w:r w:rsidRPr="00D54CED">
        <w:t xml:space="preserve"> / P</w:t>
      </w:r>
      <w:r w:rsidRPr="00D54CED">
        <w:rPr>
          <w:vertAlign w:val="subscript"/>
        </w:rPr>
        <w:t>0</w:t>
      </w:r>
      <w:r w:rsidRPr="00D54CED">
        <w:t>) + g</w:t>
      </w:r>
    </w:p>
    <w:p w:rsidR="00FA166B" w:rsidRDefault="00FA166B" w:rsidP="00FA166B">
      <w:pPr>
        <w:spacing w:line="360" w:lineRule="auto"/>
      </w:pPr>
      <w:r w:rsidRPr="00D54CED">
        <w:t>R</w:t>
      </w:r>
      <w:r w:rsidRPr="00D54CED">
        <w:rPr>
          <w:vertAlign w:val="subscript"/>
        </w:rPr>
        <w:t>E</w:t>
      </w:r>
      <w:r w:rsidRPr="00D54CED">
        <w:t xml:space="preserve"> = {[D</w:t>
      </w:r>
      <w:r w:rsidRPr="00D54CED">
        <w:rPr>
          <w:vertAlign w:val="subscript"/>
        </w:rPr>
        <w:t>0</w:t>
      </w:r>
      <w:r w:rsidRPr="00D54CED">
        <w:t xml:space="preserve"> (1 + g)] /P</w:t>
      </w:r>
      <w:r w:rsidRPr="00D54CED">
        <w:rPr>
          <w:vertAlign w:val="subscript"/>
        </w:rPr>
        <w:t>0</w:t>
      </w:r>
      <w:r w:rsidRPr="00D54CED">
        <w:t>} + g</w:t>
      </w:r>
    </w:p>
    <w:p w:rsidR="00F24D39" w:rsidRDefault="00F24D39" w:rsidP="00FA166B">
      <w:pPr>
        <w:spacing w:line="360" w:lineRule="auto"/>
      </w:pPr>
      <w:r>
        <w:t>R</w:t>
      </w:r>
      <w:r w:rsidRPr="00F24D39">
        <w:rPr>
          <w:vertAlign w:val="subscript"/>
        </w:rPr>
        <w:t>E</w:t>
      </w:r>
      <w:r>
        <w:t xml:space="preserve"> = </w:t>
      </w:r>
      <w:proofErr w:type="spellStart"/>
      <w:r>
        <w:t>R</w:t>
      </w:r>
      <w:r w:rsidRPr="00F24D39">
        <w:rPr>
          <w:vertAlign w:val="subscript"/>
        </w:rPr>
        <w:t>f</w:t>
      </w:r>
      <w:proofErr w:type="spellEnd"/>
      <w:r>
        <w:t xml:space="preserve"> + [</w:t>
      </w:r>
      <w:proofErr w:type="gramStart"/>
      <w:r>
        <w:t>E(</w:t>
      </w:r>
      <w:proofErr w:type="gramEnd"/>
      <w:r>
        <w:t>R</w:t>
      </w:r>
      <w:r w:rsidRPr="00F24D39">
        <w:rPr>
          <w:vertAlign w:val="subscript"/>
        </w:rPr>
        <w:t>m</w:t>
      </w:r>
      <w:r>
        <w:t xml:space="preserve">) – </w:t>
      </w:r>
      <w:proofErr w:type="spellStart"/>
      <w:r>
        <w:t>R</w:t>
      </w:r>
      <w:r w:rsidRPr="00F24D39">
        <w:rPr>
          <w:b/>
          <w:vertAlign w:val="subscript"/>
        </w:rPr>
        <w:t>f</w:t>
      </w:r>
      <w:proofErr w:type="spellEnd"/>
      <w:r>
        <w:t xml:space="preserve">] x </w:t>
      </w:r>
      <w:r w:rsidRPr="00F24D39">
        <w:rPr>
          <w:rFonts w:ascii="Symbol" w:hAnsi="Symbol"/>
          <w:sz w:val="28"/>
          <w:szCs w:val="28"/>
        </w:rPr>
        <w:t></w:t>
      </w:r>
    </w:p>
    <w:p w:rsidR="009F6447" w:rsidRPr="00D54CED" w:rsidRDefault="009F6447" w:rsidP="00FA166B">
      <w:pPr>
        <w:spacing w:line="360" w:lineRule="auto"/>
      </w:pPr>
      <w:r>
        <w:t>R</w:t>
      </w:r>
      <w:r w:rsidRPr="009F6447">
        <w:rPr>
          <w:vertAlign w:val="subscript"/>
        </w:rPr>
        <w:t>P</w:t>
      </w:r>
      <w:r>
        <w:t xml:space="preserve"> = D / P</w:t>
      </w:r>
      <w:r w:rsidRPr="009F6447">
        <w:rPr>
          <w:vertAlign w:val="subscript"/>
        </w:rPr>
        <w:t>0</w:t>
      </w:r>
    </w:p>
    <w:p w:rsidR="009F6447" w:rsidRDefault="009F6447" w:rsidP="00FA166B">
      <w:pPr>
        <w:spacing w:line="360" w:lineRule="auto"/>
      </w:pPr>
      <w:r>
        <w:t>R</w:t>
      </w:r>
      <w:r w:rsidRPr="009F6447">
        <w:rPr>
          <w:vertAlign w:val="subscript"/>
        </w:rPr>
        <w:t>D</w:t>
      </w:r>
      <w:r>
        <w:t>: YTM on bond of similar risk and maturity</w:t>
      </w:r>
    </w:p>
    <w:p w:rsidR="00FA166B" w:rsidRPr="00D54CED" w:rsidRDefault="00FA166B" w:rsidP="00FA166B">
      <w:pPr>
        <w:spacing w:line="360" w:lineRule="auto"/>
      </w:pPr>
      <w:proofErr w:type="gramStart"/>
      <w:r w:rsidRPr="00D54CED">
        <w:t>market</w:t>
      </w:r>
      <w:proofErr w:type="gramEnd"/>
      <w:r w:rsidRPr="00D54CED">
        <w:t xml:space="preserve"> value = (market price)(number of issues outstanding)</w:t>
      </w:r>
    </w:p>
    <w:p w:rsidR="00FA166B" w:rsidRPr="00D54CED" w:rsidRDefault="00FA166B" w:rsidP="00FA166B">
      <w:pPr>
        <w:spacing w:line="360" w:lineRule="auto"/>
      </w:pPr>
      <w:r w:rsidRPr="00D54CED">
        <w:t>V = E + P + D</w:t>
      </w:r>
    </w:p>
    <w:p w:rsidR="00FA166B" w:rsidRPr="00D54CED" w:rsidRDefault="00FA166B" w:rsidP="00FA166B">
      <w:pPr>
        <w:spacing w:line="360" w:lineRule="auto"/>
      </w:pPr>
      <w:proofErr w:type="spellStart"/>
      <w:proofErr w:type="gramStart"/>
      <w:r w:rsidRPr="00D54CED">
        <w:t>w</w:t>
      </w:r>
      <w:r w:rsidRPr="00D54CED">
        <w:rPr>
          <w:vertAlign w:val="subscript"/>
        </w:rPr>
        <w:t>E</w:t>
      </w:r>
      <w:proofErr w:type="spellEnd"/>
      <w:proofErr w:type="gramEnd"/>
      <w:r w:rsidRPr="00D54CED">
        <w:t xml:space="preserve"> = E / V</w:t>
      </w:r>
    </w:p>
    <w:p w:rsidR="00FA166B" w:rsidRPr="00D54CED" w:rsidRDefault="00FA166B" w:rsidP="00FA166B">
      <w:pPr>
        <w:spacing w:line="360" w:lineRule="auto"/>
      </w:pPr>
      <w:proofErr w:type="spellStart"/>
      <w:proofErr w:type="gramStart"/>
      <w:r w:rsidRPr="00D54CED">
        <w:t>w</w:t>
      </w:r>
      <w:r w:rsidRPr="00D54CED">
        <w:rPr>
          <w:vertAlign w:val="subscript"/>
        </w:rPr>
        <w:t>P</w:t>
      </w:r>
      <w:proofErr w:type="spellEnd"/>
      <w:proofErr w:type="gramEnd"/>
      <w:r w:rsidRPr="00D54CED">
        <w:t xml:space="preserve"> = P / V</w:t>
      </w:r>
    </w:p>
    <w:p w:rsidR="00CC6F36" w:rsidRDefault="00FA166B" w:rsidP="00FA166B">
      <w:pPr>
        <w:spacing w:line="360" w:lineRule="auto"/>
      </w:pPr>
      <w:proofErr w:type="spellStart"/>
      <w:proofErr w:type="gramStart"/>
      <w:r w:rsidRPr="00D54CED">
        <w:t>w</w:t>
      </w:r>
      <w:r w:rsidRPr="00D54CED">
        <w:rPr>
          <w:vertAlign w:val="subscript"/>
        </w:rPr>
        <w:t>D</w:t>
      </w:r>
      <w:proofErr w:type="spellEnd"/>
      <w:proofErr w:type="gramEnd"/>
      <w:r w:rsidRPr="00D54CED">
        <w:t xml:space="preserve"> = D / V</w:t>
      </w:r>
    </w:p>
    <w:p w:rsidR="00980161" w:rsidRDefault="00980161">
      <w:pPr>
        <w:spacing w:after="160" w:line="259" w:lineRule="auto"/>
        <w:rPr>
          <w:rFonts w:eastAsiaTheme="minorEastAsia"/>
        </w:rPr>
      </w:pPr>
    </w:p>
    <w:p w:rsidR="002C14E0" w:rsidRDefault="002C14E0" w:rsidP="00CC6F36">
      <w:pPr>
        <w:rPr>
          <w:iCs/>
        </w:rPr>
      </w:pPr>
    </w:p>
    <w:p w:rsidR="002C14E0" w:rsidRDefault="002C14E0" w:rsidP="00CC6F36">
      <w:pPr>
        <w:rPr>
          <w:iCs/>
        </w:rPr>
      </w:pPr>
    </w:p>
    <w:sectPr w:rsidR="002C14E0" w:rsidSect="009F64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C5"/>
    <w:rsid w:val="00060AC8"/>
    <w:rsid w:val="0008305D"/>
    <w:rsid w:val="0013570B"/>
    <w:rsid w:val="00183BA1"/>
    <w:rsid w:val="00190D25"/>
    <w:rsid w:val="001E2BD2"/>
    <w:rsid w:val="001E4501"/>
    <w:rsid w:val="002B0AC5"/>
    <w:rsid w:val="002C14E0"/>
    <w:rsid w:val="0036758F"/>
    <w:rsid w:val="003829B4"/>
    <w:rsid w:val="004656AC"/>
    <w:rsid w:val="004B70E0"/>
    <w:rsid w:val="004E330B"/>
    <w:rsid w:val="00533B95"/>
    <w:rsid w:val="00571C16"/>
    <w:rsid w:val="005B5BD7"/>
    <w:rsid w:val="0063590C"/>
    <w:rsid w:val="006C4935"/>
    <w:rsid w:val="00702B58"/>
    <w:rsid w:val="00742183"/>
    <w:rsid w:val="007B4C37"/>
    <w:rsid w:val="007F0CC8"/>
    <w:rsid w:val="00882095"/>
    <w:rsid w:val="008862F2"/>
    <w:rsid w:val="00980161"/>
    <w:rsid w:val="009F6447"/>
    <w:rsid w:val="00AD6BBC"/>
    <w:rsid w:val="00B17419"/>
    <w:rsid w:val="00B17743"/>
    <w:rsid w:val="00BB2905"/>
    <w:rsid w:val="00BD23DA"/>
    <w:rsid w:val="00BF3F5B"/>
    <w:rsid w:val="00C61595"/>
    <w:rsid w:val="00CC6F36"/>
    <w:rsid w:val="00D25BAD"/>
    <w:rsid w:val="00F24D39"/>
    <w:rsid w:val="00F749D5"/>
    <w:rsid w:val="00FA166B"/>
    <w:rsid w:val="00FC1F22"/>
    <w:rsid w:val="00FC5FA9"/>
    <w:rsid w:val="00F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1DF1"/>
  <w15:chartTrackingRefBased/>
  <w15:docId w15:val="{A5ADF89C-798B-496D-8BE8-866AB296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AC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F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F3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14:ligatures w14:val="standardContextual"/>
      <w14:cntxtAlts/>
    </w:rPr>
  </w:style>
  <w:style w:type="paragraph" w:styleId="Heading3">
    <w:name w:val="heading 3"/>
    <w:basedOn w:val="Normal"/>
    <w:next w:val="Normal"/>
    <w:link w:val="Heading3Char"/>
    <w:qFormat/>
    <w:rsid w:val="002B0AC5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0AC5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66B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FA166B"/>
    <w:pPr>
      <w:jc w:val="center"/>
    </w:pPr>
    <w:rPr>
      <w:rFonts w:ascii="Times New Roman" w:hAnsi="Times New Roman"/>
      <w:b/>
      <w:sz w:val="20"/>
    </w:rPr>
  </w:style>
  <w:style w:type="character" w:customStyle="1" w:styleId="TitleChar">
    <w:name w:val="Title Char"/>
    <w:basedOn w:val="DefaultParagraphFont"/>
    <w:link w:val="Title"/>
    <w:rsid w:val="00FA166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C6F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6F36"/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14:ligatures w14:val="standardContextual"/>
      <w14:cntxtAlts/>
    </w:rPr>
  </w:style>
  <w:style w:type="character" w:styleId="PlaceholderText">
    <w:name w:val="Placeholder Text"/>
    <w:basedOn w:val="DefaultParagraphFont"/>
    <w:uiPriority w:val="99"/>
    <w:semiHidden/>
    <w:rsid w:val="00B177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Dimkoff</dc:creator>
  <cp:keywords/>
  <dc:description/>
  <cp:lastModifiedBy>JoAnn Boon-Shelton</cp:lastModifiedBy>
  <cp:revision>2</cp:revision>
  <cp:lastPrinted>2016-02-05T20:41:00Z</cp:lastPrinted>
  <dcterms:created xsi:type="dcterms:W3CDTF">2018-03-14T17:00:00Z</dcterms:created>
  <dcterms:modified xsi:type="dcterms:W3CDTF">2018-03-14T17:00:00Z</dcterms:modified>
</cp:coreProperties>
</file>