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55DB" w:rsidRDefault="00E434DC">
      <w:pPr>
        <w:spacing w:before="240" w:after="240"/>
        <w:rPr>
          <w:b/>
        </w:rPr>
      </w:pPr>
      <w:bookmarkStart w:id="0" w:name="_GoBack"/>
      <w:bookmarkEnd w:id="0"/>
      <w:r>
        <w:rPr>
          <w:b/>
        </w:rPr>
        <w:t>College of Liberal Arts and Sciences Faculty Fellowships</w:t>
      </w:r>
    </w:p>
    <w:p w14:paraId="00000002" w14:textId="77777777" w:rsidR="001355DB" w:rsidRDefault="00E434DC">
      <w:pPr>
        <w:spacing w:before="240" w:after="240"/>
        <w:rPr>
          <w:b/>
          <w:color w:val="FF0000"/>
        </w:rPr>
      </w:pPr>
      <w:r>
        <w:t>The Dean’s Office is seeking 4-5 Faculty Fellows to lead implementation of the College’s two signature initiatives: 1) Experiential Learning and High-Impact Practices and 2) Multidisciplinary Collaboration. For details on these initiatives, see the CLAS Vi</w:t>
      </w:r>
      <w:r>
        <w:t>sion, Commitments and Action Plan (2021-2025).</w:t>
      </w:r>
    </w:p>
    <w:p w14:paraId="00000003" w14:textId="77777777" w:rsidR="001355DB" w:rsidRDefault="00E434DC">
      <w:pPr>
        <w:spacing w:before="240" w:after="240"/>
      </w:pPr>
      <w:r>
        <w:t>2-3 Faculty Fellows will collaborate to co-lead a 5-person implementation team for each signature initiative. Teams will research, design, launch, assess, and share several pilot projects that have the potenti</w:t>
      </w:r>
      <w:r>
        <w:t>al to be implemented across the College. Teams should:</w:t>
      </w:r>
    </w:p>
    <w:p w14:paraId="00000004" w14:textId="77777777" w:rsidR="001355DB" w:rsidRDefault="00E434DC">
      <w:pPr>
        <w:numPr>
          <w:ilvl w:val="0"/>
          <w:numId w:val="1"/>
        </w:numPr>
        <w:spacing w:before="240"/>
      </w:pPr>
      <w:r>
        <w:t>Build on the feedback received from CLAS units throughout the planning process;</w:t>
      </w:r>
    </w:p>
    <w:p w14:paraId="00000005" w14:textId="77777777" w:rsidR="001355DB" w:rsidRDefault="00E434DC">
      <w:pPr>
        <w:numPr>
          <w:ilvl w:val="0"/>
          <w:numId w:val="1"/>
        </w:numPr>
      </w:pPr>
      <w:r>
        <w:t>Review the evidence base for the kinds of projects they are considering;</w:t>
      </w:r>
    </w:p>
    <w:p w14:paraId="00000006" w14:textId="77777777" w:rsidR="001355DB" w:rsidRDefault="00E434DC">
      <w:pPr>
        <w:numPr>
          <w:ilvl w:val="0"/>
          <w:numId w:val="1"/>
        </w:numPr>
      </w:pPr>
      <w:r>
        <w:t xml:space="preserve">Draw upon institutional strengths and expertise </w:t>
      </w:r>
      <w:r>
        <w:t>as they design the projects;</w:t>
      </w:r>
    </w:p>
    <w:p w14:paraId="00000007" w14:textId="77777777" w:rsidR="001355DB" w:rsidRDefault="00E434DC">
      <w:pPr>
        <w:numPr>
          <w:ilvl w:val="0"/>
          <w:numId w:val="1"/>
        </w:numPr>
      </w:pPr>
      <w:r>
        <w:t>Develop a sensible timeline for piloting the projects, including setting and assessing goals and KPIs;</w:t>
      </w:r>
    </w:p>
    <w:p w14:paraId="00000008" w14:textId="77777777" w:rsidR="001355DB" w:rsidRDefault="00E434DC">
      <w:pPr>
        <w:numPr>
          <w:ilvl w:val="0"/>
          <w:numId w:val="1"/>
        </w:numPr>
        <w:spacing w:after="240"/>
      </w:pPr>
      <w:r>
        <w:t>Share the results across CLAS to determine next steps, including plans for scaling the work, revising the approach or the ti</w:t>
      </w:r>
      <w:r>
        <w:t>meline, and/or bringing more units into the work.</w:t>
      </w:r>
    </w:p>
    <w:p w14:paraId="00000009" w14:textId="77777777" w:rsidR="001355DB" w:rsidRDefault="00E434DC">
      <w:pPr>
        <w:spacing w:before="240" w:after="240"/>
      </w:pPr>
      <w:r>
        <w:t>Faculty Fellows will form a guiding coalition with the CLAS deans and campus partners, and this group will meet regularly to check in, share ideas and progress, build on connections and intersections, and p</w:t>
      </w:r>
      <w:r>
        <w:t>roblem-solve. Administrative/project management support for teams will be provided by the Dean's Office.</w:t>
      </w:r>
    </w:p>
    <w:p w14:paraId="0000000A" w14:textId="77777777" w:rsidR="001355DB" w:rsidRDefault="00E434DC">
      <w:pPr>
        <w:spacing w:before="240" w:after="240"/>
      </w:pPr>
      <w:r>
        <w:t>Applicants must be tenured faculty. The initial commitment will be through Summer 2023; after review, that commitment could be extended 1-2 years. Facu</w:t>
      </w:r>
      <w:r>
        <w:t>lty Fellows will receive reassigned time for 3 credits per semester (or credit for Significant Focus) and will earn a summer stipend of $4500 ($1500 per 50 hours of work).</w:t>
      </w:r>
    </w:p>
    <w:p w14:paraId="0000000B" w14:textId="77777777" w:rsidR="001355DB" w:rsidRDefault="00E434DC">
      <w:pPr>
        <w:spacing w:before="240" w:after="240"/>
      </w:pPr>
      <w:r>
        <w:t>By March 7, interested faculty members should submit a current CV as well as a lette</w:t>
      </w:r>
      <w:r>
        <w:t>r of interest. Letters should address how the candidates’ experiences have prepared them to lead one or both signature initiatives. Successful candidates will possess strong communication and interpersonal skills, such as the ability to interact with respe</w:t>
      </w:r>
      <w:r>
        <w:t>ct, empathy, and cultural humility, and will have demonstrated the ability to work with creativity, flexibility, persistence, optimism, and collaboration towards action. Experience working within an MS Teams environment is helpful, and willingness to do so</w:t>
      </w:r>
      <w:r>
        <w:t xml:space="preserve"> is a must. Prior leadership and project management experience is highly desirable, and could be demonstrated through shared governance leadership roles, unit-level leadership positions, or other professional or community-based experiences.</w:t>
      </w:r>
    </w:p>
    <w:sectPr w:rsidR="001355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355F8"/>
    <w:multiLevelType w:val="multilevel"/>
    <w:tmpl w:val="B0622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DB"/>
    <w:rsid w:val="001355DB"/>
    <w:rsid w:val="00E4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4B4C1-EF4A-4D8A-B512-17058DBB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Anderson</dc:creator>
  <cp:lastModifiedBy>Donovan Anderson</cp:lastModifiedBy>
  <cp:revision>2</cp:revision>
  <dcterms:created xsi:type="dcterms:W3CDTF">2022-02-22T13:15:00Z</dcterms:created>
  <dcterms:modified xsi:type="dcterms:W3CDTF">2022-02-22T13:15:00Z</dcterms:modified>
</cp:coreProperties>
</file>